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ADFBB" w14:textId="77777777" w:rsidR="00833ECD" w:rsidRPr="00EC6EE6" w:rsidRDefault="003D7F84" w:rsidP="00C11F34">
      <w:pPr>
        <w:pStyle w:val="Tytu"/>
        <w:pBdr>
          <w:top w:val="single" w:sz="48" w:space="0" w:color="0070C0"/>
        </w:pBdr>
        <w:suppressAutoHyphens/>
        <w:rPr>
          <w:rFonts w:ascii="Calibri" w:eastAsia="Arial" w:hAnsi="Calibri" w:cs="Arial"/>
          <w:sz w:val="40"/>
          <w:szCs w:val="40"/>
        </w:rPr>
      </w:pPr>
      <w:r w:rsidRPr="00EC6EE6">
        <w:rPr>
          <w:rFonts w:ascii="Calibri" w:eastAsia="Arial" w:hAnsi="Calibri" w:cs="Arial"/>
          <w:sz w:val="40"/>
          <w:szCs w:val="40"/>
        </w:rPr>
        <w:t xml:space="preserve">GMINNY PROGRAM REWITALIZACJI </w:t>
      </w:r>
    </w:p>
    <w:p w14:paraId="5933A33B" w14:textId="37DDD0EF" w:rsidR="005A59F7" w:rsidRPr="00EC6EE6" w:rsidRDefault="007A1D29" w:rsidP="00C11F34">
      <w:pPr>
        <w:pStyle w:val="Tytu"/>
        <w:pBdr>
          <w:top w:val="single" w:sz="48" w:space="0" w:color="0070C0"/>
        </w:pBdr>
        <w:suppressAutoHyphens/>
        <w:rPr>
          <w:rFonts w:ascii="Calibri" w:eastAsia="Arial" w:hAnsi="Calibri" w:cs="Arial"/>
          <w:sz w:val="40"/>
          <w:szCs w:val="40"/>
        </w:rPr>
      </w:pPr>
      <w:r>
        <w:rPr>
          <w:rFonts w:ascii="Calibri" w:eastAsia="Arial" w:hAnsi="Calibri" w:cs="Arial"/>
          <w:sz w:val="40"/>
          <w:szCs w:val="40"/>
        </w:rPr>
        <w:t>DLA GMINY ŁAGIEWNIKI</w:t>
      </w:r>
    </w:p>
    <w:p w14:paraId="0BF6AB1D" w14:textId="77777777" w:rsidR="005A59F7" w:rsidRPr="00EC6EE6" w:rsidRDefault="005A59F7" w:rsidP="00C11F34">
      <w:pPr>
        <w:pStyle w:val="Tytu"/>
        <w:pBdr>
          <w:top w:val="single" w:sz="48" w:space="0" w:color="0070C0"/>
        </w:pBdr>
        <w:suppressAutoHyphens/>
        <w:rPr>
          <w:rFonts w:ascii="Calibri" w:eastAsia="Arial" w:hAnsi="Calibri" w:cs="Arial"/>
          <w:sz w:val="40"/>
          <w:szCs w:val="40"/>
        </w:rPr>
      </w:pPr>
    </w:p>
    <w:p w14:paraId="00000006" w14:textId="5B11EA0B" w:rsidR="00894E28" w:rsidRPr="00EC6EE6" w:rsidRDefault="006B3EA6" w:rsidP="00C11F34">
      <w:pPr>
        <w:pStyle w:val="Tytu"/>
        <w:pBdr>
          <w:top w:val="single" w:sz="48" w:space="0" w:color="0070C0"/>
        </w:pBdr>
        <w:suppressAutoHyphens/>
        <w:rPr>
          <w:rFonts w:ascii="Calibri" w:eastAsia="Arial" w:hAnsi="Calibri" w:cs="Arial"/>
          <w:b w:val="0"/>
          <w:sz w:val="40"/>
          <w:szCs w:val="40"/>
        </w:rPr>
      </w:pPr>
      <w:r w:rsidRPr="00EC6EE6">
        <w:rPr>
          <w:rFonts w:ascii="Calibri" w:eastAsia="Arial" w:hAnsi="Calibri" w:cs="Arial"/>
          <w:sz w:val="40"/>
          <w:szCs w:val="40"/>
        </w:rPr>
        <w:t>DIAGNOZA</w:t>
      </w:r>
      <w:r w:rsidR="00FF380F" w:rsidRPr="00EC6EE6">
        <w:rPr>
          <w:rFonts w:ascii="Calibri" w:eastAsia="Arial" w:hAnsi="Calibri" w:cs="Arial"/>
          <w:sz w:val="40"/>
          <w:szCs w:val="40"/>
        </w:rPr>
        <w:t xml:space="preserve"> </w:t>
      </w:r>
      <w:r w:rsidRPr="00EC6EE6">
        <w:rPr>
          <w:rFonts w:ascii="Calibri" w:eastAsia="Arial" w:hAnsi="Calibri" w:cs="Arial"/>
          <w:sz w:val="40"/>
          <w:szCs w:val="40"/>
        </w:rPr>
        <w:t xml:space="preserve">OBSZARU ZDEGRADOWANEGO </w:t>
      </w:r>
      <w:r w:rsidRPr="00EC6EE6">
        <w:rPr>
          <w:rFonts w:ascii="Calibri" w:eastAsia="Arial" w:hAnsi="Calibri" w:cs="Arial"/>
          <w:sz w:val="40"/>
          <w:szCs w:val="40"/>
        </w:rPr>
        <w:br/>
        <w:t xml:space="preserve">I </w:t>
      </w:r>
      <w:r w:rsidR="005A1933" w:rsidRPr="00EC6EE6">
        <w:rPr>
          <w:rFonts w:ascii="Calibri" w:eastAsia="Arial" w:hAnsi="Calibri" w:cs="Arial"/>
          <w:sz w:val="40"/>
          <w:szCs w:val="40"/>
        </w:rPr>
        <w:t xml:space="preserve">REWITALIZacji </w:t>
      </w:r>
      <w:r w:rsidR="008C4ED2" w:rsidRPr="00EC6EE6">
        <w:rPr>
          <w:rFonts w:ascii="Calibri" w:eastAsia="Arial" w:hAnsi="Calibri" w:cs="Arial"/>
          <w:sz w:val="40"/>
          <w:szCs w:val="40"/>
        </w:rPr>
        <w:t xml:space="preserve">GMINY </w:t>
      </w:r>
      <w:r w:rsidR="007A1D29">
        <w:rPr>
          <w:rFonts w:ascii="Calibri" w:eastAsia="Arial" w:hAnsi="Calibri" w:cs="Arial"/>
          <w:sz w:val="40"/>
          <w:szCs w:val="40"/>
        </w:rPr>
        <w:t>ŁAGIEWNIKI</w:t>
      </w:r>
    </w:p>
    <w:p w14:paraId="00000007" w14:textId="77777777" w:rsidR="00894E28" w:rsidRPr="00EC6EE6" w:rsidRDefault="00894E28" w:rsidP="00C11F34">
      <w:pPr>
        <w:suppressAutoHyphens/>
        <w:rPr>
          <w:rFonts w:eastAsia="Times New Roman" w:cs="Times New Roman"/>
          <w:sz w:val="8"/>
          <w:szCs w:val="8"/>
        </w:rPr>
      </w:pPr>
    </w:p>
    <w:p w14:paraId="00000008" w14:textId="6B5AB716" w:rsidR="00894E28" w:rsidRPr="00EC6EE6" w:rsidRDefault="00FF380F" w:rsidP="00C11F34">
      <w:pPr>
        <w:pBdr>
          <w:top w:val="single" w:sz="8" w:space="1" w:color="1256B2"/>
          <w:left w:val="single" w:sz="48" w:space="4" w:color="1256B2"/>
          <w:bottom w:val="single" w:sz="8" w:space="1" w:color="1256B2"/>
          <w:right w:val="single" w:sz="8" w:space="4" w:color="1256B2"/>
          <w:between w:val="nil"/>
        </w:pBdr>
        <w:suppressAutoHyphens/>
        <w:spacing w:before="120" w:after="120"/>
        <w:ind w:left="180" w:right="432"/>
        <w:jc w:val="left"/>
        <w:rPr>
          <w:rFonts w:eastAsia="Times New Roman" w:cstheme="minorHAnsi"/>
          <w:b/>
          <w:color w:val="000000"/>
          <w:sz w:val="24"/>
          <w:szCs w:val="24"/>
        </w:rPr>
      </w:pPr>
      <w:bookmarkStart w:id="0" w:name="_heading=h.gjdgxs" w:colFirst="0" w:colLast="0"/>
      <w:bookmarkEnd w:id="0"/>
      <w:r w:rsidRPr="00EC6EE6">
        <w:rPr>
          <w:rFonts w:eastAsia="Times New Roman" w:cstheme="minorHAnsi"/>
          <w:b/>
          <w:color w:val="000000"/>
          <w:sz w:val="24"/>
          <w:szCs w:val="24"/>
        </w:rPr>
        <w:t xml:space="preserve">Data opracowania: </w:t>
      </w:r>
      <w:r w:rsidR="00076D7A" w:rsidRPr="00EC6EE6">
        <w:rPr>
          <w:rFonts w:eastAsia="Times New Roman" w:cstheme="minorHAnsi"/>
          <w:b/>
          <w:color w:val="000000"/>
          <w:sz w:val="24"/>
          <w:szCs w:val="24"/>
        </w:rPr>
        <w:t>grudzień</w:t>
      </w:r>
      <w:r w:rsidR="00DB36C2" w:rsidRPr="00EC6EE6">
        <w:rPr>
          <w:rFonts w:eastAsia="Times New Roman" w:cstheme="minorHAnsi"/>
          <w:b/>
          <w:color w:val="000000"/>
          <w:sz w:val="24"/>
          <w:szCs w:val="24"/>
        </w:rPr>
        <w:t xml:space="preserve"> </w:t>
      </w:r>
      <w:r w:rsidR="008C4ED2" w:rsidRPr="00EC6EE6">
        <w:rPr>
          <w:rFonts w:eastAsia="Times New Roman" w:cstheme="minorHAnsi"/>
          <w:b/>
          <w:color w:val="000000"/>
          <w:sz w:val="24"/>
          <w:szCs w:val="24"/>
        </w:rPr>
        <w:t>2023</w:t>
      </w:r>
    </w:p>
    <w:p w14:paraId="00000009" w14:textId="77777777" w:rsidR="00894E28" w:rsidRPr="00EC6EE6" w:rsidRDefault="00894E28" w:rsidP="00C11F34">
      <w:pPr>
        <w:suppressAutoHyphens/>
        <w:ind w:left="180" w:right="98"/>
        <w:rPr>
          <w:rFonts w:eastAsia="Times New Roman" w:cstheme="minorHAnsi"/>
          <w:sz w:val="8"/>
          <w:szCs w:val="8"/>
        </w:rPr>
      </w:pPr>
    </w:p>
    <w:p w14:paraId="0000000A" w14:textId="77777777" w:rsidR="00894E28" w:rsidRPr="00EC6EE6" w:rsidRDefault="00FF380F" w:rsidP="00C11F34">
      <w:pPr>
        <w:pBdr>
          <w:top w:val="single" w:sz="8" w:space="1" w:color="1256B2"/>
          <w:left w:val="single" w:sz="48" w:space="4" w:color="1256B2"/>
          <w:bottom w:val="single" w:sz="8" w:space="1" w:color="1256B2"/>
          <w:right w:val="single" w:sz="8" w:space="4" w:color="1256B2"/>
          <w:between w:val="nil"/>
        </w:pBdr>
        <w:suppressAutoHyphens/>
        <w:spacing w:after="0"/>
        <w:ind w:left="180" w:right="432"/>
        <w:jc w:val="left"/>
        <w:rPr>
          <w:rFonts w:eastAsia="Times New Roman" w:cstheme="minorHAnsi"/>
          <w:b/>
          <w:color w:val="1256B2"/>
          <w:sz w:val="24"/>
          <w:szCs w:val="24"/>
        </w:rPr>
      </w:pPr>
      <w:bookmarkStart w:id="1" w:name="_heading=h.30j0zll" w:colFirst="0" w:colLast="0"/>
      <w:bookmarkEnd w:id="1"/>
      <w:r w:rsidRPr="00EC6EE6">
        <w:rPr>
          <w:rFonts w:eastAsia="Times New Roman" w:cstheme="minorHAnsi"/>
          <w:b/>
          <w:color w:val="1256B2"/>
          <w:sz w:val="24"/>
          <w:szCs w:val="24"/>
        </w:rPr>
        <w:t>Zamawiający:</w:t>
      </w:r>
    </w:p>
    <w:p w14:paraId="406D7D54" w14:textId="3B8729AC" w:rsidR="006B3EA6" w:rsidRPr="00EC6EE6" w:rsidRDefault="008C4ED2" w:rsidP="00C11F34">
      <w:pPr>
        <w:pBdr>
          <w:top w:val="single" w:sz="8" w:space="1" w:color="1256B2"/>
          <w:left w:val="single" w:sz="48" w:space="4" w:color="1256B2"/>
          <w:bottom w:val="single" w:sz="8" w:space="1" w:color="1256B2"/>
          <w:right w:val="single" w:sz="8" w:space="4" w:color="1256B2"/>
          <w:between w:val="nil"/>
        </w:pBdr>
        <w:suppressAutoHyphens/>
        <w:spacing w:after="0"/>
        <w:ind w:left="180" w:right="432"/>
        <w:jc w:val="left"/>
        <w:rPr>
          <w:rFonts w:eastAsia="Times New Roman" w:cstheme="minorHAnsi"/>
          <w:b/>
          <w:color w:val="000000"/>
          <w:sz w:val="24"/>
          <w:szCs w:val="24"/>
        </w:rPr>
      </w:pPr>
      <w:bookmarkStart w:id="2" w:name="_heading=h.1fob9te" w:colFirst="0" w:colLast="0"/>
      <w:bookmarkEnd w:id="2"/>
      <w:r w:rsidRPr="00EC6EE6">
        <w:rPr>
          <w:rFonts w:eastAsia="Times New Roman" w:cstheme="minorHAnsi"/>
          <w:b/>
          <w:color w:val="000000"/>
          <w:sz w:val="24"/>
          <w:szCs w:val="24"/>
        </w:rPr>
        <w:t>Gmin</w:t>
      </w:r>
      <w:r w:rsidR="00F306A1" w:rsidRPr="00EC6EE6">
        <w:rPr>
          <w:rFonts w:eastAsia="Times New Roman" w:cstheme="minorHAnsi"/>
          <w:b/>
          <w:color w:val="000000"/>
          <w:sz w:val="24"/>
          <w:szCs w:val="24"/>
        </w:rPr>
        <w:t>a</w:t>
      </w:r>
      <w:r w:rsidRPr="00EC6EE6">
        <w:rPr>
          <w:rFonts w:eastAsia="Times New Roman" w:cstheme="minorHAnsi"/>
          <w:b/>
          <w:color w:val="000000"/>
          <w:sz w:val="24"/>
          <w:szCs w:val="24"/>
        </w:rPr>
        <w:t xml:space="preserve"> </w:t>
      </w:r>
      <w:r w:rsidR="007A1D29">
        <w:rPr>
          <w:rFonts w:eastAsia="Times New Roman" w:cstheme="minorHAnsi"/>
          <w:b/>
          <w:color w:val="000000"/>
          <w:sz w:val="24"/>
          <w:szCs w:val="24"/>
        </w:rPr>
        <w:t>Łagiewniki</w:t>
      </w:r>
    </w:p>
    <w:p w14:paraId="2170E3BC" w14:textId="77777777" w:rsidR="007A1D29" w:rsidRPr="007A1D29" w:rsidRDefault="007A1D29" w:rsidP="007A1D29">
      <w:pPr>
        <w:pBdr>
          <w:top w:val="single" w:sz="8" w:space="1" w:color="1256B2"/>
          <w:left w:val="single" w:sz="48" w:space="4" w:color="1256B2"/>
          <w:bottom w:val="single" w:sz="8" w:space="1" w:color="1256B2"/>
          <w:right w:val="single" w:sz="8" w:space="4" w:color="1256B2"/>
          <w:between w:val="nil"/>
        </w:pBdr>
        <w:suppressAutoHyphens/>
        <w:spacing w:after="0"/>
        <w:ind w:left="180" w:right="432"/>
        <w:jc w:val="left"/>
        <w:rPr>
          <w:rFonts w:eastAsia="Times New Roman" w:cstheme="minorHAnsi"/>
          <w:b/>
          <w:color w:val="000000"/>
          <w:sz w:val="24"/>
          <w:szCs w:val="24"/>
        </w:rPr>
      </w:pPr>
      <w:r w:rsidRPr="007A1D29">
        <w:rPr>
          <w:rFonts w:eastAsia="Times New Roman" w:cstheme="minorHAnsi"/>
          <w:b/>
          <w:color w:val="000000"/>
          <w:sz w:val="24"/>
          <w:szCs w:val="24"/>
        </w:rPr>
        <w:t>ul. Jedności Narodowej 21</w:t>
      </w:r>
    </w:p>
    <w:p w14:paraId="44759E9D" w14:textId="02DD75F2" w:rsidR="006B3EA6" w:rsidRPr="00EC6EE6" w:rsidRDefault="007A1D29" w:rsidP="007A1D29">
      <w:pPr>
        <w:pBdr>
          <w:top w:val="single" w:sz="8" w:space="1" w:color="1256B2"/>
          <w:left w:val="single" w:sz="48" w:space="4" w:color="1256B2"/>
          <w:bottom w:val="single" w:sz="8" w:space="1" w:color="1256B2"/>
          <w:right w:val="single" w:sz="8" w:space="4" w:color="1256B2"/>
          <w:between w:val="nil"/>
        </w:pBdr>
        <w:suppressAutoHyphens/>
        <w:spacing w:after="0"/>
        <w:ind w:left="180" w:right="432"/>
        <w:jc w:val="left"/>
        <w:rPr>
          <w:rFonts w:eastAsia="Times New Roman" w:cstheme="minorHAnsi"/>
          <w:b/>
          <w:color w:val="000000"/>
          <w:sz w:val="24"/>
          <w:szCs w:val="24"/>
        </w:rPr>
      </w:pPr>
      <w:r w:rsidRPr="007A1D29">
        <w:rPr>
          <w:rFonts w:eastAsia="Times New Roman" w:cstheme="minorHAnsi"/>
          <w:b/>
          <w:color w:val="000000"/>
          <w:sz w:val="24"/>
          <w:szCs w:val="24"/>
        </w:rPr>
        <w:t>58-210 Łagiewniki</w:t>
      </w:r>
    </w:p>
    <w:p w14:paraId="0000000D" w14:textId="77777777" w:rsidR="00894E28" w:rsidRPr="00EC6EE6" w:rsidRDefault="00894E28" w:rsidP="00C11F34">
      <w:pPr>
        <w:suppressAutoHyphens/>
        <w:ind w:left="180" w:right="98"/>
        <w:rPr>
          <w:rFonts w:eastAsia="Times New Roman" w:cstheme="minorHAnsi"/>
          <w:sz w:val="8"/>
          <w:szCs w:val="8"/>
        </w:rPr>
      </w:pPr>
    </w:p>
    <w:p w14:paraId="0000000E" w14:textId="452C0B81" w:rsidR="00894E28" w:rsidRPr="00EC6EE6" w:rsidRDefault="006B3EA6" w:rsidP="00C11F34">
      <w:pPr>
        <w:pBdr>
          <w:top w:val="single" w:sz="8" w:space="1" w:color="1256B2"/>
          <w:left w:val="single" w:sz="48" w:space="4" w:color="1256B2"/>
          <w:bottom w:val="single" w:sz="8" w:space="1" w:color="1256B2"/>
          <w:right w:val="single" w:sz="8" w:space="4" w:color="1256B2"/>
          <w:between w:val="nil"/>
        </w:pBdr>
        <w:suppressAutoHyphens/>
        <w:spacing w:after="0"/>
        <w:ind w:left="180" w:right="432"/>
        <w:jc w:val="left"/>
        <w:rPr>
          <w:rFonts w:eastAsia="Times New Roman" w:cstheme="minorHAnsi"/>
          <w:b/>
          <w:color w:val="1256B2"/>
          <w:sz w:val="24"/>
          <w:szCs w:val="24"/>
        </w:rPr>
      </w:pPr>
      <w:bookmarkStart w:id="3" w:name="_heading=h.3znysh7" w:colFirst="0" w:colLast="0"/>
      <w:bookmarkEnd w:id="3"/>
      <w:r w:rsidRPr="00EC6EE6">
        <w:rPr>
          <w:rFonts w:eastAsia="Times New Roman" w:cstheme="minorHAnsi"/>
          <w:b/>
          <w:color w:val="1256B2"/>
          <w:sz w:val="24"/>
          <w:szCs w:val="24"/>
        </w:rPr>
        <w:t xml:space="preserve">Wykonawca: </w:t>
      </w:r>
    </w:p>
    <w:p w14:paraId="0000000F" w14:textId="6C729497" w:rsidR="00894E28" w:rsidRPr="00EC6EE6" w:rsidRDefault="006B3EA6" w:rsidP="00C11F34">
      <w:pPr>
        <w:pBdr>
          <w:top w:val="single" w:sz="8" w:space="1" w:color="1256B2"/>
          <w:left w:val="single" w:sz="48" w:space="4" w:color="1256B2"/>
          <w:bottom w:val="single" w:sz="8" w:space="1" w:color="1256B2"/>
          <w:right w:val="single" w:sz="8" w:space="4" w:color="1256B2"/>
          <w:between w:val="nil"/>
        </w:pBdr>
        <w:suppressAutoHyphens/>
        <w:spacing w:after="0"/>
        <w:ind w:left="180" w:right="432"/>
        <w:jc w:val="left"/>
        <w:rPr>
          <w:rFonts w:eastAsia="Times New Roman" w:cstheme="minorHAnsi"/>
          <w:b/>
          <w:color w:val="000000"/>
          <w:sz w:val="24"/>
          <w:szCs w:val="24"/>
        </w:rPr>
      </w:pPr>
      <w:r w:rsidRPr="00EC6EE6">
        <w:rPr>
          <w:rFonts w:eastAsia="Times New Roman" w:cstheme="minorHAnsi"/>
          <w:b/>
          <w:color w:val="000000"/>
          <w:sz w:val="24"/>
          <w:szCs w:val="24"/>
        </w:rPr>
        <w:t>Kreatus sp. z o.o.</w:t>
      </w:r>
    </w:p>
    <w:p w14:paraId="00000010" w14:textId="77777777" w:rsidR="00894E28" w:rsidRPr="00EC6EE6" w:rsidRDefault="00FF380F" w:rsidP="00C11F34">
      <w:pPr>
        <w:pBdr>
          <w:top w:val="single" w:sz="8" w:space="1" w:color="1256B2"/>
          <w:left w:val="single" w:sz="48" w:space="4" w:color="1256B2"/>
          <w:bottom w:val="single" w:sz="8" w:space="1" w:color="1256B2"/>
          <w:right w:val="single" w:sz="8" w:space="4" w:color="1256B2"/>
          <w:between w:val="nil"/>
        </w:pBdr>
        <w:suppressAutoHyphens/>
        <w:spacing w:after="0"/>
        <w:ind w:left="180" w:right="432"/>
        <w:jc w:val="left"/>
        <w:rPr>
          <w:rFonts w:eastAsia="Times New Roman" w:cstheme="minorHAnsi"/>
          <w:b/>
          <w:color w:val="000000"/>
          <w:sz w:val="24"/>
          <w:szCs w:val="24"/>
        </w:rPr>
      </w:pPr>
      <w:bookmarkStart w:id="4" w:name="_heading=h.2et92p0" w:colFirst="0" w:colLast="0"/>
      <w:bookmarkEnd w:id="4"/>
      <w:r w:rsidRPr="00EC6EE6">
        <w:rPr>
          <w:rFonts w:eastAsia="Times New Roman" w:cstheme="minorHAnsi"/>
          <w:b/>
          <w:color w:val="000000"/>
          <w:sz w:val="24"/>
          <w:szCs w:val="24"/>
        </w:rPr>
        <w:t>43-300 Bielsko-Biała, 11 Listopada 60-62</w:t>
      </w:r>
    </w:p>
    <w:p w14:paraId="00000011" w14:textId="77777777" w:rsidR="00894E28" w:rsidRPr="00DF0DB7" w:rsidRDefault="00FF380F" w:rsidP="00C11F34">
      <w:pPr>
        <w:pBdr>
          <w:top w:val="single" w:sz="8" w:space="1" w:color="1256B2"/>
          <w:left w:val="single" w:sz="48" w:space="4" w:color="1256B2"/>
          <w:bottom w:val="single" w:sz="8" w:space="1" w:color="1256B2"/>
          <w:right w:val="single" w:sz="8" w:space="4" w:color="1256B2"/>
          <w:between w:val="nil"/>
        </w:pBdr>
        <w:suppressAutoHyphens/>
        <w:spacing w:after="0"/>
        <w:ind w:left="180" w:right="432"/>
        <w:jc w:val="left"/>
        <w:rPr>
          <w:rFonts w:eastAsia="Times New Roman" w:cstheme="minorHAnsi"/>
          <w:color w:val="000000"/>
          <w:sz w:val="24"/>
          <w:szCs w:val="24"/>
          <w:lang w:val="en-US"/>
        </w:rPr>
      </w:pPr>
      <w:bookmarkStart w:id="5" w:name="_heading=h.tyjcwt" w:colFirst="0" w:colLast="0"/>
      <w:bookmarkEnd w:id="5"/>
      <w:proofErr w:type="spellStart"/>
      <w:r w:rsidRPr="00DF0DB7">
        <w:rPr>
          <w:rFonts w:eastAsia="Times New Roman" w:cstheme="minorHAnsi"/>
          <w:b/>
          <w:color w:val="000000"/>
          <w:sz w:val="24"/>
          <w:szCs w:val="24"/>
          <w:lang w:val="en-US"/>
        </w:rPr>
        <w:t>nr</w:t>
      </w:r>
      <w:proofErr w:type="spellEnd"/>
      <w:r w:rsidRPr="00DF0DB7">
        <w:rPr>
          <w:rFonts w:eastAsia="Times New Roman" w:cstheme="minorHAnsi"/>
          <w:b/>
          <w:color w:val="000000"/>
          <w:sz w:val="24"/>
          <w:szCs w:val="24"/>
          <w:lang w:val="en-US"/>
        </w:rPr>
        <w:t xml:space="preserve"> KRS:</w:t>
      </w:r>
      <w:r w:rsidRPr="00DF0DB7">
        <w:rPr>
          <w:rFonts w:eastAsia="Times New Roman" w:cstheme="minorHAnsi"/>
          <w:color w:val="000000"/>
          <w:sz w:val="24"/>
          <w:szCs w:val="24"/>
          <w:lang w:val="en-US"/>
        </w:rPr>
        <w:t xml:space="preserve"> 0000482632, </w:t>
      </w:r>
      <w:r w:rsidRPr="00DF0DB7">
        <w:rPr>
          <w:rFonts w:eastAsia="Times New Roman" w:cstheme="minorHAnsi"/>
          <w:b/>
          <w:color w:val="000000"/>
          <w:sz w:val="24"/>
          <w:szCs w:val="24"/>
          <w:lang w:val="en-US"/>
        </w:rPr>
        <w:t>NIP:</w:t>
      </w:r>
      <w:r w:rsidRPr="00DF0DB7">
        <w:rPr>
          <w:rFonts w:eastAsia="Times New Roman" w:cstheme="minorHAnsi"/>
          <w:color w:val="000000"/>
          <w:sz w:val="24"/>
          <w:szCs w:val="24"/>
          <w:lang w:val="en-US"/>
        </w:rPr>
        <w:t xml:space="preserve"> 9372667946, </w:t>
      </w:r>
      <w:r w:rsidRPr="00DF0DB7">
        <w:rPr>
          <w:rFonts w:eastAsia="Times New Roman" w:cstheme="minorHAnsi"/>
          <w:b/>
          <w:color w:val="000000"/>
          <w:sz w:val="24"/>
          <w:szCs w:val="24"/>
          <w:lang w:val="en-US"/>
        </w:rPr>
        <w:t>REGON:</w:t>
      </w:r>
      <w:r w:rsidRPr="00DF0DB7">
        <w:rPr>
          <w:rFonts w:eastAsia="Times New Roman" w:cstheme="minorHAnsi"/>
          <w:color w:val="000000"/>
          <w:sz w:val="24"/>
          <w:szCs w:val="24"/>
          <w:lang w:val="en-US"/>
        </w:rPr>
        <w:t xml:space="preserve"> 243401618</w:t>
      </w:r>
    </w:p>
    <w:p w14:paraId="00000012" w14:textId="77777777" w:rsidR="00894E28" w:rsidRPr="00EC6EE6" w:rsidRDefault="00FF380F" w:rsidP="00C11F34">
      <w:pPr>
        <w:pBdr>
          <w:top w:val="single" w:sz="8" w:space="1" w:color="1256B2"/>
          <w:left w:val="single" w:sz="48" w:space="4" w:color="1256B2"/>
          <w:bottom w:val="single" w:sz="8" w:space="1" w:color="1256B2"/>
          <w:right w:val="single" w:sz="8" w:space="4" w:color="1256B2"/>
          <w:between w:val="nil"/>
        </w:pBdr>
        <w:suppressAutoHyphens/>
        <w:spacing w:after="0"/>
        <w:ind w:left="180" w:right="432"/>
        <w:jc w:val="left"/>
        <w:rPr>
          <w:rFonts w:eastAsia="Times New Roman" w:cstheme="minorHAnsi"/>
          <w:color w:val="000000"/>
          <w:sz w:val="24"/>
          <w:szCs w:val="24"/>
          <w:lang w:val="en-US"/>
        </w:rPr>
      </w:pPr>
      <w:bookmarkStart w:id="6" w:name="_heading=h.3dy6vkm" w:colFirst="0" w:colLast="0"/>
      <w:bookmarkEnd w:id="6"/>
      <w:r w:rsidRPr="00EC6EE6">
        <w:rPr>
          <w:rFonts w:eastAsia="Times New Roman" w:cstheme="minorHAnsi"/>
          <w:b/>
          <w:color w:val="000000"/>
          <w:sz w:val="24"/>
          <w:szCs w:val="24"/>
          <w:lang w:val="en-US"/>
        </w:rPr>
        <w:t>tel.:</w:t>
      </w:r>
      <w:r w:rsidRPr="00EC6EE6">
        <w:rPr>
          <w:rFonts w:eastAsia="Times New Roman" w:cstheme="minorHAnsi"/>
          <w:color w:val="000000"/>
          <w:sz w:val="24"/>
          <w:szCs w:val="24"/>
          <w:lang w:val="en-US"/>
        </w:rPr>
        <w:t xml:space="preserve"> + 48 33 300 34 80, </w:t>
      </w:r>
      <w:r w:rsidRPr="00EC6EE6">
        <w:rPr>
          <w:rFonts w:eastAsia="Times New Roman" w:cstheme="minorHAnsi"/>
          <w:b/>
          <w:color w:val="000000"/>
          <w:sz w:val="24"/>
          <w:szCs w:val="24"/>
          <w:lang w:val="en-US"/>
        </w:rPr>
        <w:t>fax.:</w:t>
      </w:r>
      <w:r w:rsidRPr="00EC6EE6">
        <w:rPr>
          <w:rFonts w:eastAsia="Times New Roman" w:cstheme="minorHAnsi"/>
          <w:color w:val="000000"/>
          <w:sz w:val="24"/>
          <w:szCs w:val="24"/>
          <w:lang w:val="en-US"/>
        </w:rPr>
        <w:t xml:space="preserve"> +48 33 300 30 87</w:t>
      </w:r>
    </w:p>
    <w:p w14:paraId="00000013" w14:textId="77777777" w:rsidR="00894E28" w:rsidRPr="00EC6EE6" w:rsidRDefault="00FF380F" w:rsidP="00C11F34">
      <w:pPr>
        <w:pBdr>
          <w:top w:val="single" w:sz="8" w:space="1" w:color="1256B2"/>
          <w:left w:val="single" w:sz="48" w:space="4" w:color="1256B2"/>
          <w:bottom w:val="single" w:sz="8" w:space="1" w:color="1256B2"/>
          <w:right w:val="single" w:sz="8" w:space="4" w:color="1256B2"/>
          <w:between w:val="nil"/>
        </w:pBdr>
        <w:suppressAutoHyphens/>
        <w:spacing w:after="0"/>
        <w:ind w:left="180" w:right="432"/>
        <w:jc w:val="left"/>
        <w:rPr>
          <w:rFonts w:eastAsia="Times New Roman" w:cstheme="minorHAnsi"/>
          <w:color w:val="000000"/>
          <w:sz w:val="24"/>
          <w:szCs w:val="24"/>
          <w:lang w:val="en-US"/>
        </w:rPr>
      </w:pPr>
      <w:bookmarkStart w:id="7" w:name="_heading=h.1t3h5sf" w:colFirst="0" w:colLast="0"/>
      <w:bookmarkEnd w:id="7"/>
      <w:r w:rsidRPr="00EC6EE6">
        <w:rPr>
          <w:rFonts w:eastAsia="Times New Roman" w:cstheme="minorHAnsi"/>
          <w:b/>
          <w:color w:val="000000"/>
          <w:sz w:val="24"/>
          <w:szCs w:val="24"/>
          <w:lang w:val="en-US"/>
        </w:rPr>
        <w:t>e-mail:</w:t>
      </w:r>
      <w:r w:rsidRPr="00EC6EE6">
        <w:rPr>
          <w:rFonts w:eastAsia="Times New Roman" w:cstheme="minorHAnsi"/>
          <w:color w:val="000000"/>
          <w:sz w:val="24"/>
          <w:szCs w:val="24"/>
          <w:lang w:val="en-US"/>
        </w:rPr>
        <w:t xml:space="preserve"> biuro@kreatus.eu</w:t>
      </w:r>
    </w:p>
    <w:p w14:paraId="00000016" w14:textId="77777777" w:rsidR="00894E28" w:rsidRPr="00EC6EE6" w:rsidRDefault="00894E28" w:rsidP="00C11F34">
      <w:pPr>
        <w:suppressAutoHyphens/>
        <w:spacing w:line="288" w:lineRule="auto"/>
        <w:rPr>
          <w:b/>
          <w:sz w:val="30"/>
          <w:szCs w:val="30"/>
          <w:lang w:val="en-US"/>
        </w:rPr>
      </w:pPr>
      <w:bookmarkStart w:id="8" w:name="_heading=h.2s8eyo1" w:colFirst="0" w:colLast="0"/>
      <w:bookmarkEnd w:id="8"/>
    </w:p>
    <w:p w14:paraId="00000017" w14:textId="77777777" w:rsidR="00894E28" w:rsidRPr="00EC6EE6" w:rsidRDefault="00894E28" w:rsidP="00C11F34">
      <w:pPr>
        <w:suppressAutoHyphens/>
        <w:spacing w:line="288" w:lineRule="auto"/>
        <w:rPr>
          <w:b/>
          <w:sz w:val="30"/>
          <w:szCs w:val="30"/>
          <w:lang w:val="en-US"/>
        </w:rPr>
      </w:pPr>
    </w:p>
    <w:p w14:paraId="00000018" w14:textId="77777777" w:rsidR="00894E28" w:rsidRPr="00EC6EE6" w:rsidRDefault="00894E28" w:rsidP="00C11F34">
      <w:pPr>
        <w:suppressAutoHyphens/>
        <w:spacing w:line="288" w:lineRule="auto"/>
        <w:rPr>
          <w:b/>
          <w:sz w:val="30"/>
          <w:szCs w:val="30"/>
          <w:lang w:val="en-US"/>
        </w:rPr>
      </w:pPr>
    </w:p>
    <w:p w14:paraId="00000019" w14:textId="77777777" w:rsidR="00894E28" w:rsidRPr="00EC6EE6" w:rsidRDefault="00894E28" w:rsidP="00C11F34">
      <w:pPr>
        <w:suppressAutoHyphens/>
        <w:spacing w:line="288" w:lineRule="auto"/>
        <w:rPr>
          <w:b/>
          <w:sz w:val="30"/>
          <w:szCs w:val="30"/>
          <w:lang w:val="en-US"/>
        </w:rPr>
      </w:pPr>
    </w:p>
    <w:p w14:paraId="2272DBAF" w14:textId="77777777" w:rsidR="00713064" w:rsidRPr="00EC6EE6" w:rsidRDefault="00713064" w:rsidP="00C11F34">
      <w:pPr>
        <w:suppressAutoHyphens/>
        <w:spacing w:line="288" w:lineRule="auto"/>
        <w:rPr>
          <w:b/>
          <w:sz w:val="30"/>
          <w:szCs w:val="30"/>
          <w:lang w:val="en-US"/>
        </w:rPr>
      </w:pPr>
    </w:p>
    <w:p w14:paraId="0000001A" w14:textId="77777777" w:rsidR="00894E28" w:rsidRPr="00EC6EE6" w:rsidRDefault="00894E28" w:rsidP="00C11F34">
      <w:pPr>
        <w:suppressAutoHyphens/>
        <w:spacing w:line="288" w:lineRule="auto"/>
        <w:rPr>
          <w:b/>
          <w:sz w:val="30"/>
          <w:szCs w:val="30"/>
          <w:lang w:val="en-US"/>
        </w:rPr>
      </w:pPr>
    </w:p>
    <w:p w14:paraId="0000001B" w14:textId="0476F6F4" w:rsidR="00894E28" w:rsidRPr="00EC6EE6" w:rsidRDefault="00894E28" w:rsidP="00C11F34">
      <w:pPr>
        <w:suppressAutoHyphens/>
        <w:spacing w:line="288" w:lineRule="auto"/>
        <w:rPr>
          <w:b/>
          <w:sz w:val="30"/>
          <w:szCs w:val="30"/>
          <w:lang w:val="en-US"/>
        </w:rPr>
      </w:pPr>
    </w:p>
    <w:p w14:paraId="62EC9BE5" w14:textId="77777777" w:rsidR="005A1933" w:rsidRPr="00EC6EE6" w:rsidRDefault="005A1933" w:rsidP="00C11F34">
      <w:pPr>
        <w:suppressAutoHyphens/>
        <w:spacing w:line="288" w:lineRule="auto"/>
        <w:rPr>
          <w:b/>
          <w:sz w:val="30"/>
          <w:szCs w:val="30"/>
          <w:lang w:val="en-US"/>
        </w:rPr>
      </w:pPr>
    </w:p>
    <w:p w14:paraId="0000001D" w14:textId="77777777" w:rsidR="00894E28" w:rsidRPr="00DF0DB7" w:rsidRDefault="00FF380F" w:rsidP="00C11F34">
      <w:pPr>
        <w:pStyle w:val="Tytu"/>
        <w:suppressAutoHyphens/>
        <w:jc w:val="both"/>
        <w:rPr>
          <w:rFonts w:ascii="Calibri" w:eastAsia="Calibri" w:hAnsi="Calibri" w:cs="Calibri"/>
          <w:sz w:val="36"/>
          <w:szCs w:val="36"/>
          <w:lang w:val="en-US"/>
        </w:rPr>
      </w:pPr>
      <w:r w:rsidRPr="00DF0DB7">
        <w:rPr>
          <w:rFonts w:ascii="Calibri" w:eastAsia="Calibri" w:hAnsi="Calibri" w:cs="Calibri"/>
          <w:sz w:val="36"/>
          <w:szCs w:val="36"/>
          <w:lang w:val="en-US"/>
        </w:rPr>
        <w:lastRenderedPageBreak/>
        <w:t>SPIS TREŚCI</w:t>
      </w:r>
    </w:p>
    <w:bookmarkStart w:id="9" w:name="_heading=h.17dp8vu" w:colFirst="0" w:colLast="0" w:displacedByCustomXml="next"/>
    <w:bookmarkEnd w:id="9" w:displacedByCustomXml="next"/>
    <w:sdt>
      <w:sdtPr>
        <w:rPr>
          <w:rFonts w:eastAsiaTheme="minorEastAsia"/>
          <w:b w:val="0"/>
          <w:bCs w:val="0"/>
          <w:caps w:val="0"/>
          <w:color w:val="auto"/>
          <w:sz w:val="22"/>
          <w:lang w:eastAsia="pl-PL"/>
        </w:rPr>
        <w:id w:val="1316601879"/>
        <w:docPartObj>
          <w:docPartGallery w:val="Table of Contents"/>
          <w:docPartUnique/>
        </w:docPartObj>
      </w:sdtPr>
      <w:sdtEndPr/>
      <w:sdtContent>
        <w:p w14:paraId="0638DEB3" w14:textId="77777777" w:rsidR="005E5FB8" w:rsidRDefault="00FF380F">
          <w:pPr>
            <w:pStyle w:val="Spistreci1"/>
            <w:rPr>
              <w:rFonts w:asciiTheme="minorHAnsi" w:eastAsiaTheme="minorEastAsia" w:hAnsiTheme="minorHAnsi" w:cstheme="minorBidi"/>
              <w:b w:val="0"/>
              <w:bCs w:val="0"/>
              <w:iCs w:val="0"/>
              <w:caps w:val="0"/>
              <w:noProof/>
              <w:color w:val="auto"/>
              <w:sz w:val="22"/>
              <w:szCs w:val="22"/>
              <w:lang w:eastAsia="pl-PL"/>
            </w:rPr>
          </w:pPr>
          <w:r w:rsidRPr="00EC6EE6">
            <w:fldChar w:fldCharType="begin"/>
          </w:r>
          <w:r w:rsidRPr="00EC6EE6">
            <w:instrText xml:space="preserve"> TOC \h \u \z </w:instrText>
          </w:r>
          <w:r w:rsidRPr="00EC6EE6">
            <w:fldChar w:fldCharType="separate"/>
          </w:r>
          <w:hyperlink w:anchor="_Toc155184206" w:history="1">
            <w:r w:rsidR="005E5FB8" w:rsidRPr="00F71439">
              <w:rPr>
                <w:rStyle w:val="Hipercze"/>
                <w:noProof/>
              </w:rPr>
              <w:t>1</w:t>
            </w:r>
            <w:r w:rsidR="005E5FB8">
              <w:rPr>
                <w:rFonts w:asciiTheme="minorHAnsi" w:eastAsiaTheme="minorEastAsia" w:hAnsiTheme="minorHAnsi" w:cstheme="minorBidi"/>
                <w:b w:val="0"/>
                <w:bCs w:val="0"/>
                <w:iCs w:val="0"/>
                <w:caps w:val="0"/>
                <w:noProof/>
                <w:color w:val="auto"/>
                <w:sz w:val="22"/>
                <w:szCs w:val="22"/>
                <w:lang w:eastAsia="pl-PL"/>
              </w:rPr>
              <w:tab/>
            </w:r>
            <w:r w:rsidR="005E5FB8" w:rsidRPr="00F71439">
              <w:rPr>
                <w:rStyle w:val="Hipercze"/>
                <w:noProof/>
              </w:rPr>
              <w:t>WPROWADZENIE</w:t>
            </w:r>
            <w:r w:rsidR="005E5FB8">
              <w:rPr>
                <w:noProof/>
                <w:webHidden/>
              </w:rPr>
              <w:tab/>
            </w:r>
            <w:r w:rsidR="005E5FB8">
              <w:rPr>
                <w:noProof/>
                <w:webHidden/>
              </w:rPr>
              <w:fldChar w:fldCharType="begin"/>
            </w:r>
            <w:r w:rsidR="005E5FB8">
              <w:rPr>
                <w:noProof/>
                <w:webHidden/>
              </w:rPr>
              <w:instrText xml:space="preserve"> PAGEREF _Toc155184206 \h </w:instrText>
            </w:r>
            <w:r w:rsidR="005E5FB8">
              <w:rPr>
                <w:noProof/>
                <w:webHidden/>
              </w:rPr>
            </w:r>
            <w:r w:rsidR="005E5FB8">
              <w:rPr>
                <w:noProof/>
                <w:webHidden/>
              </w:rPr>
              <w:fldChar w:fldCharType="separate"/>
            </w:r>
            <w:r w:rsidR="005E5FB8">
              <w:rPr>
                <w:noProof/>
                <w:webHidden/>
              </w:rPr>
              <w:t>4</w:t>
            </w:r>
            <w:r w:rsidR="005E5FB8">
              <w:rPr>
                <w:noProof/>
                <w:webHidden/>
              </w:rPr>
              <w:fldChar w:fldCharType="end"/>
            </w:r>
          </w:hyperlink>
        </w:p>
        <w:p w14:paraId="4EC4381E" w14:textId="77777777" w:rsidR="005E5FB8" w:rsidRDefault="009560BC">
          <w:pPr>
            <w:pStyle w:val="Spistreci1"/>
            <w:rPr>
              <w:rFonts w:asciiTheme="minorHAnsi" w:eastAsiaTheme="minorEastAsia" w:hAnsiTheme="minorHAnsi" w:cstheme="minorBidi"/>
              <w:b w:val="0"/>
              <w:bCs w:val="0"/>
              <w:iCs w:val="0"/>
              <w:caps w:val="0"/>
              <w:noProof/>
              <w:color w:val="auto"/>
              <w:sz w:val="22"/>
              <w:szCs w:val="22"/>
              <w:lang w:eastAsia="pl-PL"/>
            </w:rPr>
          </w:pPr>
          <w:hyperlink w:anchor="_Toc155184207" w:history="1">
            <w:r w:rsidR="005E5FB8" w:rsidRPr="00F71439">
              <w:rPr>
                <w:rStyle w:val="Hipercze"/>
                <w:noProof/>
              </w:rPr>
              <w:t>2</w:t>
            </w:r>
            <w:r w:rsidR="005E5FB8">
              <w:rPr>
                <w:rFonts w:asciiTheme="minorHAnsi" w:eastAsiaTheme="minorEastAsia" w:hAnsiTheme="minorHAnsi" w:cstheme="minorBidi"/>
                <w:b w:val="0"/>
                <w:bCs w:val="0"/>
                <w:iCs w:val="0"/>
                <w:caps w:val="0"/>
                <w:noProof/>
                <w:color w:val="auto"/>
                <w:sz w:val="22"/>
                <w:szCs w:val="22"/>
                <w:lang w:eastAsia="pl-PL"/>
              </w:rPr>
              <w:tab/>
            </w:r>
            <w:r w:rsidR="005E5FB8" w:rsidRPr="00F71439">
              <w:rPr>
                <w:rStyle w:val="Hipercze"/>
                <w:noProof/>
              </w:rPr>
              <w:t>OGÓLNA CHARAKTERYSTYKA GMINY ŁAGIEWNIKI</w:t>
            </w:r>
            <w:r w:rsidR="005E5FB8">
              <w:rPr>
                <w:noProof/>
                <w:webHidden/>
              </w:rPr>
              <w:tab/>
            </w:r>
            <w:r w:rsidR="005E5FB8">
              <w:rPr>
                <w:noProof/>
                <w:webHidden/>
              </w:rPr>
              <w:fldChar w:fldCharType="begin"/>
            </w:r>
            <w:r w:rsidR="005E5FB8">
              <w:rPr>
                <w:noProof/>
                <w:webHidden/>
              </w:rPr>
              <w:instrText xml:space="preserve"> PAGEREF _Toc155184207 \h </w:instrText>
            </w:r>
            <w:r w:rsidR="005E5FB8">
              <w:rPr>
                <w:noProof/>
                <w:webHidden/>
              </w:rPr>
            </w:r>
            <w:r w:rsidR="005E5FB8">
              <w:rPr>
                <w:noProof/>
                <w:webHidden/>
              </w:rPr>
              <w:fldChar w:fldCharType="separate"/>
            </w:r>
            <w:r w:rsidR="005E5FB8">
              <w:rPr>
                <w:noProof/>
                <w:webHidden/>
              </w:rPr>
              <w:t>6</w:t>
            </w:r>
            <w:r w:rsidR="005E5FB8">
              <w:rPr>
                <w:noProof/>
                <w:webHidden/>
              </w:rPr>
              <w:fldChar w:fldCharType="end"/>
            </w:r>
          </w:hyperlink>
        </w:p>
        <w:p w14:paraId="58A9AE7D" w14:textId="77777777" w:rsidR="005E5FB8" w:rsidRDefault="009560BC">
          <w:pPr>
            <w:pStyle w:val="Spistreci2"/>
            <w:tabs>
              <w:tab w:val="left" w:pos="502"/>
              <w:tab w:val="right" w:leader="dot" w:pos="9062"/>
            </w:tabs>
            <w:rPr>
              <w:rFonts w:asciiTheme="minorHAnsi" w:hAnsiTheme="minorHAnsi" w:cstheme="minorBidi"/>
              <w:b w:val="0"/>
              <w:bCs w:val="0"/>
              <w:iCs w:val="0"/>
              <w:caps w:val="0"/>
              <w:noProof/>
              <w:szCs w:val="22"/>
            </w:rPr>
          </w:pPr>
          <w:hyperlink w:anchor="_Toc155184208" w:history="1">
            <w:r w:rsidR="005E5FB8" w:rsidRPr="00F71439">
              <w:rPr>
                <w:rStyle w:val="Hipercze"/>
                <w:noProof/>
              </w:rPr>
              <w:t>2.1</w:t>
            </w:r>
            <w:r w:rsidR="005E5FB8">
              <w:rPr>
                <w:rFonts w:asciiTheme="minorHAnsi" w:hAnsiTheme="minorHAnsi" w:cstheme="minorBidi"/>
                <w:b w:val="0"/>
                <w:bCs w:val="0"/>
                <w:iCs w:val="0"/>
                <w:caps w:val="0"/>
                <w:noProof/>
                <w:szCs w:val="22"/>
              </w:rPr>
              <w:tab/>
            </w:r>
            <w:r w:rsidR="005E5FB8" w:rsidRPr="00F71439">
              <w:rPr>
                <w:rStyle w:val="Hipercze"/>
                <w:noProof/>
              </w:rPr>
              <w:t>Demografia</w:t>
            </w:r>
            <w:r w:rsidR="005E5FB8">
              <w:rPr>
                <w:noProof/>
                <w:webHidden/>
              </w:rPr>
              <w:tab/>
            </w:r>
            <w:r w:rsidR="005E5FB8">
              <w:rPr>
                <w:noProof/>
                <w:webHidden/>
              </w:rPr>
              <w:fldChar w:fldCharType="begin"/>
            </w:r>
            <w:r w:rsidR="005E5FB8">
              <w:rPr>
                <w:noProof/>
                <w:webHidden/>
              </w:rPr>
              <w:instrText xml:space="preserve"> PAGEREF _Toc155184208 \h </w:instrText>
            </w:r>
            <w:r w:rsidR="005E5FB8">
              <w:rPr>
                <w:noProof/>
                <w:webHidden/>
              </w:rPr>
            </w:r>
            <w:r w:rsidR="005E5FB8">
              <w:rPr>
                <w:noProof/>
                <w:webHidden/>
              </w:rPr>
              <w:fldChar w:fldCharType="separate"/>
            </w:r>
            <w:r w:rsidR="005E5FB8">
              <w:rPr>
                <w:noProof/>
                <w:webHidden/>
              </w:rPr>
              <w:t>6</w:t>
            </w:r>
            <w:r w:rsidR="005E5FB8">
              <w:rPr>
                <w:noProof/>
                <w:webHidden/>
              </w:rPr>
              <w:fldChar w:fldCharType="end"/>
            </w:r>
          </w:hyperlink>
        </w:p>
        <w:p w14:paraId="0097D837" w14:textId="77777777" w:rsidR="005E5FB8" w:rsidRDefault="009560BC">
          <w:pPr>
            <w:pStyle w:val="Spistreci2"/>
            <w:tabs>
              <w:tab w:val="left" w:pos="502"/>
              <w:tab w:val="right" w:leader="dot" w:pos="9062"/>
            </w:tabs>
            <w:rPr>
              <w:rFonts w:asciiTheme="minorHAnsi" w:hAnsiTheme="minorHAnsi" w:cstheme="minorBidi"/>
              <w:b w:val="0"/>
              <w:bCs w:val="0"/>
              <w:iCs w:val="0"/>
              <w:caps w:val="0"/>
              <w:noProof/>
              <w:szCs w:val="22"/>
            </w:rPr>
          </w:pPr>
          <w:hyperlink w:anchor="_Toc155184209" w:history="1">
            <w:r w:rsidR="005E5FB8" w:rsidRPr="00F71439">
              <w:rPr>
                <w:rStyle w:val="Hipercze"/>
                <w:noProof/>
              </w:rPr>
              <w:t>2.2</w:t>
            </w:r>
            <w:r w:rsidR="005E5FB8">
              <w:rPr>
                <w:rFonts w:asciiTheme="minorHAnsi" w:hAnsiTheme="minorHAnsi" w:cstheme="minorBidi"/>
                <w:b w:val="0"/>
                <w:bCs w:val="0"/>
                <w:iCs w:val="0"/>
                <w:caps w:val="0"/>
                <w:noProof/>
                <w:szCs w:val="22"/>
              </w:rPr>
              <w:tab/>
            </w:r>
            <w:r w:rsidR="005E5FB8" w:rsidRPr="00F71439">
              <w:rPr>
                <w:rStyle w:val="Hipercze"/>
                <w:noProof/>
              </w:rPr>
              <w:t>Gospodarka i rynek pracy</w:t>
            </w:r>
            <w:r w:rsidR="005E5FB8">
              <w:rPr>
                <w:noProof/>
                <w:webHidden/>
              </w:rPr>
              <w:tab/>
            </w:r>
            <w:r w:rsidR="005E5FB8">
              <w:rPr>
                <w:noProof/>
                <w:webHidden/>
              </w:rPr>
              <w:fldChar w:fldCharType="begin"/>
            </w:r>
            <w:r w:rsidR="005E5FB8">
              <w:rPr>
                <w:noProof/>
                <w:webHidden/>
              </w:rPr>
              <w:instrText xml:space="preserve"> PAGEREF _Toc155184209 \h </w:instrText>
            </w:r>
            <w:r w:rsidR="005E5FB8">
              <w:rPr>
                <w:noProof/>
                <w:webHidden/>
              </w:rPr>
            </w:r>
            <w:r w:rsidR="005E5FB8">
              <w:rPr>
                <w:noProof/>
                <w:webHidden/>
              </w:rPr>
              <w:fldChar w:fldCharType="separate"/>
            </w:r>
            <w:r w:rsidR="005E5FB8">
              <w:rPr>
                <w:noProof/>
                <w:webHidden/>
              </w:rPr>
              <w:t>10</w:t>
            </w:r>
            <w:r w:rsidR="005E5FB8">
              <w:rPr>
                <w:noProof/>
                <w:webHidden/>
              </w:rPr>
              <w:fldChar w:fldCharType="end"/>
            </w:r>
          </w:hyperlink>
        </w:p>
        <w:p w14:paraId="5C4E718C" w14:textId="77777777" w:rsidR="005E5FB8" w:rsidRDefault="009560BC">
          <w:pPr>
            <w:pStyle w:val="Spistreci2"/>
            <w:tabs>
              <w:tab w:val="left" w:pos="502"/>
              <w:tab w:val="right" w:leader="dot" w:pos="9062"/>
            </w:tabs>
            <w:rPr>
              <w:rFonts w:asciiTheme="minorHAnsi" w:hAnsiTheme="minorHAnsi" w:cstheme="minorBidi"/>
              <w:b w:val="0"/>
              <w:bCs w:val="0"/>
              <w:iCs w:val="0"/>
              <w:caps w:val="0"/>
              <w:noProof/>
              <w:szCs w:val="22"/>
            </w:rPr>
          </w:pPr>
          <w:hyperlink w:anchor="_Toc155184210" w:history="1">
            <w:r w:rsidR="005E5FB8" w:rsidRPr="00F71439">
              <w:rPr>
                <w:rStyle w:val="Hipercze"/>
                <w:noProof/>
              </w:rPr>
              <w:t>2.3</w:t>
            </w:r>
            <w:r w:rsidR="005E5FB8">
              <w:rPr>
                <w:rFonts w:asciiTheme="minorHAnsi" w:hAnsiTheme="minorHAnsi" w:cstheme="minorBidi"/>
                <w:b w:val="0"/>
                <w:bCs w:val="0"/>
                <w:iCs w:val="0"/>
                <w:caps w:val="0"/>
                <w:noProof/>
                <w:szCs w:val="22"/>
              </w:rPr>
              <w:tab/>
            </w:r>
            <w:r w:rsidR="005E5FB8" w:rsidRPr="00F71439">
              <w:rPr>
                <w:rStyle w:val="Hipercze"/>
                <w:noProof/>
              </w:rPr>
              <w:t>Pomoc społeczna i ochrona zdrowotna</w:t>
            </w:r>
            <w:r w:rsidR="005E5FB8">
              <w:rPr>
                <w:noProof/>
                <w:webHidden/>
              </w:rPr>
              <w:tab/>
            </w:r>
            <w:r w:rsidR="005E5FB8">
              <w:rPr>
                <w:noProof/>
                <w:webHidden/>
              </w:rPr>
              <w:fldChar w:fldCharType="begin"/>
            </w:r>
            <w:r w:rsidR="005E5FB8">
              <w:rPr>
                <w:noProof/>
                <w:webHidden/>
              </w:rPr>
              <w:instrText xml:space="preserve"> PAGEREF _Toc155184210 \h </w:instrText>
            </w:r>
            <w:r w:rsidR="005E5FB8">
              <w:rPr>
                <w:noProof/>
                <w:webHidden/>
              </w:rPr>
            </w:r>
            <w:r w:rsidR="005E5FB8">
              <w:rPr>
                <w:noProof/>
                <w:webHidden/>
              </w:rPr>
              <w:fldChar w:fldCharType="separate"/>
            </w:r>
            <w:r w:rsidR="005E5FB8">
              <w:rPr>
                <w:noProof/>
                <w:webHidden/>
              </w:rPr>
              <w:t>16</w:t>
            </w:r>
            <w:r w:rsidR="005E5FB8">
              <w:rPr>
                <w:noProof/>
                <w:webHidden/>
              </w:rPr>
              <w:fldChar w:fldCharType="end"/>
            </w:r>
          </w:hyperlink>
        </w:p>
        <w:p w14:paraId="4866F136" w14:textId="77777777" w:rsidR="005E5FB8" w:rsidRDefault="009560BC">
          <w:pPr>
            <w:pStyle w:val="Spistreci2"/>
            <w:tabs>
              <w:tab w:val="left" w:pos="502"/>
              <w:tab w:val="right" w:leader="dot" w:pos="9062"/>
            </w:tabs>
            <w:rPr>
              <w:rFonts w:asciiTheme="minorHAnsi" w:hAnsiTheme="minorHAnsi" w:cstheme="minorBidi"/>
              <w:b w:val="0"/>
              <w:bCs w:val="0"/>
              <w:iCs w:val="0"/>
              <w:caps w:val="0"/>
              <w:noProof/>
              <w:szCs w:val="22"/>
            </w:rPr>
          </w:pPr>
          <w:hyperlink w:anchor="_Toc155184211" w:history="1">
            <w:r w:rsidR="005E5FB8" w:rsidRPr="00F71439">
              <w:rPr>
                <w:rStyle w:val="Hipercze"/>
                <w:noProof/>
              </w:rPr>
              <w:t>2.4</w:t>
            </w:r>
            <w:r w:rsidR="005E5FB8">
              <w:rPr>
                <w:rFonts w:asciiTheme="minorHAnsi" w:hAnsiTheme="minorHAnsi" w:cstheme="minorBidi"/>
                <w:b w:val="0"/>
                <w:bCs w:val="0"/>
                <w:iCs w:val="0"/>
                <w:caps w:val="0"/>
                <w:noProof/>
                <w:szCs w:val="22"/>
              </w:rPr>
              <w:tab/>
            </w:r>
            <w:r w:rsidR="005E5FB8" w:rsidRPr="00F71439">
              <w:rPr>
                <w:rStyle w:val="Hipercze"/>
                <w:noProof/>
              </w:rPr>
              <w:t>Przestępczość</w:t>
            </w:r>
            <w:r w:rsidR="005E5FB8">
              <w:rPr>
                <w:noProof/>
                <w:webHidden/>
              </w:rPr>
              <w:tab/>
            </w:r>
            <w:r w:rsidR="005E5FB8">
              <w:rPr>
                <w:noProof/>
                <w:webHidden/>
              </w:rPr>
              <w:fldChar w:fldCharType="begin"/>
            </w:r>
            <w:r w:rsidR="005E5FB8">
              <w:rPr>
                <w:noProof/>
                <w:webHidden/>
              </w:rPr>
              <w:instrText xml:space="preserve"> PAGEREF _Toc155184211 \h </w:instrText>
            </w:r>
            <w:r w:rsidR="005E5FB8">
              <w:rPr>
                <w:noProof/>
                <w:webHidden/>
              </w:rPr>
            </w:r>
            <w:r w:rsidR="005E5FB8">
              <w:rPr>
                <w:noProof/>
                <w:webHidden/>
              </w:rPr>
              <w:fldChar w:fldCharType="separate"/>
            </w:r>
            <w:r w:rsidR="005E5FB8">
              <w:rPr>
                <w:noProof/>
                <w:webHidden/>
              </w:rPr>
              <w:t>19</w:t>
            </w:r>
            <w:r w:rsidR="005E5FB8">
              <w:rPr>
                <w:noProof/>
                <w:webHidden/>
              </w:rPr>
              <w:fldChar w:fldCharType="end"/>
            </w:r>
          </w:hyperlink>
        </w:p>
        <w:p w14:paraId="30407265" w14:textId="77777777" w:rsidR="005E5FB8" w:rsidRDefault="009560BC">
          <w:pPr>
            <w:pStyle w:val="Spistreci2"/>
            <w:tabs>
              <w:tab w:val="left" w:pos="502"/>
              <w:tab w:val="right" w:leader="dot" w:pos="9062"/>
            </w:tabs>
            <w:rPr>
              <w:rFonts w:asciiTheme="minorHAnsi" w:hAnsiTheme="minorHAnsi" w:cstheme="minorBidi"/>
              <w:b w:val="0"/>
              <w:bCs w:val="0"/>
              <w:iCs w:val="0"/>
              <w:caps w:val="0"/>
              <w:noProof/>
              <w:szCs w:val="22"/>
            </w:rPr>
          </w:pPr>
          <w:hyperlink w:anchor="_Toc155184212" w:history="1">
            <w:r w:rsidR="005E5FB8" w:rsidRPr="00F71439">
              <w:rPr>
                <w:rStyle w:val="Hipercze"/>
                <w:noProof/>
              </w:rPr>
              <w:t>2.5</w:t>
            </w:r>
            <w:r w:rsidR="005E5FB8">
              <w:rPr>
                <w:rFonts w:asciiTheme="minorHAnsi" w:hAnsiTheme="minorHAnsi" w:cstheme="minorBidi"/>
                <w:b w:val="0"/>
                <w:bCs w:val="0"/>
                <w:iCs w:val="0"/>
                <w:caps w:val="0"/>
                <w:noProof/>
                <w:szCs w:val="22"/>
              </w:rPr>
              <w:tab/>
            </w:r>
            <w:r w:rsidR="005E5FB8" w:rsidRPr="00F71439">
              <w:rPr>
                <w:rStyle w:val="Hipercze"/>
                <w:noProof/>
              </w:rPr>
              <w:t>Kultura, sport i turystyka</w:t>
            </w:r>
            <w:r w:rsidR="005E5FB8">
              <w:rPr>
                <w:noProof/>
                <w:webHidden/>
              </w:rPr>
              <w:tab/>
            </w:r>
            <w:r w:rsidR="005E5FB8">
              <w:rPr>
                <w:noProof/>
                <w:webHidden/>
              </w:rPr>
              <w:fldChar w:fldCharType="begin"/>
            </w:r>
            <w:r w:rsidR="005E5FB8">
              <w:rPr>
                <w:noProof/>
                <w:webHidden/>
              </w:rPr>
              <w:instrText xml:space="preserve"> PAGEREF _Toc155184212 \h </w:instrText>
            </w:r>
            <w:r w:rsidR="005E5FB8">
              <w:rPr>
                <w:noProof/>
                <w:webHidden/>
              </w:rPr>
            </w:r>
            <w:r w:rsidR="005E5FB8">
              <w:rPr>
                <w:noProof/>
                <w:webHidden/>
              </w:rPr>
              <w:fldChar w:fldCharType="separate"/>
            </w:r>
            <w:r w:rsidR="005E5FB8">
              <w:rPr>
                <w:noProof/>
                <w:webHidden/>
              </w:rPr>
              <w:t>19</w:t>
            </w:r>
            <w:r w:rsidR="005E5FB8">
              <w:rPr>
                <w:noProof/>
                <w:webHidden/>
              </w:rPr>
              <w:fldChar w:fldCharType="end"/>
            </w:r>
          </w:hyperlink>
        </w:p>
        <w:p w14:paraId="33715500" w14:textId="77777777" w:rsidR="005E5FB8" w:rsidRDefault="009560BC">
          <w:pPr>
            <w:pStyle w:val="Spistreci2"/>
            <w:tabs>
              <w:tab w:val="left" w:pos="502"/>
              <w:tab w:val="right" w:leader="dot" w:pos="9062"/>
            </w:tabs>
            <w:rPr>
              <w:rFonts w:asciiTheme="minorHAnsi" w:hAnsiTheme="minorHAnsi" w:cstheme="minorBidi"/>
              <w:b w:val="0"/>
              <w:bCs w:val="0"/>
              <w:iCs w:val="0"/>
              <w:caps w:val="0"/>
              <w:noProof/>
              <w:szCs w:val="22"/>
            </w:rPr>
          </w:pPr>
          <w:hyperlink w:anchor="_Toc155184213" w:history="1">
            <w:r w:rsidR="005E5FB8" w:rsidRPr="00F71439">
              <w:rPr>
                <w:rStyle w:val="Hipercze"/>
                <w:noProof/>
              </w:rPr>
              <w:t>2.6</w:t>
            </w:r>
            <w:r w:rsidR="005E5FB8">
              <w:rPr>
                <w:rFonts w:asciiTheme="minorHAnsi" w:hAnsiTheme="minorHAnsi" w:cstheme="minorBidi"/>
                <w:b w:val="0"/>
                <w:bCs w:val="0"/>
                <w:iCs w:val="0"/>
                <w:caps w:val="0"/>
                <w:noProof/>
                <w:szCs w:val="22"/>
              </w:rPr>
              <w:tab/>
            </w:r>
            <w:r w:rsidR="005E5FB8" w:rsidRPr="00F71439">
              <w:rPr>
                <w:rStyle w:val="Hipercze"/>
                <w:noProof/>
              </w:rPr>
              <w:t>Edukacja</w:t>
            </w:r>
            <w:r w:rsidR="005E5FB8">
              <w:rPr>
                <w:noProof/>
                <w:webHidden/>
              </w:rPr>
              <w:tab/>
            </w:r>
            <w:r w:rsidR="005E5FB8">
              <w:rPr>
                <w:noProof/>
                <w:webHidden/>
              </w:rPr>
              <w:fldChar w:fldCharType="begin"/>
            </w:r>
            <w:r w:rsidR="005E5FB8">
              <w:rPr>
                <w:noProof/>
                <w:webHidden/>
              </w:rPr>
              <w:instrText xml:space="preserve"> PAGEREF _Toc155184213 \h </w:instrText>
            </w:r>
            <w:r w:rsidR="005E5FB8">
              <w:rPr>
                <w:noProof/>
                <w:webHidden/>
              </w:rPr>
            </w:r>
            <w:r w:rsidR="005E5FB8">
              <w:rPr>
                <w:noProof/>
                <w:webHidden/>
              </w:rPr>
              <w:fldChar w:fldCharType="separate"/>
            </w:r>
            <w:r w:rsidR="005E5FB8">
              <w:rPr>
                <w:noProof/>
                <w:webHidden/>
              </w:rPr>
              <w:t>21</w:t>
            </w:r>
            <w:r w:rsidR="005E5FB8">
              <w:rPr>
                <w:noProof/>
                <w:webHidden/>
              </w:rPr>
              <w:fldChar w:fldCharType="end"/>
            </w:r>
          </w:hyperlink>
        </w:p>
        <w:p w14:paraId="1DD69F58" w14:textId="77777777" w:rsidR="005E5FB8" w:rsidRDefault="009560BC">
          <w:pPr>
            <w:pStyle w:val="Spistreci2"/>
            <w:tabs>
              <w:tab w:val="left" w:pos="502"/>
              <w:tab w:val="right" w:leader="dot" w:pos="9062"/>
            </w:tabs>
            <w:rPr>
              <w:rFonts w:asciiTheme="minorHAnsi" w:hAnsiTheme="minorHAnsi" w:cstheme="minorBidi"/>
              <w:b w:val="0"/>
              <w:bCs w:val="0"/>
              <w:iCs w:val="0"/>
              <w:caps w:val="0"/>
              <w:noProof/>
              <w:szCs w:val="22"/>
            </w:rPr>
          </w:pPr>
          <w:hyperlink w:anchor="_Toc155184214" w:history="1">
            <w:r w:rsidR="005E5FB8" w:rsidRPr="00F71439">
              <w:rPr>
                <w:rStyle w:val="Hipercze"/>
                <w:noProof/>
              </w:rPr>
              <w:t>2.7</w:t>
            </w:r>
            <w:r w:rsidR="005E5FB8">
              <w:rPr>
                <w:rFonts w:asciiTheme="minorHAnsi" w:hAnsiTheme="minorHAnsi" w:cstheme="minorBidi"/>
                <w:b w:val="0"/>
                <w:bCs w:val="0"/>
                <w:iCs w:val="0"/>
                <w:caps w:val="0"/>
                <w:noProof/>
                <w:szCs w:val="22"/>
              </w:rPr>
              <w:tab/>
            </w:r>
            <w:r w:rsidR="005E5FB8" w:rsidRPr="00F71439">
              <w:rPr>
                <w:rStyle w:val="Hipercze"/>
                <w:noProof/>
              </w:rPr>
              <w:t>Infrastruktura techniczna</w:t>
            </w:r>
            <w:r w:rsidR="005E5FB8">
              <w:rPr>
                <w:noProof/>
                <w:webHidden/>
              </w:rPr>
              <w:tab/>
            </w:r>
            <w:r w:rsidR="005E5FB8">
              <w:rPr>
                <w:noProof/>
                <w:webHidden/>
              </w:rPr>
              <w:fldChar w:fldCharType="begin"/>
            </w:r>
            <w:r w:rsidR="005E5FB8">
              <w:rPr>
                <w:noProof/>
                <w:webHidden/>
              </w:rPr>
              <w:instrText xml:space="preserve"> PAGEREF _Toc155184214 \h </w:instrText>
            </w:r>
            <w:r w:rsidR="005E5FB8">
              <w:rPr>
                <w:noProof/>
                <w:webHidden/>
              </w:rPr>
            </w:r>
            <w:r w:rsidR="005E5FB8">
              <w:rPr>
                <w:noProof/>
                <w:webHidden/>
              </w:rPr>
              <w:fldChar w:fldCharType="separate"/>
            </w:r>
            <w:r w:rsidR="005E5FB8">
              <w:rPr>
                <w:noProof/>
                <w:webHidden/>
              </w:rPr>
              <w:t>23</w:t>
            </w:r>
            <w:r w:rsidR="005E5FB8">
              <w:rPr>
                <w:noProof/>
                <w:webHidden/>
              </w:rPr>
              <w:fldChar w:fldCharType="end"/>
            </w:r>
          </w:hyperlink>
        </w:p>
        <w:p w14:paraId="4DABAB3D" w14:textId="77777777" w:rsidR="005E5FB8" w:rsidRDefault="009560BC">
          <w:pPr>
            <w:pStyle w:val="Spistreci2"/>
            <w:tabs>
              <w:tab w:val="left" w:pos="502"/>
              <w:tab w:val="right" w:leader="dot" w:pos="9062"/>
            </w:tabs>
            <w:rPr>
              <w:rFonts w:asciiTheme="minorHAnsi" w:hAnsiTheme="minorHAnsi" w:cstheme="minorBidi"/>
              <w:b w:val="0"/>
              <w:bCs w:val="0"/>
              <w:iCs w:val="0"/>
              <w:caps w:val="0"/>
              <w:noProof/>
              <w:szCs w:val="22"/>
            </w:rPr>
          </w:pPr>
          <w:hyperlink w:anchor="_Toc155184215" w:history="1">
            <w:r w:rsidR="005E5FB8" w:rsidRPr="00F71439">
              <w:rPr>
                <w:rStyle w:val="Hipercze"/>
                <w:noProof/>
              </w:rPr>
              <w:t>2.8</w:t>
            </w:r>
            <w:r w:rsidR="005E5FB8">
              <w:rPr>
                <w:rFonts w:asciiTheme="minorHAnsi" w:hAnsiTheme="minorHAnsi" w:cstheme="minorBidi"/>
                <w:b w:val="0"/>
                <w:bCs w:val="0"/>
                <w:iCs w:val="0"/>
                <w:caps w:val="0"/>
                <w:noProof/>
                <w:szCs w:val="22"/>
              </w:rPr>
              <w:tab/>
            </w:r>
            <w:r w:rsidR="005E5FB8" w:rsidRPr="00F71439">
              <w:rPr>
                <w:rStyle w:val="Hipercze"/>
                <w:noProof/>
              </w:rPr>
              <w:t>Infrastruktura mieszkaniowa</w:t>
            </w:r>
            <w:r w:rsidR="005E5FB8">
              <w:rPr>
                <w:noProof/>
                <w:webHidden/>
              </w:rPr>
              <w:tab/>
            </w:r>
            <w:r w:rsidR="005E5FB8">
              <w:rPr>
                <w:noProof/>
                <w:webHidden/>
              </w:rPr>
              <w:fldChar w:fldCharType="begin"/>
            </w:r>
            <w:r w:rsidR="005E5FB8">
              <w:rPr>
                <w:noProof/>
                <w:webHidden/>
              </w:rPr>
              <w:instrText xml:space="preserve"> PAGEREF _Toc155184215 \h </w:instrText>
            </w:r>
            <w:r w:rsidR="005E5FB8">
              <w:rPr>
                <w:noProof/>
                <w:webHidden/>
              </w:rPr>
            </w:r>
            <w:r w:rsidR="005E5FB8">
              <w:rPr>
                <w:noProof/>
                <w:webHidden/>
              </w:rPr>
              <w:fldChar w:fldCharType="separate"/>
            </w:r>
            <w:r w:rsidR="005E5FB8">
              <w:rPr>
                <w:noProof/>
                <w:webHidden/>
              </w:rPr>
              <w:t>25</w:t>
            </w:r>
            <w:r w:rsidR="005E5FB8">
              <w:rPr>
                <w:noProof/>
                <w:webHidden/>
              </w:rPr>
              <w:fldChar w:fldCharType="end"/>
            </w:r>
          </w:hyperlink>
        </w:p>
        <w:p w14:paraId="4DD52CCF" w14:textId="77777777" w:rsidR="005E5FB8" w:rsidRDefault="009560BC">
          <w:pPr>
            <w:pStyle w:val="Spistreci1"/>
            <w:rPr>
              <w:rFonts w:asciiTheme="minorHAnsi" w:eastAsiaTheme="minorEastAsia" w:hAnsiTheme="minorHAnsi" w:cstheme="minorBidi"/>
              <w:b w:val="0"/>
              <w:bCs w:val="0"/>
              <w:iCs w:val="0"/>
              <w:caps w:val="0"/>
              <w:noProof/>
              <w:color w:val="auto"/>
              <w:sz w:val="22"/>
              <w:szCs w:val="22"/>
              <w:lang w:eastAsia="pl-PL"/>
            </w:rPr>
          </w:pPr>
          <w:hyperlink w:anchor="_Toc155184216" w:history="1">
            <w:r w:rsidR="005E5FB8" w:rsidRPr="00F71439">
              <w:rPr>
                <w:rStyle w:val="Hipercze"/>
                <w:noProof/>
              </w:rPr>
              <w:t>3</w:t>
            </w:r>
            <w:r w:rsidR="005E5FB8">
              <w:rPr>
                <w:rFonts w:asciiTheme="minorHAnsi" w:eastAsiaTheme="minorEastAsia" w:hAnsiTheme="minorHAnsi" w:cstheme="minorBidi"/>
                <w:b w:val="0"/>
                <w:bCs w:val="0"/>
                <w:iCs w:val="0"/>
                <w:caps w:val="0"/>
                <w:noProof/>
                <w:color w:val="auto"/>
                <w:sz w:val="22"/>
                <w:szCs w:val="22"/>
                <w:lang w:eastAsia="pl-PL"/>
              </w:rPr>
              <w:tab/>
            </w:r>
            <w:r w:rsidR="005E5FB8" w:rsidRPr="00F71439">
              <w:rPr>
                <w:rStyle w:val="Hipercze"/>
                <w:noProof/>
              </w:rPr>
              <w:t>METODYKA DELIMITACJI OBSZARU ZDEGRADOWANEGO I OBSZARU REWITALIZACJI ORAZ OPRACOWANIA PROGRAMU REWITALIZACJI</w:t>
            </w:r>
            <w:r w:rsidR="005E5FB8">
              <w:rPr>
                <w:noProof/>
                <w:webHidden/>
              </w:rPr>
              <w:tab/>
            </w:r>
            <w:r w:rsidR="005E5FB8">
              <w:rPr>
                <w:noProof/>
                <w:webHidden/>
              </w:rPr>
              <w:fldChar w:fldCharType="begin"/>
            </w:r>
            <w:r w:rsidR="005E5FB8">
              <w:rPr>
                <w:noProof/>
                <w:webHidden/>
              </w:rPr>
              <w:instrText xml:space="preserve"> PAGEREF _Toc155184216 \h </w:instrText>
            </w:r>
            <w:r w:rsidR="005E5FB8">
              <w:rPr>
                <w:noProof/>
                <w:webHidden/>
              </w:rPr>
            </w:r>
            <w:r w:rsidR="005E5FB8">
              <w:rPr>
                <w:noProof/>
                <w:webHidden/>
              </w:rPr>
              <w:fldChar w:fldCharType="separate"/>
            </w:r>
            <w:r w:rsidR="005E5FB8">
              <w:rPr>
                <w:noProof/>
                <w:webHidden/>
              </w:rPr>
              <w:t>28</w:t>
            </w:r>
            <w:r w:rsidR="005E5FB8">
              <w:rPr>
                <w:noProof/>
                <w:webHidden/>
              </w:rPr>
              <w:fldChar w:fldCharType="end"/>
            </w:r>
          </w:hyperlink>
        </w:p>
        <w:p w14:paraId="0624DF63" w14:textId="77777777" w:rsidR="005E5FB8" w:rsidRDefault="009560BC">
          <w:pPr>
            <w:pStyle w:val="Spistreci1"/>
            <w:rPr>
              <w:rFonts w:asciiTheme="minorHAnsi" w:eastAsiaTheme="minorEastAsia" w:hAnsiTheme="minorHAnsi" w:cstheme="minorBidi"/>
              <w:b w:val="0"/>
              <w:bCs w:val="0"/>
              <w:iCs w:val="0"/>
              <w:caps w:val="0"/>
              <w:noProof/>
              <w:color w:val="auto"/>
              <w:sz w:val="22"/>
              <w:szCs w:val="22"/>
              <w:lang w:eastAsia="pl-PL"/>
            </w:rPr>
          </w:pPr>
          <w:hyperlink w:anchor="_Toc155184217" w:history="1">
            <w:r w:rsidR="005E5FB8" w:rsidRPr="00F71439">
              <w:rPr>
                <w:rStyle w:val="Hipercze"/>
                <w:noProof/>
              </w:rPr>
              <w:t>4</w:t>
            </w:r>
            <w:r w:rsidR="005E5FB8">
              <w:rPr>
                <w:rFonts w:asciiTheme="minorHAnsi" w:eastAsiaTheme="minorEastAsia" w:hAnsiTheme="minorHAnsi" w:cstheme="minorBidi"/>
                <w:b w:val="0"/>
                <w:bCs w:val="0"/>
                <w:iCs w:val="0"/>
                <w:caps w:val="0"/>
                <w:noProof/>
                <w:color w:val="auto"/>
                <w:sz w:val="22"/>
                <w:szCs w:val="22"/>
                <w:lang w:eastAsia="pl-PL"/>
              </w:rPr>
              <w:tab/>
            </w:r>
            <w:r w:rsidR="005E5FB8" w:rsidRPr="00F71439">
              <w:rPr>
                <w:rStyle w:val="Hipercze"/>
                <w:noProof/>
              </w:rPr>
              <w:t>WYZNACZENIE OBSZARU ZDEGRADOWANEGO NA TERENIE GMINY ŁAGIEWNIKI</w:t>
            </w:r>
            <w:r w:rsidR="005E5FB8">
              <w:rPr>
                <w:noProof/>
                <w:webHidden/>
              </w:rPr>
              <w:tab/>
            </w:r>
            <w:r w:rsidR="005E5FB8">
              <w:rPr>
                <w:noProof/>
                <w:webHidden/>
              </w:rPr>
              <w:fldChar w:fldCharType="begin"/>
            </w:r>
            <w:r w:rsidR="005E5FB8">
              <w:rPr>
                <w:noProof/>
                <w:webHidden/>
              </w:rPr>
              <w:instrText xml:space="preserve"> PAGEREF _Toc155184217 \h </w:instrText>
            </w:r>
            <w:r w:rsidR="005E5FB8">
              <w:rPr>
                <w:noProof/>
                <w:webHidden/>
              </w:rPr>
            </w:r>
            <w:r w:rsidR="005E5FB8">
              <w:rPr>
                <w:noProof/>
                <w:webHidden/>
              </w:rPr>
              <w:fldChar w:fldCharType="separate"/>
            </w:r>
            <w:r w:rsidR="005E5FB8">
              <w:rPr>
                <w:noProof/>
                <w:webHidden/>
              </w:rPr>
              <w:t>32</w:t>
            </w:r>
            <w:r w:rsidR="005E5FB8">
              <w:rPr>
                <w:noProof/>
                <w:webHidden/>
              </w:rPr>
              <w:fldChar w:fldCharType="end"/>
            </w:r>
          </w:hyperlink>
        </w:p>
        <w:p w14:paraId="4F9A98CE" w14:textId="77777777" w:rsidR="005E5FB8" w:rsidRDefault="009560BC">
          <w:pPr>
            <w:pStyle w:val="Spistreci2"/>
            <w:tabs>
              <w:tab w:val="left" w:pos="502"/>
              <w:tab w:val="right" w:leader="dot" w:pos="9062"/>
            </w:tabs>
            <w:rPr>
              <w:rFonts w:asciiTheme="minorHAnsi" w:hAnsiTheme="minorHAnsi" w:cstheme="minorBidi"/>
              <w:b w:val="0"/>
              <w:bCs w:val="0"/>
              <w:iCs w:val="0"/>
              <w:caps w:val="0"/>
              <w:noProof/>
              <w:szCs w:val="22"/>
            </w:rPr>
          </w:pPr>
          <w:hyperlink w:anchor="_Toc155184218" w:history="1">
            <w:r w:rsidR="005E5FB8" w:rsidRPr="00F71439">
              <w:rPr>
                <w:rStyle w:val="Hipercze"/>
                <w:noProof/>
              </w:rPr>
              <w:t>4.1</w:t>
            </w:r>
            <w:r w:rsidR="005E5FB8">
              <w:rPr>
                <w:rFonts w:asciiTheme="minorHAnsi" w:hAnsiTheme="minorHAnsi" w:cstheme="minorBidi"/>
                <w:b w:val="0"/>
                <w:bCs w:val="0"/>
                <w:iCs w:val="0"/>
                <w:caps w:val="0"/>
                <w:noProof/>
                <w:szCs w:val="22"/>
              </w:rPr>
              <w:tab/>
            </w:r>
            <w:r w:rsidR="005E5FB8" w:rsidRPr="00F71439">
              <w:rPr>
                <w:rStyle w:val="Hipercze"/>
                <w:noProof/>
              </w:rPr>
              <w:t>Sfera społeczna</w:t>
            </w:r>
            <w:r w:rsidR="005E5FB8">
              <w:rPr>
                <w:noProof/>
                <w:webHidden/>
              </w:rPr>
              <w:tab/>
            </w:r>
            <w:r w:rsidR="005E5FB8">
              <w:rPr>
                <w:noProof/>
                <w:webHidden/>
              </w:rPr>
              <w:fldChar w:fldCharType="begin"/>
            </w:r>
            <w:r w:rsidR="005E5FB8">
              <w:rPr>
                <w:noProof/>
                <w:webHidden/>
              </w:rPr>
              <w:instrText xml:space="preserve"> PAGEREF _Toc155184218 \h </w:instrText>
            </w:r>
            <w:r w:rsidR="005E5FB8">
              <w:rPr>
                <w:noProof/>
                <w:webHidden/>
              </w:rPr>
            </w:r>
            <w:r w:rsidR="005E5FB8">
              <w:rPr>
                <w:noProof/>
                <w:webHidden/>
              </w:rPr>
              <w:fldChar w:fldCharType="separate"/>
            </w:r>
            <w:r w:rsidR="005E5FB8">
              <w:rPr>
                <w:noProof/>
                <w:webHidden/>
              </w:rPr>
              <w:t>33</w:t>
            </w:r>
            <w:r w:rsidR="005E5FB8">
              <w:rPr>
                <w:noProof/>
                <w:webHidden/>
              </w:rPr>
              <w:fldChar w:fldCharType="end"/>
            </w:r>
          </w:hyperlink>
        </w:p>
        <w:p w14:paraId="78E4E761" w14:textId="77777777" w:rsidR="005E5FB8" w:rsidRDefault="009560BC">
          <w:pPr>
            <w:pStyle w:val="Spistreci3"/>
            <w:rPr>
              <w:rFonts w:asciiTheme="minorHAnsi" w:hAnsiTheme="minorHAnsi" w:cstheme="minorBidi"/>
              <w:iCs w:val="0"/>
              <w:caps w:val="0"/>
              <w:sz w:val="22"/>
              <w:szCs w:val="22"/>
            </w:rPr>
          </w:pPr>
          <w:hyperlink w:anchor="_Toc155184219" w:history="1">
            <w:r w:rsidR="005E5FB8" w:rsidRPr="00F71439">
              <w:rPr>
                <w:rStyle w:val="Hipercze"/>
              </w:rPr>
              <w:t>4.1.1</w:t>
            </w:r>
            <w:r w:rsidR="005E5FB8">
              <w:rPr>
                <w:rFonts w:asciiTheme="minorHAnsi" w:hAnsiTheme="minorHAnsi" w:cstheme="minorBidi"/>
                <w:iCs w:val="0"/>
                <w:caps w:val="0"/>
                <w:sz w:val="22"/>
                <w:szCs w:val="22"/>
              </w:rPr>
              <w:tab/>
            </w:r>
            <w:r w:rsidR="005E5FB8" w:rsidRPr="00F71439">
              <w:rPr>
                <w:rStyle w:val="Hipercze"/>
              </w:rPr>
              <w:t>Sytuacja demograficzna</w:t>
            </w:r>
            <w:r w:rsidR="005E5FB8">
              <w:rPr>
                <w:webHidden/>
              </w:rPr>
              <w:tab/>
            </w:r>
            <w:r w:rsidR="005E5FB8">
              <w:rPr>
                <w:webHidden/>
              </w:rPr>
              <w:fldChar w:fldCharType="begin"/>
            </w:r>
            <w:r w:rsidR="005E5FB8">
              <w:rPr>
                <w:webHidden/>
              </w:rPr>
              <w:instrText xml:space="preserve"> PAGEREF _Toc155184219 \h </w:instrText>
            </w:r>
            <w:r w:rsidR="005E5FB8">
              <w:rPr>
                <w:webHidden/>
              </w:rPr>
            </w:r>
            <w:r w:rsidR="005E5FB8">
              <w:rPr>
                <w:webHidden/>
              </w:rPr>
              <w:fldChar w:fldCharType="separate"/>
            </w:r>
            <w:r w:rsidR="005E5FB8">
              <w:rPr>
                <w:webHidden/>
              </w:rPr>
              <w:t>33</w:t>
            </w:r>
            <w:r w:rsidR="005E5FB8">
              <w:rPr>
                <w:webHidden/>
              </w:rPr>
              <w:fldChar w:fldCharType="end"/>
            </w:r>
          </w:hyperlink>
        </w:p>
        <w:p w14:paraId="008D7E8F" w14:textId="77777777" w:rsidR="005E5FB8" w:rsidRDefault="009560BC">
          <w:pPr>
            <w:pStyle w:val="Spistreci3"/>
            <w:rPr>
              <w:rFonts w:asciiTheme="minorHAnsi" w:hAnsiTheme="minorHAnsi" w:cstheme="minorBidi"/>
              <w:iCs w:val="0"/>
              <w:caps w:val="0"/>
              <w:sz w:val="22"/>
              <w:szCs w:val="22"/>
            </w:rPr>
          </w:pPr>
          <w:hyperlink w:anchor="_Toc155184220" w:history="1">
            <w:r w:rsidR="005E5FB8" w:rsidRPr="00F71439">
              <w:rPr>
                <w:rStyle w:val="Hipercze"/>
              </w:rPr>
              <w:t>4.1.2</w:t>
            </w:r>
            <w:r w:rsidR="005E5FB8">
              <w:rPr>
                <w:rFonts w:asciiTheme="minorHAnsi" w:hAnsiTheme="minorHAnsi" w:cstheme="minorBidi"/>
                <w:iCs w:val="0"/>
                <w:caps w:val="0"/>
                <w:sz w:val="22"/>
                <w:szCs w:val="22"/>
              </w:rPr>
              <w:tab/>
            </w:r>
            <w:r w:rsidR="005E5FB8" w:rsidRPr="00F71439">
              <w:rPr>
                <w:rStyle w:val="Hipercze"/>
              </w:rPr>
              <w:t>Rynek pracy</w:t>
            </w:r>
            <w:r w:rsidR="005E5FB8">
              <w:rPr>
                <w:webHidden/>
              </w:rPr>
              <w:tab/>
            </w:r>
            <w:r w:rsidR="005E5FB8">
              <w:rPr>
                <w:webHidden/>
              </w:rPr>
              <w:fldChar w:fldCharType="begin"/>
            </w:r>
            <w:r w:rsidR="005E5FB8">
              <w:rPr>
                <w:webHidden/>
              </w:rPr>
              <w:instrText xml:space="preserve"> PAGEREF _Toc155184220 \h </w:instrText>
            </w:r>
            <w:r w:rsidR="005E5FB8">
              <w:rPr>
                <w:webHidden/>
              </w:rPr>
            </w:r>
            <w:r w:rsidR="005E5FB8">
              <w:rPr>
                <w:webHidden/>
              </w:rPr>
              <w:fldChar w:fldCharType="separate"/>
            </w:r>
            <w:r w:rsidR="005E5FB8">
              <w:rPr>
                <w:webHidden/>
              </w:rPr>
              <w:t>34</w:t>
            </w:r>
            <w:r w:rsidR="005E5FB8">
              <w:rPr>
                <w:webHidden/>
              </w:rPr>
              <w:fldChar w:fldCharType="end"/>
            </w:r>
          </w:hyperlink>
        </w:p>
        <w:p w14:paraId="4F3CF343" w14:textId="77777777" w:rsidR="005E5FB8" w:rsidRDefault="009560BC">
          <w:pPr>
            <w:pStyle w:val="Spistreci3"/>
            <w:rPr>
              <w:rFonts w:asciiTheme="minorHAnsi" w:hAnsiTheme="minorHAnsi" w:cstheme="minorBidi"/>
              <w:iCs w:val="0"/>
              <w:caps w:val="0"/>
              <w:sz w:val="22"/>
              <w:szCs w:val="22"/>
            </w:rPr>
          </w:pPr>
          <w:hyperlink w:anchor="_Toc155184221" w:history="1">
            <w:r w:rsidR="005E5FB8" w:rsidRPr="00F71439">
              <w:rPr>
                <w:rStyle w:val="Hipercze"/>
              </w:rPr>
              <w:t>4.1.3</w:t>
            </w:r>
            <w:r w:rsidR="005E5FB8">
              <w:rPr>
                <w:rFonts w:asciiTheme="minorHAnsi" w:hAnsiTheme="minorHAnsi" w:cstheme="minorBidi"/>
                <w:iCs w:val="0"/>
                <w:caps w:val="0"/>
                <w:sz w:val="22"/>
                <w:szCs w:val="22"/>
              </w:rPr>
              <w:tab/>
            </w:r>
            <w:r w:rsidR="005E5FB8" w:rsidRPr="00F71439">
              <w:rPr>
                <w:rStyle w:val="Hipercze"/>
              </w:rPr>
              <w:t>Pomoc społeczna</w:t>
            </w:r>
            <w:r w:rsidR="005E5FB8">
              <w:rPr>
                <w:webHidden/>
              </w:rPr>
              <w:tab/>
            </w:r>
            <w:r w:rsidR="005E5FB8">
              <w:rPr>
                <w:webHidden/>
              </w:rPr>
              <w:fldChar w:fldCharType="begin"/>
            </w:r>
            <w:r w:rsidR="005E5FB8">
              <w:rPr>
                <w:webHidden/>
              </w:rPr>
              <w:instrText xml:space="preserve"> PAGEREF _Toc155184221 \h </w:instrText>
            </w:r>
            <w:r w:rsidR="005E5FB8">
              <w:rPr>
                <w:webHidden/>
              </w:rPr>
            </w:r>
            <w:r w:rsidR="005E5FB8">
              <w:rPr>
                <w:webHidden/>
              </w:rPr>
              <w:fldChar w:fldCharType="separate"/>
            </w:r>
            <w:r w:rsidR="005E5FB8">
              <w:rPr>
                <w:webHidden/>
              </w:rPr>
              <w:t>36</w:t>
            </w:r>
            <w:r w:rsidR="005E5FB8">
              <w:rPr>
                <w:webHidden/>
              </w:rPr>
              <w:fldChar w:fldCharType="end"/>
            </w:r>
          </w:hyperlink>
        </w:p>
        <w:p w14:paraId="704D3DD6" w14:textId="77777777" w:rsidR="005E5FB8" w:rsidRDefault="009560BC">
          <w:pPr>
            <w:pStyle w:val="Spistreci3"/>
            <w:rPr>
              <w:rFonts w:asciiTheme="minorHAnsi" w:hAnsiTheme="minorHAnsi" w:cstheme="minorBidi"/>
              <w:iCs w:val="0"/>
              <w:caps w:val="0"/>
              <w:sz w:val="22"/>
              <w:szCs w:val="22"/>
            </w:rPr>
          </w:pPr>
          <w:hyperlink w:anchor="_Toc155184222" w:history="1">
            <w:r w:rsidR="005E5FB8" w:rsidRPr="00F71439">
              <w:rPr>
                <w:rStyle w:val="Hipercze"/>
              </w:rPr>
              <w:t>4.1.4</w:t>
            </w:r>
            <w:r w:rsidR="005E5FB8">
              <w:rPr>
                <w:rFonts w:asciiTheme="minorHAnsi" w:hAnsiTheme="minorHAnsi" w:cstheme="minorBidi"/>
                <w:iCs w:val="0"/>
                <w:caps w:val="0"/>
                <w:sz w:val="22"/>
                <w:szCs w:val="22"/>
              </w:rPr>
              <w:tab/>
            </w:r>
            <w:r w:rsidR="005E5FB8" w:rsidRPr="00F71439">
              <w:rPr>
                <w:rStyle w:val="Hipercze"/>
              </w:rPr>
              <w:t>Kultura</w:t>
            </w:r>
            <w:r w:rsidR="005E5FB8">
              <w:rPr>
                <w:webHidden/>
              </w:rPr>
              <w:tab/>
            </w:r>
            <w:r w:rsidR="005E5FB8">
              <w:rPr>
                <w:webHidden/>
              </w:rPr>
              <w:fldChar w:fldCharType="begin"/>
            </w:r>
            <w:r w:rsidR="005E5FB8">
              <w:rPr>
                <w:webHidden/>
              </w:rPr>
              <w:instrText xml:space="preserve"> PAGEREF _Toc155184222 \h </w:instrText>
            </w:r>
            <w:r w:rsidR="005E5FB8">
              <w:rPr>
                <w:webHidden/>
              </w:rPr>
            </w:r>
            <w:r w:rsidR="005E5FB8">
              <w:rPr>
                <w:webHidden/>
              </w:rPr>
              <w:fldChar w:fldCharType="separate"/>
            </w:r>
            <w:r w:rsidR="005E5FB8">
              <w:rPr>
                <w:webHidden/>
              </w:rPr>
              <w:t>37</w:t>
            </w:r>
            <w:r w:rsidR="005E5FB8">
              <w:rPr>
                <w:webHidden/>
              </w:rPr>
              <w:fldChar w:fldCharType="end"/>
            </w:r>
          </w:hyperlink>
        </w:p>
        <w:p w14:paraId="5E4A20A5" w14:textId="77777777" w:rsidR="005E5FB8" w:rsidRDefault="009560BC">
          <w:pPr>
            <w:pStyle w:val="Spistreci3"/>
            <w:rPr>
              <w:rFonts w:asciiTheme="minorHAnsi" w:hAnsiTheme="minorHAnsi" w:cstheme="minorBidi"/>
              <w:iCs w:val="0"/>
              <w:caps w:val="0"/>
              <w:sz w:val="22"/>
              <w:szCs w:val="22"/>
            </w:rPr>
          </w:pPr>
          <w:hyperlink w:anchor="_Toc155184223" w:history="1">
            <w:r w:rsidR="005E5FB8" w:rsidRPr="00F71439">
              <w:rPr>
                <w:rStyle w:val="Hipercze"/>
              </w:rPr>
              <w:t>4.1.5</w:t>
            </w:r>
            <w:r w:rsidR="005E5FB8">
              <w:rPr>
                <w:rFonts w:asciiTheme="minorHAnsi" w:hAnsiTheme="minorHAnsi" w:cstheme="minorBidi"/>
                <w:iCs w:val="0"/>
                <w:caps w:val="0"/>
                <w:sz w:val="22"/>
                <w:szCs w:val="22"/>
              </w:rPr>
              <w:tab/>
            </w:r>
            <w:r w:rsidR="005E5FB8" w:rsidRPr="00F71439">
              <w:rPr>
                <w:rStyle w:val="Hipercze"/>
              </w:rPr>
              <w:t>Przestępczość</w:t>
            </w:r>
            <w:r w:rsidR="005E5FB8">
              <w:rPr>
                <w:webHidden/>
              </w:rPr>
              <w:tab/>
            </w:r>
            <w:r w:rsidR="005E5FB8">
              <w:rPr>
                <w:webHidden/>
              </w:rPr>
              <w:fldChar w:fldCharType="begin"/>
            </w:r>
            <w:r w:rsidR="005E5FB8">
              <w:rPr>
                <w:webHidden/>
              </w:rPr>
              <w:instrText xml:space="preserve"> PAGEREF _Toc155184223 \h </w:instrText>
            </w:r>
            <w:r w:rsidR="005E5FB8">
              <w:rPr>
                <w:webHidden/>
              </w:rPr>
            </w:r>
            <w:r w:rsidR="005E5FB8">
              <w:rPr>
                <w:webHidden/>
              </w:rPr>
              <w:fldChar w:fldCharType="separate"/>
            </w:r>
            <w:r w:rsidR="005E5FB8">
              <w:rPr>
                <w:webHidden/>
              </w:rPr>
              <w:t>38</w:t>
            </w:r>
            <w:r w:rsidR="005E5FB8">
              <w:rPr>
                <w:webHidden/>
              </w:rPr>
              <w:fldChar w:fldCharType="end"/>
            </w:r>
          </w:hyperlink>
        </w:p>
        <w:p w14:paraId="5CD334FA" w14:textId="77777777" w:rsidR="005E5FB8" w:rsidRDefault="009560BC">
          <w:pPr>
            <w:pStyle w:val="Spistreci2"/>
            <w:tabs>
              <w:tab w:val="left" w:pos="502"/>
              <w:tab w:val="right" w:leader="dot" w:pos="9062"/>
            </w:tabs>
            <w:rPr>
              <w:rFonts w:asciiTheme="minorHAnsi" w:hAnsiTheme="minorHAnsi" w:cstheme="minorBidi"/>
              <w:b w:val="0"/>
              <w:bCs w:val="0"/>
              <w:iCs w:val="0"/>
              <w:caps w:val="0"/>
              <w:noProof/>
              <w:szCs w:val="22"/>
            </w:rPr>
          </w:pPr>
          <w:hyperlink w:anchor="_Toc155184224" w:history="1">
            <w:r w:rsidR="005E5FB8" w:rsidRPr="00F71439">
              <w:rPr>
                <w:rStyle w:val="Hipercze"/>
                <w:noProof/>
              </w:rPr>
              <w:t>4.2</w:t>
            </w:r>
            <w:r w:rsidR="005E5FB8">
              <w:rPr>
                <w:rFonts w:asciiTheme="minorHAnsi" w:hAnsiTheme="minorHAnsi" w:cstheme="minorBidi"/>
                <w:b w:val="0"/>
                <w:bCs w:val="0"/>
                <w:iCs w:val="0"/>
                <w:caps w:val="0"/>
                <w:noProof/>
                <w:szCs w:val="22"/>
              </w:rPr>
              <w:tab/>
            </w:r>
            <w:r w:rsidR="005E5FB8" w:rsidRPr="00F71439">
              <w:rPr>
                <w:rStyle w:val="Hipercze"/>
                <w:noProof/>
              </w:rPr>
              <w:t>Sfera gospodarcza</w:t>
            </w:r>
            <w:r w:rsidR="005E5FB8">
              <w:rPr>
                <w:noProof/>
                <w:webHidden/>
              </w:rPr>
              <w:tab/>
            </w:r>
            <w:r w:rsidR="005E5FB8">
              <w:rPr>
                <w:noProof/>
                <w:webHidden/>
              </w:rPr>
              <w:fldChar w:fldCharType="begin"/>
            </w:r>
            <w:r w:rsidR="005E5FB8">
              <w:rPr>
                <w:noProof/>
                <w:webHidden/>
              </w:rPr>
              <w:instrText xml:space="preserve"> PAGEREF _Toc155184224 \h </w:instrText>
            </w:r>
            <w:r w:rsidR="005E5FB8">
              <w:rPr>
                <w:noProof/>
                <w:webHidden/>
              </w:rPr>
            </w:r>
            <w:r w:rsidR="005E5FB8">
              <w:rPr>
                <w:noProof/>
                <w:webHidden/>
              </w:rPr>
              <w:fldChar w:fldCharType="separate"/>
            </w:r>
            <w:r w:rsidR="005E5FB8">
              <w:rPr>
                <w:noProof/>
                <w:webHidden/>
              </w:rPr>
              <w:t>40</w:t>
            </w:r>
            <w:r w:rsidR="005E5FB8">
              <w:rPr>
                <w:noProof/>
                <w:webHidden/>
              </w:rPr>
              <w:fldChar w:fldCharType="end"/>
            </w:r>
          </w:hyperlink>
        </w:p>
        <w:p w14:paraId="2DA44F43" w14:textId="77777777" w:rsidR="005E5FB8" w:rsidRDefault="009560BC">
          <w:pPr>
            <w:pStyle w:val="Spistreci2"/>
            <w:tabs>
              <w:tab w:val="left" w:pos="502"/>
              <w:tab w:val="right" w:leader="dot" w:pos="9062"/>
            </w:tabs>
            <w:rPr>
              <w:rFonts w:asciiTheme="minorHAnsi" w:hAnsiTheme="minorHAnsi" w:cstheme="minorBidi"/>
              <w:b w:val="0"/>
              <w:bCs w:val="0"/>
              <w:iCs w:val="0"/>
              <w:caps w:val="0"/>
              <w:noProof/>
              <w:szCs w:val="22"/>
            </w:rPr>
          </w:pPr>
          <w:hyperlink w:anchor="_Toc155184225" w:history="1">
            <w:r w:rsidR="005E5FB8" w:rsidRPr="00F71439">
              <w:rPr>
                <w:rStyle w:val="Hipercze"/>
                <w:noProof/>
              </w:rPr>
              <w:t>4.3</w:t>
            </w:r>
            <w:r w:rsidR="005E5FB8">
              <w:rPr>
                <w:rFonts w:asciiTheme="minorHAnsi" w:hAnsiTheme="minorHAnsi" w:cstheme="minorBidi"/>
                <w:b w:val="0"/>
                <w:bCs w:val="0"/>
                <w:iCs w:val="0"/>
                <w:caps w:val="0"/>
                <w:noProof/>
                <w:szCs w:val="22"/>
              </w:rPr>
              <w:tab/>
            </w:r>
            <w:r w:rsidR="005E5FB8" w:rsidRPr="00F71439">
              <w:rPr>
                <w:rStyle w:val="Hipercze"/>
                <w:noProof/>
              </w:rPr>
              <w:t>Sfera funkcjonalno-przestrzenna</w:t>
            </w:r>
            <w:r w:rsidR="005E5FB8">
              <w:rPr>
                <w:noProof/>
                <w:webHidden/>
              </w:rPr>
              <w:tab/>
            </w:r>
            <w:r w:rsidR="005E5FB8">
              <w:rPr>
                <w:noProof/>
                <w:webHidden/>
              </w:rPr>
              <w:fldChar w:fldCharType="begin"/>
            </w:r>
            <w:r w:rsidR="005E5FB8">
              <w:rPr>
                <w:noProof/>
                <w:webHidden/>
              </w:rPr>
              <w:instrText xml:space="preserve"> PAGEREF _Toc155184225 \h </w:instrText>
            </w:r>
            <w:r w:rsidR="005E5FB8">
              <w:rPr>
                <w:noProof/>
                <w:webHidden/>
              </w:rPr>
            </w:r>
            <w:r w:rsidR="005E5FB8">
              <w:rPr>
                <w:noProof/>
                <w:webHidden/>
              </w:rPr>
              <w:fldChar w:fldCharType="separate"/>
            </w:r>
            <w:r w:rsidR="005E5FB8">
              <w:rPr>
                <w:noProof/>
                <w:webHidden/>
              </w:rPr>
              <w:t>41</w:t>
            </w:r>
            <w:r w:rsidR="005E5FB8">
              <w:rPr>
                <w:noProof/>
                <w:webHidden/>
              </w:rPr>
              <w:fldChar w:fldCharType="end"/>
            </w:r>
          </w:hyperlink>
        </w:p>
        <w:p w14:paraId="13817B29" w14:textId="77777777" w:rsidR="005E5FB8" w:rsidRDefault="009560BC">
          <w:pPr>
            <w:pStyle w:val="Spistreci2"/>
            <w:tabs>
              <w:tab w:val="left" w:pos="502"/>
              <w:tab w:val="right" w:leader="dot" w:pos="9062"/>
            </w:tabs>
            <w:rPr>
              <w:rFonts w:asciiTheme="minorHAnsi" w:hAnsiTheme="minorHAnsi" w:cstheme="minorBidi"/>
              <w:b w:val="0"/>
              <w:bCs w:val="0"/>
              <w:iCs w:val="0"/>
              <w:caps w:val="0"/>
              <w:noProof/>
              <w:szCs w:val="22"/>
            </w:rPr>
          </w:pPr>
          <w:hyperlink w:anchor="_Toc155184226" w:history="1">
            <w:r w:rsidR="005E5FB8" w:rsidRPr="00F71439">
              <w:rPr>
                <w:rStyle w:val="Hipercze"/>
                <w:noProof/>
              </w:rPr>
              <w:t>4.4</w:t>
            </w:r>
            <w:r w:rsidR="005E5FB8">
              <w:rPr>
                <w:rFonts w:asciiTheme="minorHAnsi" w:hAnsiTheme="minorHAnsi" w:cstheme="minorBidi"/>
                <w:b w:val="0"/>
                <w:bCs w:val="0"/>
                <w:iCs w:val="0"/>
                <w:caps w:val="0"/>
                <w:noProof/>
                <w:szCs w:val="22"/>
              </w:rPr>
              <w:tab/>
            </w:r>
            <w:r w:rsidR="005E5FB8" w:rsidRPr="00F71439">
              <w:rPr>
                <w:rStyle w:val="Hipercze"/>
                <w:noProof/>
              </w:rPr>
              <w:t>Sfera techniczna</w:t>
            </w:r>
            <w:r w:rsidR="005E5FB8">
              <w:rPr>
                <w:noProof/>
                <w:webHidden/>
              </w:rPr>
              <w:tab/>
            </w:r>
            <w:r w:rsidR="005E5FB8">
              <w:rPr>
                <w:noProof/>
                <w:webHidden/>
              </w:rPr>
              <w:fldChar w:fldCharType="begin"/>
            </w:r>
            <w:r w:rsidR="005E5FB8">
              <w:rPr>
                <w:noProof/>
                <w:webHidden/>
              </w:rPr>
              <w:instrText xml:space="preserve"> PAGEREF _Toc155184226 \h </w:instrText>
            </w:r>
            <w:r w:rsidR="005E5FB8">
              <w:rPr>
                <w:noProof/>
                <w:webHidden/>
              </w:rPr>
            </w:r>
            <w:r w:rsidR="005E5FB8">
              <w:rPr>
                <w:noProof/>
                <w:webHidden/>
              </w:rPr>
              <w:fldChar w:fldCharType="separate"/>
            </w:r>
            <w:r w:rsidR="005E5FB8">
              <w:rPr>
                <w:noProof/>
                <w:webHidden/>
              </w:rPr>
              <w:t>43</w:t>
            </w:r>
            <w:r w:rsidR="005E5FB8">
              <w:rPr>
                <w:noProof/>
                <w:webHidden/>
              </w:rPr>
              <w:fldChar w:fldCharType="end"/>
            </w:r>
          </w:hyperlink>
        </w:p>
        <w:p w14:paraId="695E81C0" w14:textId="77777777" w:rsidR="005E5FB8" w:rsidRDefault="009560BC">
          <w:pPr>
            <w:pStyle w:val="Spistreci2"/>
            <w:tabs>
              <w:tab w:val="left" w:pos="502"/>
              <w:tab w:val="right" w:leader="dot" w:pos="9062"/>
            </w:tabs>
            <w:rPr>
              <w:rFonts w:asciiTheme="minorHAnsi" w:hAnsiTheme="minorHAnsi" w:cstheme="minorBidi"/>
              <w:b w:val="0"/>
              <w:bCs w:val="0"/>
              <w:iCs w:val="0"/>
              <w:caps w:val="0"/>
              <w:noProof/>
              <w:szCs w:val="22"/>
            </w:rPr>
          </w:pPr>
          <w:hyperlink w:anchor="_Toc155184227" w:history="1">
            <w:r w:rsidR="005E5FB8" w:rsidRPr="00F71439">
              <w:rPr>
                <w:rStyle w:val="Hipercze"/>
                <w:noProof/>
              </w:rPr>
              <w:t>4.5</w:t>
            </w:r>
            <w:r w:rsidR="005E5FB8">
              <w:rPr>
                <w:rFonts w:asciiTheme="minorHAnsi" w:hAnsiTheme="minorHAnsi" w:cstheme="minorBidi"/>
                <w:b w:val="0"/>
                <w:bCs w:val="0"/>
                <w:iCs w:val="0"/>
                <w:caps w:val="0"/>
                <w:noProof/>
                <w:szCs w:val="22"/>
              </w:rPr>
              <w:tab/>
            </w:r>
            <w:r w:rsidR="005E5FB8" w:rsidRPr="00F71439">
              <w:rPr>
                <w:rStyle w:val="Hipercze"/>
                <w:noProof/>
              </w:rPr>
              <w:t>Sfera środowiskowa</w:t>
            </w:r>
            <w:r w:rsidR="005E5FB8">
              <w:rPr>
                <w:noProof/>
                <w:webHidden/>
              </w:rPr>
              <w:tab/>
            </w:r>
            <w:r w:rsidR="005E5FB8">
              <w:rPr>
                <w:noProof/>
                <w:webHidden/>
              </w:rPr>
              <w:fldChar w:fldCharType="begin"/>
            </w:r>
            <w:r w:rsidR="005E5FB8">
              <w:rPr>
                <w:noProof/>
                <w:webHidden/>
              </w:rPr>
              <w:instrText xml:space="preserve"> PAGEREF _Toc155184227 \h </w:instrText>
            </w:r>
            <w:r w:rsidR="005E5FB8">
              <w:rPr>
                <w:noProof/>
                <w:webHidden/>
              </w:rPr>
            </w:r>
            <w:r w:rsidR="005E5FB8">
              <w:rPr>
                <w:noProof/>
                <w:webHidden/>
              </w:rPr>
              <w:fldChar w:fldCharType="separate"/>
            </w:r>
            <w:r w:rsidR="005E5FB8">
              <w:rPr>
                <w:noProof/>
                <w:webHidden/>
              </w:rPr>
              <w:t>44</w:t>
            </w:r>
            <w:r w:rsidR="005E5FB8">
              <w:rPr>
                <w:noProof/>
                <w:webHidden/>
              </w:rPr>
              <w:fldChar w:fldCharType="end"/>
            </w:r>
          </w:hyperlink>
        </w:p>
        <w:p w14:paraId="69A482E1" w14:textId="77777777" w:rsidR="005E5FB8" w:rsidRDefault="009560BC">
          <w:pPr>
            <w:pStyle w:val="Spistreci1"/>
            <w:rPr>
              <w:rFonts w:asciiTheme="minorHAnsi" w:eastAsiaTheme="minorEastAsia" w:hAnsiTheme="minorHAnsi" w:cstheme="minorBidi"/>
              <w:b w:val="0"/>
              <w:bCs w:val="0"/>
              <w:iCs w:val="0"/>
              <w:caps w:val="0"/>
              <w:noProof/>
              <w:color w:val="auto"/>
              <w:sz w:val="22"/>
              <w:szCs w:val="22"/>
              <w:lang w:eastAsia="pl-PL"/>
            </w:rPr>
          </w:pPr>
          <w:hyperlink w:anchor="_Toc155184228" w:history="1">
            <w:r w:rsidR="005E5FB8" w:rsidRPr="00F71439">
              <w:rPr>
                <w:rStyle w:val="Hipercze"/>
                <w:noProof/>
              </w:rPr>
              <w:t>5</w:t>
            </w:r>
            <w:r w:rsidR="005E5FB8">
              <w:rPr>
                <w:rFonts w:asciiTheme="minorHAnsi" w:eastAsiaTheme="minorEastAsia" w:hAnsiTheme="minorHAnsi" w:cstheme="minorBidi"/>
                <w:b w:val="0"/>
                <w:bCs w:val="0"/>
                <w:iCs w:val="0"/>
                <w:caps w:val="0"/>
                <w:noProof/>
                <w:color w:val="auto"/>
                <w:sz w:val="22"/>
                <w:szCs w:val="22"/>
                <w:lang w:eastAsia="pl-PL"/>
              </w:rPr>
              <w:tab/>
            </w:r>
            <w:r w:rsidR="005E5FB8" w:rsidRPr="00F71439">
              <w:rPr>
                <w:rStyle w:val="Hipercze"/>
                <w:noProof/>
              </w:rPr>
              <w:t>WYBÓR OBSZARU ZDEGRADOWANEGO</w:t>
            </w:r>
            <w:r w:rsidR="005E5FB8">
              <w:rPr>
                <w:noProof/>
                <w:webHidden/>
              </w:rPr>
              <w:tab/>
            </w:r>
            <w:r w:rsidR="005E5FB8">
              <w:rPr>
                <w:noProof/>
                <w:webHidden/>
              </w:rPr>
              <w:fldChar w:fldCharType="begin"/>
            </w:r>
            <w:r w:rsidR="005E5FB8">
              <w:rPr>
                <w:noProof/>
                <w:webHidden/>
              </w:rPr>
              <w:instrText xml:space="preserve"> PAGEREF _Toc155184228 \h </w:instrText>
            </w:r>
            <w:r w:rsidR="005E5FB8">
              <w:rPr>
                <w:noProof/>
                <w:webHidden/>
              </w:rPr>
            </w:r>
            <w:r w:rsidR="005E5FB8">
              <w:rPr>
                <w:noProof/>
                <w:webHidden/>
              </w:rPr>
              <w:fldChar w:fldCharType="separate"/>
            </w:r>
            <w:r w:rsidR="005E5FB8">
              <w:rPr>
                <w:noProof/>
                <w:webHidden/>
              </w:rPr>
              <w:t>45</w:t>
            </w:r>
            <w:r w:rsidR="005E5FB8">
              <w:rPr>
                <w:noProof/>
                <w:webHidden/>
              </w:rPr>
              <w:fldChar w:fldCharType="end"/>
            </w:r>
          </w:hyperlink>
        </w:p>
        <w:p w14:paraId="673DF3A9" w14:textId="77777777" w:rsidR="005E5FB8" w:rsidRDefault="009560BC">
          <w:pPr>
            <w:pStyle w:val="Spistreci1"/>
            <w:rPr>
              <w:rFonts w:asciiTheme="minorHAnsi" w:eastAsiaTheme="minorEastAsia" w:hAnsiTheme="minorHAnsi" w:cstheme="minorBidi"/>
              <w:b w:val="0"/>
              <w:bCs w:val="0"/>
              <w:iCs w:val="0"/>
              <w:caps w:val="0"/>
              <w:noProof/>
              <w:color w:val="auto"/>
              <w:sz w:val="22"/>
              <w:szCs w:val="22"/>
              <w:lang w:eastAsia="pl-PL"/>
            </w:rPr>
          </w:pPr>
          <w:hyperlink w:anchor="_Toc155184229" w:history="1">
            <w:r w:rsidR="005E5FB8" w:rsidRPr="00F71439">
              <w:rPr>
                <w:rStyle w:val="Hipercze"/>
                <w:noProof/>
              </w:rPr>
              <w:t>6</w:t>
            </w:r>
            <w:r w:rsidR="005E5FB8">
              <w:rPr>
                <w:rFonts w:asciiTheme="minorHAnsi" w:eastAsiaTheme="minorEastAsia" w:hAnsiTheme="minorHAnsi" w:cstheme="minorBidi"/>
                <w:b w:val="0"/>
                <w:bCs w:val="0"/>
                <w:iCs w:val="0"/>
                <w:caps w:val="0"/>
                <w:noProof/>
                <w:color w:val="auto"/>
                <w:sz w:val="22"/>
                <w:szCs w:val="22"/>
                <w:lang w:eastAsia="pl-PL"/>
              </w:rPr>
              <w:tab/>
            </w:r>
            <w:r w:rsidR="005E5FB8" w:rsidRPr="00F71439">
              <w:rPr>
                <w:rStyle w:val="Hipercze"/>
                <w:noProof/>
              </w:rPr>
              <w:t>WYZNACZENIE OBSZARU REWITALIZOWANEGO NA TERENIE GMINY ŁAGIEWNIKI</w:t>
            </w:r>
            <w:r w:rsidR="005E5FB8">
              <w:rPr>
                <w:noProof/>
                <w:webHidden/>
              </w:rPr>
              <w:tab/>
            </w:r>
            <w:r w:rsidR="005E5FB8">
              <w:rPr>
                <w:noProof/>
                <w:webHidden/>
              </w:rPr>
              <w:fldChar w:fldCharType="begin"/>
            </w:r>
            <w:r w:rsidR="005E5FB8">
              <w:rPr>
                <w:noProof/>
                <w:webHidden/>
              </w:rPr>
              <w:instrText xml:space="preserve"> PAGEREF _Toc155184229 \h </w:instrText>
            </w:r>
            <w:r w:rsidR="005E5FB8">
              <w:rPr>
                <w:noProof/>
                <w:webHidden/>
              </w:rPr>
            </w:r>
            <w:r w:rsidR="005E5FB8">
              <w:rPr>
                <w:noProof/>
                <w:webHidden/>
              </w:rPr>
              <w:fldChar w:fldCharType="separate"/>
            </w:r>
            <w:r w:rsidR="005E5FB8">
              <w:rPr>
                <w:noProof/>
                <w:webHidden/>
              </w:rPr>
              <w:t>47</w:t>
            </w:r>
            <w:r w:rsidR="005E5FB8">
              <w:rPr>
                <w:noProof/>
                <w:webHidden/>
              </w:rPr>
              <w:fldChar w:fldCharType="end"/>
            </w:r>
          </w:hyperlink>
        </w:p>
        <w:p w14:paraId="4EB9993F" w14:textId="77777777" w:rsidR="005E5FB8" w:rsidRDefault="009560BC">
          <w:pPr>
            <w:pStyle w:val="Spistreci2"/>
            <w:tabs>
              <w:tab w:val="left" w:pos="502"/>
              <w:tab w:val="right" w:leader="dot" w:pos="9062"/>
            </w:tabs>
            <w:rPr>
              <w:rFonts w:asciiTheme="minorHAnsi" w:hAnsiTheme="minorHAnsi" w:cstheme="minorBidi"/>
              <w:b w:val="0"/>
              <w:bCs w:val="0"/>
              <w:iCs w:val="0"/>
              <w:caps w:val="0"/>
              <w:noProof/>
              <w:szCs w:val="22"/>
            </w:rPr>
          </w:pPr>
          <w:hyperlink w:anchor="_Toc155184230" w:history="1">
            <w:r w:rsidR="005E5FB8" w:rsidRPr="00F71439">
              <w:rPr>
                <w:rStyle w:val="Hipercze"/>
                <w:noProof/>
              </w:rPr>
              <w:t>6.1</w:t>
            </w:r>
            <w:r w:rsidR="005E5FB8">
              <w:rPr>
                <w:rFonts w:asciiTheme="minorHAnsi" w:hAnsiTheme="minorHAnsi" w:cstheme="minorBidi"/>
                <w:b w:val="0"/>
                <w:bCs w:val="0"/>
                <w:iCs w:val="0"/>
                <w:caps w:val="0"/>
                <w:noProof/>
                <w:szCs w:val="22"/>
              </w:rPr>
              <w:tab/>
            </w:r>
            <w:r w:rsidR="005E5FB8" w:rsidRPr="00F71439">
              <w:rPr>
                <w:rStyle w:val="Hipercze"/>
                <w:noProof/>
              </w:rPr>
              <w:t>Analiza danych na potrzeby wyznaczenia obszaru rewitalizowanego</w:t>
            </w:r>
            <w:r w:rsidR="005E5FB8">
              <w:rPr>
                <w:noProof/>
                <w:webHidden/>
              </w:rPr>
              <w:tab/>
            </w:r>
            <w:r w:rsidR="005E5FB8">
              <w:rPr>
                <w:noProof/>
                <w:webHidden/>
              </w:rPr>
              <w:fldChar w:fldCharType="begin"/>
            </w:r>
            <w:r w:rsidR="005E5FB8">
              <w:rPr>
                <w:noProof/>
                <w:webHidden/>
              </w:rPr>
              <w:instrText xml:space="preserve"> PAGEREF _Toc155184230 \h </w:instrText>
            </w:r>
            <w:r w:rsidR="005E5FB8">
              <w:rPr>
                <w:noProof/>
                <w:webHidden/>
              </w:rPr>
            </w:r>
            <w:r w:rsidR="005E5FB8">
              <w:rPr>
                <w:noProof/>
                <w:webHidden/>
              </w:rPr>
              <w:fldChar w:fldCharType="separate"/>
            </w:r>
            <w:r w:rsidR="005E5FB8">
              <w:rPr>
                <w:noProof/>
                <w:webHidden/>
              </w:rPr>
              <w:t>47</w:t>
            </w:r>
            <w:r w:rsidR="005E5FB8">
              <w:rPr>
                <w:noProof/>
                <w:webHidden/>
              </w:rPr>
              <w:fldChar w:fldCharType="end"/>
            </w:r>
          </w:hyperlink>
        </w:p>
        <w:p w14:paraId="4138F395" w14:textId="77777777" w:rsidR="005E5FB8" w:rsidRDefault="009560BC">
          <w:pPr>
            <w:pStyle w:val="Spistreci2"/>
            <w:tabs>
              <w:tab w:val="left" w:pos="502"/>
              <w:tab w:val="right" w:leader="dot" w:pos="9062"/>
            </w:tabs>
            <w:rPr>
              <w:rFonts w:asciiTheme="minorHAnsi" w:hAnsiTheme="minorHAnsi" w:cstheme="minorBidi"/>
              <w:b w:val="0"/>
              <w:bCs w:val="0"/>
              <w:iCs w:val="0"/>
              <w:caps w:val="0"/>
              <w:noProof/>
              <w:szCs w:val="22"/>
            </w:rPr>
          </w:pPr>
          <w:hyperlink w:anchor="_Toc155184231" w:history="1">
            <w:r w:rsidR="005E5FB8" w:rsidRPr="00F71439">
              <w:rPr>
                <w:rStyle w:val="Hipercze"/>
                <w:noProof/>
              </w:rPr>
              <w:t>6.2</w:t>
            </w:r>
            <w:r w:rsidR="005E5FB8">
              <w:rPr>
                <w:rFonts w:asciiTheme="minorHAnsi" w:hAnsiTheme="minorHAnsi" w:cstheme="minorBidi"/>
                <w:b w:val="0"/>
                <w:bCs w:val="0"/>
                <w:iCs w:val="0"/>
                <w:caps w:val="0"/>
                <w:noProof/>
                <w:szCs w:val="22"/>
              </w:rPr>
              <w:tab/>
            </w:r>
            <w:r w:rsidR="005E5FB8" w:rsidRPr="00F71439">
              <w:rPr>
                <w:rStyle w:val="Hipercze"/>
                <w:noProof/>
              </w:rPr>
              <w:t>Sfera społeczna</w:t>
            </w:r>
            <w:r w:rsidR="005E5FB8">
              <w:rPr>
                <w:noProof/>
                <w:webHidden/>
              </w:rPr>
              <w:tab/>
            </w:r>
            <w:r w:rsidR="005E5FB8">
              <w:rPr>
                <w:noProof/>
                <w:webHidden/>
              </w:rPr>
              <w:fldChar w:fldCharType="begin"/>
            </w:r>
            <w:r w:rsidR="005E5FB8">
              <w:rPr>
                <w:noProof/>
                <w:webHidden/>
              </w:rPr>
              <w:instrText xml:space="preserve"> PAGEREF _Toc155184231 \h </w:instrText>
            </w:r>
            <w:r w:rsidR="005E5FB8">
              <w:rPr>
                <w:noProof/>
                <w:webHidden/>
              </w:rPr>
            </w:r>
            <w:r w:rsidR="005E5FB8">
              <w:rPr>
                <w:noProof/>
                <w:webHidden/>
              </w:rPr>
              <w:fldChar w:fldCharType="separate"/>
            </w:r>
            <w:r w:rsidR="005E5FB8">
              <w:rPr>
                <w:noProof/>
                <w:webHidden/>
              </w:rPr>
              <w:t>47</w:t>
            </w:r>
            <w:r w:rsidR="005E5FB8">
              <w:rPr>
                <w:noProof/>
                <w:webHidden/>
              </w:rPr>
              <w:fldChar w:fldCharType="end"/>
            </w:r>
          </w:hyperlink>
        </w:p>
        <w:p w14:paraId="40E571F9" w14:textId="77777777" w:rsidR="005E5FB8" w:rsidRDefault="009560BC">
          <w:pPr>
            <w:pStyle w:val="Spistreci3"/>
            <w:rPr>
              <w:rFonts w:asciiTheme="minorHAnsi" w:hAnsiTheme="minorHAnsi" w:cstheme="minorBidi"/>
              <w:iCs w:val="0"/>
              <w:caps w:val="0"/>
              <w:sz w:val="22"/>
              <w:szCs w:val="22"/>
            </w:rPr>
          </w:pPr>
          <w:hyperlink w:anchor="_Toc155184232" w:history="1">
            <w:r w:rsidR="005E5FB8" w:rsidRPr="00F71439">
              <w:rPr>
                <w:rStyle w:val="Hipercze"/>
              </w:rPr>
              <w:t>6.2.1</w:t>
            </w:r>
            <w:r w:rsidR="005E5FB8">
              <w:rPr>
                <w:rFonts w:asciiTheme="minorHAnsi" w:hAnsiTheme="minorHAnsi" w:cstheme="minorBidi"/>
                <w:iCs w:val="0"/>
                <w:caps w:val="0"/>
                <w:sz w:val="22"/>
                <w:szCs w:val="22"/>
              </w:rPr>
              <w:tab/>
            </w:r>
            <w:r w:rsidR="005E5FB8" w:rsidRPr="00F71439">
              <w:rPr>
                <w:rStyle w:val="Hipercze"/>
              </w:rPr>
              <w:t>Sytuacja demograficzna</w:t>
            </w:r>
            <w:r w:rsidR="005E5FB8">
              <w:rPr>
                <w:webHidden/>
              </w:rPr>
              <w:tab/>
            </w:r>
            <w:r w:rsidR="005E5FB8">
              <w:rPr>
                <w:webHidden/>
              </w:rPr>
              <w:fldChar w:fldCharType="begin"/>
            </w:r>
            <w:r w:rsidR="005E5FB8">
              <w:rPr>
                <w:webHidden/>
              </w:rPr>
              <w:instrText xml:space="preserve"> PAGEREF _Toc155184232 \h </w:instrText>
            </w:r>
            <w:r w:rsidR="005E5FB8">
              <w:rPr>
                <w:webHidden/>
              </w:rPr>
            </w:r>
            <w:r w:rsidR="005E5FB8">
              <w:rPr>
                <w:webHidden/>
              </w:rPr>
              <w:fldChar w:fldCharType="separate"/>
            </w:r>
            <w:r w:rsidR="005E5FB8">
              <w:rPr>
                <w:webHidden/>
              </w:rPr>
              <w:t>47</w:t>
            </w:r>
            <w:r w:rsidR="005E5FB8">
              <w:rPr>
                <w:webHidden/>
              </w:rPr>
              <w:fldChar w:fldCharType="end"/>
            </w:r>
          </w:hyperlink>
        </w:p>
        <w:p w14:paraId="3D5224F0" w14:textId="77777777" w:rsidR="005E5FB8" w:rsidRDefault="009560BC">
          <w:pPr>
            <w:pStyle w:val="Spistreci3"/>
            <w:rPr>
              <w:rFonts w:asciiTheme="minorHAnsi" w:hAnsiTheme="minorHAnsi" w:cstheme="minorBidi"/>
              <w:iCs w:val="0"/>
              <w:caps w:val="0"/>
              <w:sz w:val="22"/>
              <w:szCs w:val="22"/>
            </w:rPr>
          </w:pPr>
          <w:hyperlink w:anchor="_Toc155184233" w:history="1">
            <w:r w:rsidR="005E5FB8" w:rsidRPr="00F71439">
              <w:rPr>
                <w:rStyle w:val="Hipercze"/>
              </w:rPr>
              <w:t>6.2.2</w:t>
            </w:r>
            <w:r w:rsidR="005E5FB8">
              <w:rPr>
                <w:rFonts w:asciiTheme="minorHAnsi" w:hAnsiTheme="minorHAnsi" w:cstheme="minorBidi"/>
                <w:iCs w:val="0"/>
                <w:caps w:val="0"/>
                <w:sz w:val="22"/>
                <w:szCs w:val="22"/>
              </w:rPr>
              <w:tab/>
            </w:r>
            <w:r w:rsidR="005E5FB8" w:rsidRPr="00F71439">
              <w:rPr>
                <w:rStyle w:val="Hipercze"/>
              </w:rPr>
              <w:t>Rynek pracy</w:t>
            </w:r>
            <w:r w:rsidR="005E5FB8">
              <w:rPr>
                <w:webHidden/>
              </w:rPr>
              <w:tab/>
            </w:r>
            <w:r w:rsidR="005E5FB8">
              <w:rPr>
                <w:webHidden/>
              </w:rPr>
              <w:fldChar w:fldCharType="begin"/>
            </w:r>
            <w:r w:rsidR="005E5FB8">
              <w:rPr>
                <w:webHidden/>
              </w:rPr>
              <w:instrText xml:space="preserve"> PAGEREF _Toc155184233 \h </w:instrText>
            </w:r>
            <w:r w:rsidR="005E5FB8">
              <w:rPr>
                <w:webHidden/>
              </w:rPr>
            </w:r>
            <w:r w:rsidR="005E5FB8">
              <w:rPr>
                <w:webHidden/>
              </w:rPr>
              <w:fldChar w:fldCharType="separate"/>
            </w:r>
            <w:r w:rsidR="005E5FB8">
              <w:rPr>
                <w:webHidden/>
              </w:rPr>
              <w:t>48</w:t>
            </w:r>
            <w:r w:rsidR="005E5FB8">
              <w:rPr>
                <w:webHidden/>
              </w:rPr>
              <w:fldChar w:fldCharType="end"/>
            </w:r>
          </w:hyperlink>
        </w:p>
        <w:p w14:paraId="135FEFF8" w14:textId="77777777" w:rsidR="005E5FB8" w:rsidRDefault="009560BC">
          <w:pPr>
            <w:pStyle w:val="Spistreci3"/>
            <w:rPr>
              <w:rFonts w:asciiTheme="minorHAnsi" w:hAnsiTheme="minorHAnsi" w:cstheme="minorBidi"/>
              <w:iCs w:val="0"/>
              <w:caps w:val="0"/>
              <w:sz w:val="22"/>
              <w:szCs w:val="22"/>
            </w:rPr>
          </w:pPr>
          <w:hyperlink w:anchor="_Toc155184234" w:history="1">
            <w:r w:rsidR="005E5FB8" w:rsidRPr="00F71439">
              <w:rPr>
                <w:rStyle w:val="Hipercze"/>
              </w:rPr>
              <w:t>6.2.3</w:t>
            </w:r>
            <w:r w:rsidR="005E5FB8">
              <w:rPr>
                <w:rFonts w:asciiTheme="minorHAnsi" w:hAnsiTheme="minorHAnsi" w:cstheme="minorBidi"/>
                <w:iCs w:val="0"/>
                <w:caps w:val="0"/>
                <w:sz w:val="22"/>
                <w:szCs w:val="22"/>
              </w:rPr>
              <w:tab/>
            </w:r>
            <w:r w:rsidR="005E5FB8" w:rsidRPr="00F71439">
              <w:rPr>
                <w:rStyle w:val="Hipercze"/>
              </w:rPr>
              <w:t>Pomoc społeczna</w:t>
            </w:r>
            <w:r w:rsidR="005E5FB8">
              <w:rPr>
                <w:webHidden/>
              </w:rPr>
              <w:tab/>
            </w:r>
            <w:r w:rsidR="005E5FB8">
              <w:rPr>
                <w:webHidden/>
              </w:rPr>
              <w:fldChar w:fldCharType="begin"/>
            </w:r>
            <w:r w:rsidR="005E5FB8">
              <w:rPr>
                <w:webHidden/>
              </w:rPr>
              <w:instrText xml:space="preserve"> PAGEREF _Toc155184234 \h </w:instrText>
            </w:r>
            <w:r w:rsidR="005E5FB8">
              <w:rPr>
                <w:webHidden/>
              </w:rPr>
            </w:r>
            <w:r w:rsidR="005E5FB8">
              <w:rPr>
                <w:webHidden/>
              </w:rPr>
              <w:fldChar w:fldCharType="separate"/>
            </w:r>
            <w:r w:rsidR="005E5FB8">
              <w:rPr>
                <w:webHidden/>
              </w:rPr>
              <w:t>49</w:t>
            </w:r>
            <w:r w:rsidR="005E5FB8">
              <w:rPr>
                <w:webHidden/>
              </w:rPr>
              <w:fldChar w:fldCharType="end"/>
            </w:r>
          </w:hyperlink>
        </w:p>
        <w:p w14:paraId="6285BC55" w14:textId="77777777" w:rsidR="005E5FB8" w:rsidRDefault="009560BC">
          <w:pPr>
            <w:pStyle w:val="Spistreci3"/>
            <w:rPr>
              <w:rFonts w:asciiTheme="minorHAnsi" w:hAnsiTheme="minorHAnsi" w:cstheme="minorBidi"/>
              <w:iCs w:val="0"/>
              <w:caps w:val="0"/>
              <w:sz w:val="22"/>
              <w:szCs w:val="22"/>
            </w:rPr>
          </w:pPr>
          <w:hyperlink w:anchor="_Toc155184235" w:history="1">
            <w:r w:rsidR="005E5FB8" w:rsidRPr="00F71439">
              <w:rPr>
                <w:rStyle w:val="Hipercze"/>
              </w:rPr>
              <w:t>6.2.4</w:t>
            </w:r>
            <w:r w:rsidR="005E5FB8">
              <w:rPr>
                <w:rFonts w:asciiTheme="minorHAnsi" w:hAnsiTheme="minorHAnsi" w:cstheme="minorBidi"/>
                <w:iCs w:val="0"/>
                <w:caps w:val="0"/>
                <w:sz w:val="22"/>
                <w:szCs w:val="22"/>
              </w:rPr>
              <w:tab/>
            </w:r>
            <w:r w:rsidR="005E5FB8" w:rsidRPr="00F71439">
              <w:rPr>
                <w:rStyle w:val="Hipercze"/>
              </w:rPr>
              <w:t>Kultura</w:t>
            </w:r>
            <w:r w:rsidR="005E5FB8">
              <w:rPr>
                <w:webHidden/>
              </w:rPr>
              <w:tab/>
            </w:r>
            <w:r w:rsidR="005E5FB8">
              <w:rPr>
                <w:webHidden/>
              </w:rPr>
              <w:fldChar w:fldCharType="begin"/>
            </w:r>
            <w:r w:rsidR="005E5FB8">
              <w:rPr>
                <w:webHidden/>
              </w:rPr>
              <w:instrText xml:space="preserve"> PAGEREF _Toc155184235 \h </w:instrText>
            </w:r>
            <w:r w:rsidR="005E5FB8">
              <w:rPr>
                <w:webHidden/>
              </w:rPr>
            </w:r>
            <w:r w:rsidR="005E5FB8">
              <w:rPr>
                <w:webHidden/>
              </w:rPr>
              <w:fldChar w:fldCharType="separate"/>
            </w:r>
            <w:r w:rsidR="005E5FB8">
              <w:rPr>
                <w:webHidden/>
              </w:rPr>
              <w:t>49</w:t>
            </w:r>
            <w:r w:rsidR="005E5FB8">
              <w:rPr>
                <w:webHidden/>
              </w:rPr>
              <w:fldChar w:fldCharType="end"/>
            </w:r>
          </w:hyperlink>
        </w:p>
        <w:p w14:paraId="3F96EE68" w14:textId="77777777" w:rsidR="005E5FB8" w:rsidRDefault="009560BC">
          <w:pPr>
            <w:pStyle w:val="Spistreci3"/>
            <w:rPr>
              <w:rFonts w:asciiTheme="minorHAnsi" w:hAnsiTheme="minorHAnsi" w:cstheme="minorBidi"/>
              <w:iCs w:val="0"/>
              <w:caps w:val="0"/>
              <w:sz w:val="22"/>
              <w:szCs w:val="22"/>
            </w:rPr>
          </w:pPr>
          <w:hyperlink w:anchor="_Toc155184236" w:history="1">
            <w:r w:rsidR="005E5FB8" w:rsidRPr="00F71439">
              <w:rPr>
                <w:rStyle w:val="Hipercze"/>
              </w:rPr>
              <w:t>6.2.5</w:t>
            </w:r>
            <w:r w:rsidR="005E5FB8">
              <w:rPr>
                <w:rFonts w:asciiTheme="minorHAnsi" w:hAnsiTheme="minorHAnsi" w:cstheme="minorBidi"/>
                <w:iCs w:val="0"/>
                <w:caps w:val="0"/>
                <w:sz w:val="22"/>
                <w:szCs w:val="22"/>
              </w:rPr>
              <w:tab/>
            </w:r>
            <w:r w:rsidR="005E5FB8" w:rsidRPr="00F71439">
              <w:rPr>
                <w:rStyle w:val="Hipercze"/>
              </w:rPr>
              <w:t>Przestępczość</w:t>
            </w:r>
            <w:r w:rsidR="005E5FB8">
              <w:rPr>
                <w:webHidden/>
              </w:rPr>
              <w:tab/>
            </w:r>
            <w:r w:rsidR="005E5FB8">
              <w:rPr>
                <w:webHidden/>
              </w:rPr>
              <w:fldChar w:fldCharType="begin"/>
            </w:r>
            <w:r w:rsidR="005E5FB8">
              <w:rPr>
                <w:webHidden/>
              </w:rPr>
              <w:instrText xml:space="preserve"> PAGEREF _Toc155184236 \h </w:instrText>
            </w:r>
            <w:r w:rsidR="005E5FB8">
              <w:rPr>
                <w:webHidden/>
              </w:rPr>
            </w:r>
            <w:r w:rsidR="005E5FB8">
              <w:rPr>
                <w:webHidden/>
              </w:rPr>
              <w:fldChar w:fldCharType="separate"/>
            </w:r>
            <w:r w:rsidR="005E5FB8">
              <w:rPr>
                <w:webHidden/>
              </w:rPr>
              <w:t>50</w:t>
            </w:r>
            <w:r w:rsidR="005E5FB8">
              <w:rPr>
                <w:webHidden/>
              </w:rPr>
              <w:fldChar w:fldCharType="end"/>
            </w:r>
          </w:hyperlink>
        </w:p>
        <w:p w14:paraId="1C44EA58" w14:textId="77777777" w:rsidR="005E5FB8" w:rsidRDefault="009560BC">
          <w:pPr>
            <w:pStyle w:val="Spistreci2"/>
            <w:tabs>
              <w:tab w:val="left" w:pos="502"/>
              <w:tab w:val="right" w:leader="dot" w:pos="9062"/>
            </w:tabs>
            <w:rPr>
              <w:rFonts w:asciiTheme="minorHAnsi" w:hAnsiTheme="minorHAnsi" w:cstheme="minorBidi"/>
              <w:b w:val="0"/>
              <w:bCs w:val="0"/>
              <w:iCs w:val="0"/>
              <w:caps w:val="0"/>
              <w:noProof/>
              <w:szCs w:val="22"/>
            </w:rPr>
          </w:pPr>
          <w:hyperlink w:anchor="_Toc155184237" w:history="1">
            <w:r w:rsidR="005E5FB8" w:rsidRPr="00F71439">
              <w:rPr>
                <w:rStyle w:val="Hipercze"/>
                <w:noProof/>
              </w:rPr>
              <w:t>6.3</w:t>
            </w:r>
            <w:r w:rsidR="005E5FB8">
              <w:rPr>
                <w:rFonts w:asciiTheme="minorHAnsi" w:hAnsiTheme="minorHAnsi" w:cstheme="minorBidi"/>
                <w:b w:val="0"/>
                <w:bCs w:val="0"/>
                <w:iCs w:val="0"/>
                <w:caps w:val="0"/>
                <w:noProof/>
                <w:szCs w:val="22"/>
              </w:rPr>
              <w:tab/>
            </w:r>
            <w:r w:rsidR="005E5FB8" w:rsidRPr="00F71439">
              <w:rPr>
                <w:rStyle w:val="Hipercze"/>
                <w:noProof/>
              </w:rPr>
              <w:t>Sfera gospodarcza</w:t>
            </w:r>
            <w:r w:rsidR="005E5FB8">
              <w:rPr>
                <w:noProof/>
                <w:webHidden/>
              </w:rPr>
              <w:tab/>
            </w:r>
            <w:r w:rsidR="005E5FB8">
              <w:rPr>
                <w:noProof/>
                <w:webHidden/>
              </w:rPr>
              <w:fldChar w:fldCharType="begin"/>
            </w:r>
            <w:r w:rsidR="005E5FB8">
              <w:rPr>
                <w:noProof/>
                <w:webHidden/>
              </w:rPr>
              <w:instrText xml:space="preserve"> PAGEREF _Toc155184237 \h </w:instrText>
            </w:r>
            <w:r w:rsidR="005E5FB8">
              <w:rPr>
                <w:noProof/>
                <w:webHidden/>
              </w:rPr>
            </w:r>
            <w:r w:rsidR="005E5FB8">
              <w:rPr>
                <w:noProof/>
                <w:webHidden/>
              </w:rPr>
              <w:fldChar w:fldCharType="separate"/>
            </w:r>
            <w:r w:rsidR="005E5FB8">
              <w:rPr>
                <w:noProof/>
                <w:webHidden/>
              </w:rPr>
              <w:t>51</w:t>
            </w:r>
            <w:r w:rsidR="005E5FB8">
              <w:rPr>
                <w:noProof/>
                <w:webHidden/>
              </w:rPr>
              <w:fldChar w:fldCharType="end"/>
            </w:r>
          </w:hyperlink>
        </w:p>
        <w:p w14:paraId="1ADEEE4A" w14:textId="77777777" w:rsidR="005E5FB8" w:rsidRDefault="009560BC">
          <w:pPr>
            <w:pStyle w:val="Spistreci2"/>
            <w:tabs>
              <w:tab w:val="left" w:pos="502"/>
              <w:tab w:val="right" w:leader="dot" w:pos="9062"/>
            </w:tabs>
            <w:rPr>
              <w:rFonts w:asciiTheme="minorHAnsi" w:hAnsiTheme="minorHAnsi" w:cstheme="minorBidi"/>
              <w:b w:val="0"/>
              <w:bCs w:val="0"/>
              <w:iCs w:val="0"/>
              <w:caps w:val="0"/>
              <w:noProof/>
              <w:szCs w:val="22"/>
            </w:rPr>
          </w:pPr>
          <w:hyperlink w:anchor="_Toc155184238" w:history="1">
            <w:r w:rsidR="005E5FB8" w:rsidRPr="00F71439">
              <w:rPr>
                <w:rStyle w:val="Hipercze"/>
                <w:noProof/>
              </w:rPr>
              <w:t>6.4</w:t>
            </w:r>
            <w:r w:rsidR="005E5FB8">
              <w:rPr>
                <w:rFonts w:asciiTheme="minorHAnsi" w:hAnsiTheme="minorHAnsi" w:cstheme="minorBidi"/>
                <w:b w:val="0"/>
                <w:bCs w:val="0"/>
                <w:iCs w:val="0"/>
                <w:caps w:val="0"/>
                <w:noProof/>
                <w:szCs w:val="22"/>
              </w:rPr>
              <w:tab/>
            </w:r>
            <w:r w:rsidR="005E5FB8" w:rsidRPr="00F71439">
              <w:rPr>
                <w:rStyle w:val="Hipercze"/>
                <w:noProof/>
              </w:rPr>
              <w:t>Sfera funkcjonalno-przestrzenna</w:t>
            </w:r>
            <w:r w:rsidR="005E5FB8">
              <w:rPr>
                <w:noProof/>
                <w:webHidden/>
              </w:rPr>
              <w:tab/>
            </w:r>
            <w:r w:rsidR="005E5FB8">
              <w:rPr>
                <w:noProof/>
                <w:webHidden/>
              </w:rPr>
              <w:fldChar w:fldCharType="begin"/>
            </w:r>
            <w:r w:rsidR="005E5FB8">
              <w:rPr>
                <w:noProof/>
                <w:webHidden/>
              </w:rPr>
              <w:instrText xml:space="preserve"> PAGEREF _Toc155184238 \h </w:instrText>
            </w:r>
            <w:r w:rsidR="005E5FB8">
              <w:rPr>
                <w:noProof/>
                <w:webHidden/>
              </w:rPr>
            </w:r>
            <w:r w:rsidR="005E5FB8">
              <w:rPr>
                <w:noProof/>
                <w:webHidden/>
              </w:rPr>
              <w:fldChar w:fldCharType="separate"/>
            </w:r>
            <w:r w:rsidR="005E5FB8">
              <w:rPr>
                <w:noProof/>
                <w:webHidden/>
              </w:rPr>
              <w:t>51</w:t>
            </w:r>
            <w:r w:rsidR="005E5FB8">
              <w:rPr>
                <w:noProof/>
                <w:webHidden/>
              </w:rPr>
              <w:fldChar w:fldCharType="end"/>
            </w:r>
          </w:hyperlink>
        </w:p>
        <w:p w14:paraId="756848D3" w14:textId="77777777" w:rsidR="005E5FB8" w:rsidRDefault="009560BC">
          <w:pPr>
            <w:pStyle w:val="Spistreci2"/>
            <w:tabs>
              <w:tab w:val="left" w:pos="502"/>
              <w:tab w:val="right" w:leader="dot" w:pos="9062"/>
            </w:tabs>
            <w:rPr>
              <w:rFonts w:asciiTheme="minorHAnsi" w:hAnsiTheme="minorHAnsi" w:cstheme="minorBidi"/>
              <w:b w:val="0"/>
              <w:bCs w:val="0"/>
              <w:iCs w:val="0"/>
              <w:caps w:val="0"/>
              <w:noProof/>
              <w:szCs w:val="22"/>
            </w:rPr>
          </w:pPr>
          <w:hyperlink w:anchor="_Toc155184239" w:history="1">
            <w:r w:rsidR="005E5FB8" w:rsidRPr="00F71439">
              <w:rPr>
                <w:rStyle w:val="Hipercze"/>
                <w:noProof/>
              </w:rPr>
              <w:t>6.5</w:t>
            </w:r>
            <w:r w:rsidR="005E5FB8">
              <w:rPr>
                <w:rFonts w:asciiTheme="minorHAnsi" w:hAnsiTheme="minorHAnsi" w:cstheme="minorBidi"/>
                <w:b w:val="0"/>
                <w:bCs w:val="0"/>
                <w:iCs w:val="0"/>
                <w:caps w:val="0"/>
                <w:noProof/>
                <w:szCs w:val="22"/>
              </w:rPr>
              <w:tab/>
            </w:r>
            <w:r w:rsidR="005E5FB8" w:rsidRPr="00F71439">
              <w:rPr>
                <w:rStyle w:val="Hipercze"/>
                <w:noProof/>
              </w:rPr>
              <w:t>Sfera techniczna</w:t>
            </w:r>
            <w:r w:rsidR="005E5FB8">
              <w:rPr>
                <w:noProof/>
                <w:webHidden/>
              </w:rPr>
              <w:tab/>
            </w:r>
            <w:r w:rsidR="005E5FB8">
              <w:rPr>
                <w:noProof/>
                <w:webHidden/>
              </w:rPr>
              <w:fldChar w:fldCharType="begin"/>
            </w:r>
            <w:r w:rsidR="005E5FB8">
              <w:rPr>
                <w:noProof/>
                <w:webHidden/>
              </w:rPr>
              <w:instrText xml:space="preserve"> PAGEREF _Toc155184239 \h </w:instrText>
            </w:r>
            <w:r w:rsidR="005E5FB8">
              <w:rPr>
                <w:noProof/>
                <w:webHidden/>
              </w:rPr>
            </w:r>
            <w:r w:rsidR="005E5FB8">
              <w:rPr>
                <w:noProof/>
                <w:webHidden/>
              </w:rPr>
              <w:fldChar w:fldCharType="separate"/>
            </w:r>
            <w:r w:rsidR="005E5FB8">
              <w:rPr>
                <w:noProof/>
                <w:webHidden/>
              </w:rPr>
              <w:t>52</w:t>
            </w:r>
            <w:r w:rsidR="005E5FB8">
              <w:rPr>
                <w:noProof/>
                <w:webHidden/>
              </w:rPr>
              <w:fldChar w:fldCharType="end"/>
            </w:r>
          </w:hyperlink>
        </w:p>
        <w:p w14:paraId="3CBEAC7B" w14:textId="77777777" w:rsidR="005E5FB8" w:rsidRDefault="009560BC">
          <w:pPr>
            <w:pStyle w:val="Spistreci2"/>
            <w:tabs>
              <w:tab w:val="left" w:pos="502"/>
              <w:tab w:val="right" w:leader="dot" w:pos="9062"/>
            </w:tabs>
            <w:rPr>
              <w:rFonts w:asciiTheme="minorHAnsi" w:hAnsiTheme="minorHAnsi" w:cstheme="minorBidi"/>
              <w:b w:val="0"/>
              <w:bCs w:val="0"/>
              <w:iCs w:val="0"/>
              <w:caps w:val="0"/>
              <w:noProof/>
              <w:szCs w:val="22"/>
            </w:rPr>
          </w:pPr>
          <w:hyperlink w:anchor="_Toc155184240" w:history="1">
            <w:r w:rsidR="005E5FB8" w:rsidRPr="00F71439">
              <w:rPr>
                <w:rStyle w:val="Hipercze"/>
                <w:noProof/>
              </w:rPr>
              <w:t>6.6</w:t>
            </w:r>
            <w:r w:rsidR="005E5FB8">
              <w:rPr>
                <w:rFonts w:asciiTheme="minorHAnsi" w:hAnsiTheme="minorHAnsi" w:cstheme="minorBidi"/>
                <w:b w:val="0"/>
                <w:bCs w:val="0"/>
                <w:iCs w:val="0"/>
                <w:caps w:val="0"/>
                <w:noProof/>
                <w:szCs w:val="22"/>
              </w:rPr>
              <w:tab/>
            </w:r>
            <w:r w:rsidR="005E5FB8" w:rsidRPr="00F71439">
              <w:rPr>
                <w:rStyle w:val="Hipercze"/>
                <w:noProof/>
              </w:rPr>
              <w:t>Sfera środowiskowa</w:t>
            </w:r>
            <w:r w:rsidR="005E5FB8">
              <w:rPr>
                <w:noProof/>
                <w:webHidden/>
              </w:rPr>
              <w:tab/>
            </w:r>
            <w:r w:rsidR="005E5FB8">
              <w:rPr>
                <w:noProof/>
                <w:webHidden/>
              </w:rPr>
              <w:fldChar w:fldCharType="begin"/>
            </w:r>
            <w:r w:rsidR="005E5FB8">
              <w:rPr>
                <w:noProof/>
                <w:webHidden/>
              </w:rPr>
              <w:instrText xml:space="preserve"> PAGEREF _Toc155184240 \h </w:instrText>
            </w:r>
            <w:r w:rsidR="005E5FB8">
              <w:rPr>
                <w:noProof/>
                <w:webHidden/>
              </w:rPr>
            </w:r>
            <w:r w:rsidR="005E5FB8">
              <w:rPr>
                <w:noProof/>
                <w:webHidden/>
              </w:rPr>
              <w:fldChar w:fldCharType="separate"/>
            </w:r>
            <w:r w:rsidR="005E5FB8">
              <w:rPr>
                <w:noProof/>
                <w:webHidden/>
              </w:rPr>
              <w:t>53</w:t>
            </w:r>
            <w:r w:rsidR="005E5FB8">
              <w:rPr>
                <w:noProof/>
                <w:webHidden/>
              </w:rPr>
              <w:fldChar w:fldCharType="end"/>
            </w:r>
          </w:hyperlink>
        </w:p>
        <w:p w14:paraId="79EBBED3" w14:textId="77777777" w:rsidR="005E5FB8" w:rsidRDefault="009560BC">
          <w:pPr>
            <w:pStyle w:val="Spistreci2"/>
            <w:tabs>
              <w:tab w:val="left" w:pos="502"/>
              <w:tab w:val="right" w:leader="dot" w:pos="9062"/>
            </w:tabs>
            <w:rPr>
              <w:rFonts w:asciiTheme="minorHAnsi" w:hAnsiTheme="minorHAnsi" w:cstheme="minorBidi"/>
              <w:b w:val="0"/>
              <w:bCs w:val="0"/>
              <w:iCs w:val="0"/>
              <w:caps w:val="0"/>
              <w:noProof/>
              <w:szCs w:val="22"/>
            </w:rPr>
          </w:pPr>
          <w:hyperlink w:anchor="_Toc155184241" w:history="1">
            <w:r w:rsidR="005E5FB8" w:rsidRPr="00F71439">
              <w:rPr>
                <w:rStyle w:val="Hipercze"/>
                <w:noProof/>
              </w:rPr>
              <w:t>6.7</w:t>
            </w:r>
            <w:r w:rsidR="005E5FB8">
              <w:rPr>
                <w:rFonts w:asciiTheme="minorHAnsi" w:hAnsiTheme="minorHAnsi" w:cstheme="minorBidi"/>
                <w:b w:val="0"/>
                <w:bCs w:val="0"/>
                <w:iCs w:val="0"/>
                <w:caps w:val="0"/>
                <w:noProof/>
                <w:szCs w:val="22"/>
              </w:rPr>
              <w:tab/>
            </w:r>
            <w:r w:rsidR="005E5FB8" w:rsidRPr="00F71439">
              <w:rPr>
                <w:rStyle w:val="Hipercze"/>
                <w:noProof/>
              </w:rPr>
              <w:t>Podsumowanie analizy danych na potrzeby wyznaczenia obszaru rewitalizowanego</w:t>
            </w:r>
            <w:r w:rsidR="005E5FB8">
              <w:rPr>
                <w:noProof/>
                <w:webHidden/>
              </w:rPr>
              <w:tab/>
            </w:r>
            <w:r w:rsidR="005E5FB8">
              <w:rPr>
                <w:noProof/>
                <w:webHidden/>
              </w:rPr>
              <w:fldChar w:fldCharType="begin"/>
            </w:r>
            <w:r w:rsidR="005E5FB8">
              <w:rPr>
                <w:noProof/>
                <w:webHidden/>
              </w:rPr>
              <w:instrText xml:space="preserve"> PAGEREF _Toc155184241 \h </w:instrText>
            </w:r>
            <w:r w:rsidR="005E5FB8">
              <w:rPr>
                <w:noProof/>
                <w:webHidden/>
              </w:rPr>
            </w:r>
            <w:r w:rsidR="005E5FB8">
              <w:rPr>
                <w:noProof/>
                <w:webHidden/>
              </w:rPr>
              <w:fldChar w:fldCharType="separate"/>
            </w:r>
            <w:r w:rsidR="005E5FB8">
              <w:rPr>
                <w:noProof/>
                <w:webHidden/>
              </w:rPr>
              <w:t>53</w:t>
            </w:r>
            <w:r w:rsidR="005E5FB8">
              <w:rPr>
                <w:noProof/>
                <w:webHidden/>
              </w:rPr>
              <w:fldChar w:fldCharType="end"/>
            </w:r>
          </w:hyperlink>
        </w:p>
        <w:p w14:paraId="6404A42E" w14:textId="77777777" w:rsidR="005E5FB8" w:rsidRDefault="009560BC">
          <w:pPr>
            <w:pStyle w:val="Spistreci2"/>
            <w:tabs>
              <w:tab w:val="left" w:pos="502"/>
              <w:tab w:val="right" w:leader="dot" w:pos="9062"/>
            </w:tabs>
            <w:rPr>
              <w:rFonts w:asciiTheme="minorHAnsi" w:hAnsiTheme="minorHAnsi" w:cstheme="minorBidi"/>
              <w:b w:val="0"/>
              <w:bCs w:val="0"/>
              <w:iCs w:val="0"/>
              <w:caps w:val="0"/>
              <w:noProof/>
              <w:szCs w:val="22"/>
            </w:rPr>
          </w:pPr>
          <w:hyperlink w:anchor="_Toc155184242" w:history="1">
            <w:r w:rsidR="005E5FB8" w:rsidRPr="00F71439">
              <w:rPr>
                <w:rStyle w:val="Hipercze"/>
                <w:noProof/>
              </w:rPr>
              <w:t>6.8</w:t>
            </w:r>
            <w:r w:rsidR="005E5FB8">
              <w:rPr>
                <w:rFonts w:asciiTheme="minorHAnsi" w:hAnsiTheme="minorHAnsi" w:cstheme="minorBidi"/>
                <w:b w:val="0"/>
                <w:bCs w:val="0"/>
                <w:iCs w:val="0"/>
                <w:caps w:val="0"/>
                <w:noProof/>
                <w:szCs w:val="22"/>
              </w:rPr>
              <w:tab/>
            </w:r>
            <w:r w:rsidR="005E5FB8" w:rsidRPr="00F71439">
              <w:rPr>
                <w:rStyle w:val="Hipercze"/>
                <w:noProof/>
              </w:rPr>
              <w:t>Wyznaczenie obszaru rewitalizowanego</w:t>
            </w:r>
            <w:r w:rsidR="005E5FB8">
              <w:rPr>
                <w:noProof/>
                <w:webHidden/>
              </w:rPr>
              <w:tab/>
            </w:r>
            <w:r w:rsidR="005E5FB8">
              <w:rPr>
                <w:noProof/>
                <w:webHidden/>
              </w:rPr>
              <w:fldChar w:fldCharType="begin"/>
            </w:r>
            <w:r w:rsidR="005E5FB8">
              <w:rPr>
                <w:noProof/>
                <w:webHidden/>
              </w:rPr>
              <w:instrText xml:space="preserve"> PAGEREF _Toc155184242 \h </w:instrText>
            </w:r>
            <w:r w:rsidR="005E5FB8">
              <w:rPr>
                <w:noProof/>
                <w:webHidden/>
              </w:rPr>
            </w:r>
            <w:r w:rsidR="005E5FB8">
              <w:rPr>
                <w:noProof/>
                <w:webHidden/>
              </w:rPr>
              <w:fldChar w:fldCharType="separate"/>
            </w:r>
            <w:r w:rsidR="005E5FB8">
              <w:rPr>
                <w:noProof/>
                <w:webHidden/>
              </w:rPr>
              <w:t>54</w:t>
            </w:r>
            <w:r w:rsidR="005E5FB8">
              <w:rPr>
                <w:noProof/>
                <w:webHidden/>
              </w:rPr>
              <w:fldChar w:fldCharType="end"/>
            </w:r>
          </w:hyperlink>
        </w:p>
        <w:p w14:paraId="211B5866" w14:textId="77777777" w:rsidR="005E5FB8" w:rsidRDefault="009560BC">
          <w:pPr>
            <w:pStyle w:val="Spistreci1"/>
            <w:rPr>
              <w:rFonts w:asciiTheme="minorHAnsi" w:eastAsiaTheme="minorEastAsia" w:hAnsiTheme="minorHAnsi" w:cstheme="minorBidi"/>
              <w:b w:val="0"/>
              <w:bCs w:val="0"/>
              <w:iCs w:val="0"/>
              <w:caps w:val="0"/>
              <w:noProof/>
              <w:color w:val="auto"/>
              <w:sz w:val="22"/>
              <w:szCs w:val="22"/>
              <w:lang w:eastAsia="pl-PL"/>
            </w:rPr>
          </w:pPr>
          <w:hyperlink w:anchor="_Toc155184243" w:history="1">
            <w:r w:rsidR="005E5FB8" w:rsidRPr="00F71439">
              <w:rPr>
                <w:rStyle w:val="Hipercze"/>
                <w:noProof/>
              </w:rPr>
              <w:t>SPIS WYKRESÓW</w:t>
            </w:r>
            <w:r w:rsidR="005E5FB8">
              <w:rPr>
                <w:noProof/>
                <w:webHidden/>
              </w:rPr>
              <w:tab/>
            </w:r>
            <w:r w:rsidR="005E5FB8">
              <w:rPr>
                <w:noProof/>
                <w:webHidden/>
              </w:rPr>
              <w:fldChar w:fldCharType="begin"/>
            </w:r>
            <w:r w:rsidR="005E5FB8">
              <w:rPr>
                <w:noProof/>
                <w:webHidden/>
              </w:rPr>
              <w:instrText xml:space="preserve"> PAGEREF _Toc155184243 \h </w:instrText>
            </w:r>
            <w:r w:rsidR="005E5FB8">
              <w:rPr>
                <w:noProof/>
                <w:webHidden/>
              </w:rPr>
            </w:r>
            <w:r w:rsidR="005E5FB8">
              <w:rPr>
                <w:noProof/>
                <w:webHidden/>
              </w:rPr>
              <w:fldChar w:fldCharType="separate"/>
            </w:r>
            <w:r w:rsidR="005E5FB8">
              <w:rPr>
                <w:noProof/>
                <w:webHidden/>
              </w:rPr>
              <w:t>56</w:t>
            </w:r>
            <w:r w:rsidR="005E5FB8">
              <w:rPr>
                <w:noProof/>
                <w:webHidden/>
              </w:rPr>
              <w:fldChar w:fldCharType="end"/>
            </w:r>
          </w:hyperlink>
        </w:p>
        <w:p w14:paraId="311AF2CF" w14:textId="77777777" w:rsidR="005E5FB8" w:rsidRDefault="009560BC">
          <w:pPr>
            <w:pStyle w:val="Spistreci1"/>
            <w:rPr>
              <w:rFonts w:asciiTheme="minorHAnsi" w:eastAsiaTheme="minorEastAsia" w:hAnsiTheme="minorHAnsi" w:cstheme="minorBidi"/>
              <w:b w:val="0"/>
              <w:bCs w:val="0"/>
              <w:iCs w:val="0"/>
              <w:caps w:val="0"/>
              <w:noProof/>
              <w:color w:val="auto"/>
              <w:sz w:val="22"/>
              <w:szCs w:val="22"/>
              <w:lang w:eastAsia="pl-PL"/>
            </w:rPr>
          </w:pPr>
          <w:hyperlink w:anchor="_Toc155184244" w:history="1">
            <w:r w:rsidR="005E5FB8" w:rsidRPr="00F71439">
              <w:rPr>
                <w:rStyle w:val="Hipercze"/>
                <w:noProof/>
              </w:rPr>
              <w:t>SPIS TABEL</w:t>
            </w:r>
            <w:r w:rsidR="005E5FB8">
              <w:rPr>
                <w:noProof/>
                <w:webHidden/>
              </w:rPr>
              <w:tab/>
            </w:r>
            <w:r w:rsidR="005E5FB8">
              <w:rPr>
                <w:noProof/>
                <w:webHidden/>
              </w:rPr>
              <w:fldChar w:fldCharType="begin"/>
            </w:r>
            <w:r w:rsidR="005E5FB8">
              <w:rPr>
                <w:noProof/>
                <w:webHidden/>
              </w:rPr>
              <w:instrText xml:space="preserve"> PAGEREF _Toc155184244 \h </w:instrText>
            </w:r>
            <w:r w:rsidR="005E5FB8">
              <w:rPr>
                <w:noProof/>
                <w:webHidden/>
              </w:rPr>
            </w:r>
            <w:r w:rsidR="005E5FB8">
              <w:rPr>
                <w:noProof/>
                <w:webHidden/>
              </w:rPr>
              <w:fldChar w:fldCharType="separate"/>
            </w:r>
            <w:r w:rsidR="005E5FB8">
              <w:rPr>
                <w:noProof/>
                <w:webHidden/>
              </w:rPr>
              <w:t>57</w:t>
            </w:r>
            <w:r w:rsidR="005E5FB8">
              <w:rPr>
                <w:noProof/>
                <w:webHidden/>
              </w:rPr>
              <w:fldChar w:fldCharType="end"/>
            </w:r>
          </w:hyperlink>
        </w:p>
        <w:p w14:paraId="71E1BA0D" w14:textId="77777777" w:rsidR="005E5FB8" w:rsidRDefault="009560BC">
          <w:pPr>
            <w:pStyle w:val="Spistreci1"/>
            <w:rPr>
              <w:rFonts w:asciiTheme="minorHAnsi" w:eastAsiaTheme="minorEastAsia" w:hAnsiTheme="minorHAnsi" w:cstheme="minorBidi"/>
              <w:b w:val="0"/>
              <w:bCs w:val="0"/>
              <w:iCs w:val="0"/>
              <w:caps w:val="0"/>
              <w:noProof/>
              <w:color w:val="auto"/>
              <w:sz w:val="22"/>
              <w:szCs w:val="22"/>
              <w:lang w:eastAsia="pl-PL"/>
            </w:rPr>
          </w:pPr>
          <w:hyperlink w:anchor="_Toc155184245" w:history="1">
            <w:r w:rsidR="005E5FB8" w:rsidRPr="00F71439">
              <w:rPr>
                <w:rStyle w:val="Hipercze"/>
                <w:noProof/>
              </w:rPr>
              <w:t>ZAŁĄCZNIKI</w:t>
            </w:r>
            <w:r w:rsidR="005E5FB8">
              <w:rPr>
                <w:noProof/>
                <w:webHidden/>
              </w:rPr>
              <w:tab/>
            </w:r>
            <w:r w:rsidR="005E5FB8">
              <w:rPr>
                <w:noProof/>
                <w:webHidden/>
              </w:rPr>
              <w:fldChar w:fldCharType="begin"/>
            </w:r>
            <w:r w:rsidR="005E5FB8">
              <w:rPr>
                <w:noProof/>
                <w:webHidden/>
              </w:rPr>
              <w:instrText xml:space="preserve"> PAGEREF _Toc155184245 \h </w:instrText>
            </w:r>
            <w:r w:rsidR="005E5FB8">
              <w:rPr>
                <w:noProof/>
                <w:webHidden/>
              </w:rPr>
            </w:r>
            <w:r w:rsidR="005E5FB8">
              <w:rPr>
                <w:noProof/>
                <w:webHidden/>
              </w:rPr>
              <w:fldChar w:fldCharType="separate"/>
            </w:r>
            <w:r w:rsidR="005E5FB8">
              <w:rPr>
                <w:noProof/>
                <w:webHidden/>
              </w:rPr>
              <w:t>59</w:t>
            </w:r>
            <w:r w:rsidR="005E5FB8">
              <w:rPr>
                <w:noProof/>
                <w:webHidden/>
              </w:rPr>
              <w:fldChar w:fldCharType="end"/>
            </w:r>
          </w:hyperlink>
        </w:p>
        <w:p w14:paraId="00000023" w14:textId="77777777" w:rsidR="00894E28" w:rsidRPr="00EC6EE6" w:rsidRDefault="00FF380F" w:rsidP="00C11F34">
          <w:pPr>
            <w:suppressAutoHyphens/>
          </w:pPr>
          <w:r w:rsidRPr="00EC6EE6">
            <w:fldChar w:fldCharType="end"/>
          </w:r>
        </w:p>
      </w:sdtContent>
    </w:sdt>
    <w:p w14:paraId="3DAB22DE" w14:textId="77777777" w:rsidR="007457D5" w:rsidRPr="00EC6EE6" w:rsidRDefault="007457D5" w:rsidP="00C11F34">
      <w:pPr>
        <w:pStyle w:val="Normalny0"/>
        <w:suppressAutoHyphens/>
      </w:pPr>
    </w:p>
    <w:p w14:paraId="69657A6F" w14:textId="77777777" w:rsidR="007457D5" w:rsidRPr="00EC6EE6" w:rsidRDefault="007457D5" w:rsidP="00C11F34">
      <w:pPr>
        <w:pStyle w:val="Normalny0"/>
        <w:suppressAutoHyphens/>
      </w:pPr>
    </w:p>
    <w:p w14:paraId="7516E1B7" w14:textId="77777777" w:rsidR="007457D5" w:rsidRPr="00EC6EE6" w:rsidRDefault="007457D5" w:rsidP="00C11F34">
      <w:pPr>
        <w:pStyle w:val="Normalny0"/>
        <w:suppressAutoHyphens/>
      </w:pPr>
    </w:p>
    <w:p w14:paraId="09DE312E" w14:textId="77777777" w:rsidR="007457D5" w:rsidRPr="00EC6EE6" w:rsidRDefault="007457D5" w:rsidP="00C11F34">
      <w:pPr>
        <w:pStyle w:val="Normalny0"/>
        <w:suppressAutoHyphens/>
      </w:pPr>
    </w:p>
    <w:p w14:paraId="2C116364" w14:textId="77777777" w:rsidR="007457D5" w:rsidRPr="00EC6EE6" w:rsidRDefault="007457D5" w:rsidP="00C11F34">
      <w:pPr>
        <w:pStyle w:val="Normalny0"/>
        <w:suppressAutoHyphens/>
      </w:pPr>
    </w:p>
    <w:p w14:paraId="0BB3DD47" w14:textId="77777777" w:rsidR="00076FDB" w:rsidRPr="00EC6EE6" w:rsidRDefault="00076FDB">
      <w:pPr>
        <w:rPr>
          <w:rFonts w:eastAsiaTheme="majorEastAsia" w:cstheme="majorBidi"/>
          <w:b/>
          <w:bCs/>
          <w:color w:val="FFFFFF" w:themeColor="background1"/>
          <w:sz w:val="44"/>
          <w:szCs w:val="22"/>
        </w:rPr>
      </w:pPr>
      <w:r w:rsidRPr="00EC6EE6">
        <w:rPr>
          <w:caps/>
        </w:rPr>
        <w:br w:type="page"/>
      </w:r>
    </w:p>
    <w:p w14:paraId="00000025" w14:textId="0384761D" w:rsidR="00894E28" w:rsidRPr="00EC6EE6" w:rsidRDefault="00717878" w:rsidP="00C11F34">
      <w:pPr>
        <w:pStyle w:val="Nagwek1"/>
        <w:numPr>
          <w:ilvl w:val="0"/>
          <w:numId w:val="1"/>
        </w:numPr>
        <w:suppressAutoHyphens/>
        <w:spacing w:after="480"/>
        <w:ind w:left="431" w:hanging="431"/>
        <w:jc w:val="both"/>
      </w:pPr>
      <w:bookmarkStart w:id="10" w:name="_Toc155184206"/>
      <w:r w:rsidRPr="00EC6EE6">
        <w:rPr>
          <w:caps w:val="0"/>
        </w:rPr>
        <w:lastRenderedPageBreak/>
        <w:t>WPROWADZENIE</w:t>
      </w:r>
      <w:bookmarkEnd w:id="10"/>
    </w:p>
    <w:p w14:paraId="3CB30BBE" w14:textId="2B70871B" w:rsidR="00BA7864" w:rsidRPr="008C458D" w:rsidRDefault="00BA7864" w:rsidP="00C11F34">
      <w:pPr>
        <w:suppressAutoHyphens/>
      </w:pPr>
      <w:r w:rsidRPr="008C458D">
        <w:rPr>
          <w:b/>
        </w:rPr>
        <w:t>Rewitalizacja</w:t>
      </w:r>
      <w:r w:rsidRPr="008C458D">
        <w:t xml:space="preserve"> stanowi proces wyprowadzania ze stanu kryzysowego obszarów zdegradowanych, prowadzony w sposób kompleksowy, poprzez zintegrowane działania na rzecz lokalnej społeczności, przestrzeni i gospodarki, skoncentrowane terytorialnie, prowadzone przez interesariuszy rewitalizacji na podstawie Gminnego Programu Rewitalizacji (Ustawa z dnia 9 października 2015 r. o rewitalizacji, </w:t>
      </w:r>
      <w:proofErr w:type="spellStart"/>
      <w:r w:rsidR="00F17CC3" w:rsidRPr="00F17CC3">
        <w:t>t.j</w:t>
      </w:r>
      <w:proofErr w:type="spellEnd"/>
      <w:r w:rsidR="00F17CC3" w:rsidRPr="00F17CC3">
        <w:t xml:space="preserve">.: Dz.U. z 2021 r. poz. 485 z </w:t>
      </w:r>
      <w:proofErr w:type="spellStart"/>
      <w:r w:rsidR="00F17CC3" w:rsidRPr="00F17CC3">
        <w:t>późn</w:t>
      </w:r>
      <w:proofErr w:type="spellEnd"/>
      <w:r w:rsidR="00F17CC3" w:rsidRPr="00F17CC3">
        <w:t>. zm.</w:t>
      </w:r>
      <w:r w:rsidRPr="008C458D">
        <w:t>).</w:t>
      </w:r>
    </w:p>
    <w:p w14:paraId="3BD64EDE" w14:textId="77777777" w:rsidR="00BA7864" w:rsidRPr="008C458D" w:rsidRDefault="00BA7864" w:rsidP="00C11F34">
      <w:pPr>
        <w:suppressAutoHyphens/>
      </w:pPr>
      <w:r w:rsidRPr="008C458D">
        <w:t>Interesariuszami rewitalizacji są w szczególności:</w:t>
      </w:r>
    </w:p>
    <w:p w14:paraId="279C6222" w14:textId="13AAD2DF" w:rsidR="00BA7864" w:rsidRPr="008C458D" w:rsidRDefault="00BA7864" w:rsidP="00C11F34">
      <w:pPr>
        <w:pStyle w:val="Akapitzlist"/>
        <w:numPr>
          <w:ilvl w:val="0"/>
          <w:numId w:val="3"/>
        </w:numPr>
        <w:suppressAutoHyphens/>
        <w:jc w:val="both"/>
      </w:pPr>
      <w:r w:rsidRPr="008C458D">
        <w:t xml:space="preserve">wszyscy mieszkańcy gminy, w tym obszaru rewitalizacji oraz właściciele, użytkownicy wieczyści nieruchomości i podmioty zarządzające nieruchomościami znajdującymi się na tym obszarze rewitalizacji, w tym spółdzielnie mieszkaniowe, wspólnoty mieszkaniowe </w:t>
      </w:r>
      <w:r w:rsidR="00950330" w:rsidRPr="008C458D">
        <w:br/>
      </w:r>
      <w:r w:rsidRPr="008C458D">
        <w:t>i towarzystwa budownictwa społecznego;</w:t>
      </w:r>
    </w:p>
    <w:p w14:paraId="70AFEFEB" w14:textId="77777777" w:rsidR="00BA7864" w:rsidRPr="008C458D" w:rsidRDefault="00BA7864" w:rsidP="00C11F34">
      <w:pPr>
        <w:pStyle w:val="Akapitzlist"/>
        <w:numPr>
          <w:ilvl w:val="0"/>
          <w:numId w:val="3"/>
        </w:numPr>
        <w:suppressAutoHyphens/>
        <w:jc w:val="both"/>
      </w:pPr>
      <w:r w:rsidRPr="008C458D">
        <w:t>podmioty prowadzące lub zamierzające prowadzić na obszarze gminy działalność gospodarczą;</w:t>
      </w:r>
    </w:p>
    <w:p w14:paraId="57701306" w14:textId="77777777" w:rsidR="00BA7864" w:rsidRPr="008C458D" w:rsidRDefault="00BA7864" w:rsidP="00C11F34">
      <w:pPr>
        <w:pStyle w:val="Akapitzlist"/>
        <w:numPr>
          <w:ilvl w:val="0"/>
          <w:numId w:val="3"/>
        </w:numPr>
        <w:suppressAutoHyphens/>
        <w:jc w:val="both"/>
      </w:pPr>
      <w:r w:rsidRPr="008C458D">
        <w:t>podmioty prowadzące lub zamierzające prowadzić na obszarze gminy działalność społeczną, w tym organizacje pozarządowe i grupy nieformalne;</w:t>
      </w:r>
    </w:p>
    <w:p w14:paraId="1F896AC8" w14:textId="77777777" w:rsidR="00BA7864" w:rsidRPr="008C458D" w:rsidRDefault="00BA7864" w:rsidP="00C11F34">
      <w:pPr>
        <w:pStyle w:val="Akapitzlist"/>
        <w:numPr>
          <w:ilvl w:val="0"/>
          <w:numId w:val="3"/>
        </w:numPr>
        <w:suppressAutoHyphens/>
        <w:jc w:val="both"/>
      </w:pPr>
      <w:r w:rsidRPr="008C458D">
        <w:t>jednostki samorządu terytorialnego i ich jednostki organizacyjne;</w:t>
      </w:r>
    </w:p>
    <w:p w14:paraId="671432C1" w14:textId="77777777" w:rsidR="00BA7864" w:rsidRPr="008C458D" w:rsidRDefault="00BA7864" w:rsidP="00C11F34">
      <w:pPr>
        <w:pStyle w:val="Akapitzlist"/>
        <w:numPr>
          <w:ilvl w:val="0"/>
          <w:numId w:val="3"/>
        </w:numPr>
        <w:suppressAutoHyphens/>
        <w:jc w:val="both"/>
      </w:pPr>
      <w:r w:rsidRPr="008C458D">
        <w:t>organy władzy publicznej;</w:t>
      </w:r>
    </w:p>
    <w:p w14:paraId="0ED790A7" w14:textId="0CEC0F33" w:rsidR="00BA7864" w:rsidRPr="008C458D" w:rsidRDefault="00BA7864" w:rsidP="00C11F34">
      <w:pPr>
        <w:pStyle w:val="Akapitzlist"/>
        <w:numPr>
          <w:ilvl w:val="0"/>
          <w:numId w:val="3"/>
        </w:numPr>
        <w:suppressAutoHyphens/>
        <w:jc w:val="both"/>
      </w:pPr>
      <w:r w:rsidRPr="008C458D">
        <w:t>inne podmioty realizujące na obszarze rewitalizacji uprawnienia Skarbu Państwa.</w:t>
      </w:r>
    </w:p>
    <w:p w14:paraId="7FAA2FEA" w14:textId="77777777" w:rsidR="00BA7864" w:rsidRPr="008C458D" w:rsidRDefault="00BA7864" w:rsidP="00C11F34">
      <w:pPr>
        <w:suppressAutoHyphens/>
      </w:pPr>
      <w:r w:rsidRPr="008C458D">
        <w:t>Zgodnie z przepisami prawa, rewitalizacją można objąć obszar do 20% powierzchni gminy, zamieszkiwany przez co najwyżej 30% ludności gminy.</w:t>
      </w:r>
    </w:p>
    <w:p w14:paraId="0ADFD55C" w14:textId="3B8D8FFC" w:rsidR="00BA7864" w:rsidRPr="008C458D" w:rsidRDefault="00BA7864" w:rsidP="00C11F34">
      <w:pPr>
        <w:suppressAutoHyphens/>
      </w:pPr>
      <w:r w:rsidRPr="008C458D">
        <w:t>Dobrze prowadzona rewitalizacja powinna kłaść nacisk na kompleksowe, zintegrowane podejście do rozwiązywania zidentyfikowanych problemów lokalnych. Podejmowana interwencja musi być wieloaspektową odpowiedzią na lokalnie występujący kryzys. Ma stanowić zespół działań stawiających sobie za cel pełne przywrócenie do życia konkretnego obszaru tak, aby poprawiła się przede wszystkim jakość ż</w:t>
      </w:r>
      <w:r w:rsidR="001D61FF" w:rsidRPr="008C458D">
        <w:t>ycia jego mieszkańców. Jednym z </w:t>
      </w:r>
      <w:r w:rsidRPr="008C458D">
        <w:t>celów interwencji jest pomoc w zakresie odzyskania przez słabsze grupy społeczne zdolności do ich reintegracji na rynku pracy i uczestnictwa</w:t>
      </w:r>
      <w:r w:rsidR="001D61FF" w:rsidRPr="008C458D">
        <w:t xml:space="preserve"> w sferze konsumpcji, kultury i </w:t>
      </w:r>
      <w:r w:rsidRPr="008C458D">
        <w:t xml:space="preserve">rekreacji. </w:t>
      </w:r>
    </w:p>
    <w:p w14:paraId="75F612EA" w14:textId="5C276111" w:rsidR="00BA7864" w:rsidRPr="008C458D" w:rsidRDefault="00BA7864" w:rsidP="00C11F34">
      <w:pPr>
        <w:suppressAutoHyphens/>
      </w:pPr>
      <w:r w:rsidRPr="008C458D">
        <w:t xml:space="preserve">Aktualne podejście do rewitalizacji wyraźnie akcentuje potrzebę uwzględnienia w tym działaniu skoordynowanych, zintegrowanych przedsięwzięć w różnej skali i o różnym zakresie, realizujących szerszą wizję odnowy gminy oraz wspierających powiązania przestrzenne skorelowane z szerszym </w:t>
      </w:r>
      <w:r w:rsidRPr="008C458D">
        <w:lastRenderedPageBreak/>
        <w:t>otoczeniem. Oznacza to, że rewitalizacja staje się kluczowym elementem rozwoju miast i gmin, przeciwdziałając negatywnym zjawiskom oraz stymulując rozwój społeczny i gospodarczy. Rewitalizacja służy m.in. zwalczaniu ubóstwa, bezrobocia i innych problemów społecznych, dotyczący</w:t>
      </w:r>
      <w:r w:rsidR="001D61FF" w:rsidRPr="008C458D">
        <w:t>ch wytypowanych części gminy, w </w:t>
      </w:r>
      <w:r w:rsidRPr="008C458D">
        <w:t xml:space="preserve">powiązaniu z poprawą warunków do rozwoju gospodarczego (np. nowe miejsca pracy), rozwoju infrastruktury publicznej (np. sieci komunikacji publicznej, dróg i parkingów itp.) oraz poprawy stanu środowiska (np. zwalczanie tzw. niskiej emisji, likwidacja nielegalnych wysypisk śmieci itp.). Zdecydowanie odchodzi się zatem w rewitalizacji od realizacji różnorodnych, punktowych, oderwanych od siebie działań, skupionych głównie na zmianach w obszarze infrastruktury, traktując rewitalizację nie jako przebudowę lub adaptację budynków, ale przede wszystkim rozwiązywanie problemów społecznych, poprawę warunków mieszkaniowych, poprawę przestrzeni publicznych oraz zwiększanie atrakcyjności gospodarczej. </w:t>
      </w:r>
    </w:p>
    <w:p w14:paraId="00000026" w14:textId="6BE48D60" w:rsidR="00894E28" w:rsidRPr="008C458D" w:rsidRDefault="00BA7864" w:rsidP="00C11F34">
      <w:pPr>
        <w:suppressAutoHyphens/>
      </w:pPr>
      <w:r w:rsidRPr="008C458D">
        <w:t>Skuteczna rewitalizacja terenów zdegradowanych w znacznym stopniu zależy jednak od dobrej współpracy władz samorządowych, mieszkańców a także przedsiębio</w:t>
      </w:r>
      <w:r w:rsidR="008C458D">
        <w:t>rców, organizacji społecznych i </w:t>
      </w:r>
      <w:r w:rsidRPr="008C458D">
        <w:t xml:space="preserve">innych podmiotów działających na terenie gminy. Szczególnie </w:t>
      </w:r>
      <w:r w:rsidR="008C458D">
        <w:t>ważne jest określenie potrzeb i </w:t>
      </w:r>
      <w:r w:rsidRPr="008C458D">
        <w:t>oczekiwań wobec zmian rewitalizacyjnych, a także pr</w:t>
      </w:r>
      <w:r w:rsidR="001D61FF" w:rsidRPr="008C458D">
        <w:t>oblemów i </w:t>
      </w:r>
      <w:r w:rsidRPr="008C458D">
        <w:t>sposobów ich rozwiązania, w które cała społeczność lokalna powinna się zaangażować.</w:t>
      </w:r>
    </w:p>
    <w:p w14:paraId="25647787" w14:textId="77777777" w:rsidR="000676A3" w:rsidRPr="00EC6EE6" w:rsidRDefault="000676A3" w:rsidP="00C11F34">
      <w:pPr>
        <w:suppressAutoHyphens/>
      </w:pPr>
    </w:p>
    <w:p w14:paraId="1A4A36B6" w14:textId="77777777" w:rsidR="000676A3" w:rsidRPr="00EC6EE6" w:rsidRDefault="000676A3" w:rsidP="00C11F34">
      <w:pPr>
        <w:suppressAutoHyphens/>
      </w:pPr>
    </w:p>
    <w:p w14:paraId="2C21A53B" w14:textId="77777777" w:rsidR="000676A3" w:rsidRPr="00EC6EE6" w:rsidRDefault="000676A3" w:rsidP="00C11F34">
      <w:pPr>
        <w:suppressAutoHyphens/>
      </w:pPr>
    </w:p>
    <w:p w14:paraId="21CC9C5B" w14:textId="77777777" w:rsidR="000676A3" w:rsidRPr="00EC6EE6" w:rsidRDefault="000676A3" w:rsidP="00C11F34">
      <w:pPr>
        <w:suppressAutoHyphens/>
      </w:pPr>
    </w:p>
    <w:p w14:paraId="1BD6308D" w14:textId="77777777" w:rsidR="001D61FF" w:rsidRDefault="001D61FF">
      <w:pPr>
        <w:rPr>
          <w:rFonts w:eastAsiaTheme="majorEastAsia" w:cstheme="majorBidi"/>
          <w:b/>
          <w:bCs/>
          <w:color w:val="FFFFFF" w:themeColor="background1"/>
          <w:sz w:val="44"/>
          <w:szCs w:val="22"/>
        </w:rPr>
      </w:pPr>
      <w:r>
        <w:rPr>
          <w:caps/>
        </w:rPr>
        <w:br w:type="page"/>
      </w:r>
    </w:p>
    <w:p w14:paraId="5B30B69F" w14:textId="0BE45046" w:rsidR="00021B28" w:rsidRPr="00EC6EE6" w:rsidRDefault="00717878" w:rsidP="00C11F34">
      <w:pPr>
        <w:pStyle w:val="Nagwek1"/>
        <w:numPr>
          <w:ilvl w:val="0"/>
          <w:numId w:val="1"/>
        </w:numPr>
        <w:suppressAutoHyphens/>
        <w:ind w:left="431" w:hanging="431"/>
        <w:jc w:val="both"/>
      </w:pPr>
      <w:bookmarkStart w:id="11" w:name="_Toc155184207"/>
      <w:r w:rsidRPr="00EC6EE6">
        <w:rPr>
          <w:caps w:val="0"/>
        </w:rPr>
        <w:lastRenderedPageBreak/>
        <w:t xml:space="preserve">OGÓLNA CHARAKTERYSTYKA GMINY </w:t>
      </w:r>
      <w:r w:rsidR="00F641D2">
        <w:rPr>
          <w:caps w:val="0"/>
        </w:rPr>
        <w:t>ŁAGIEWNIKI</w:t>
      </w:r>
      <w:bookmarkEnd w:id="11"/>
    </w:p>
    <w:p w14:paraId="13D72FDC" w14:textId="18EE6A2B" w:rsidR="002C108B" w:rsidRPr="008C458D" w:rsidRDefault="00F86C27" w:rsidP="00C11F34">
      <w:pPr>
        <w:suppressAutoHyphens/>
        <w:rPr>
          <w:rFonts w:eastAsia="Times New Roman" w:cstheme="minorHAnsi"/>
        </w:rPr>
      </w:pPr>
      <w:r w:rsidRPr="00F86C27">
        <w:t xml:space="preserve">Gmina Łagiewniki </w:t>
      </w:r>
      <w:r w:rsidR="001F11DD">
        <w:t xml:space="preserve">jest gminą wiejską </w:t>
      </w:r>
      <w:r w:rsidRPr="00F86C27">
        <w:t>położon</w:t>
      </w:r>
      <w:r w:rsidR="001F11DD">
        <w:t>ą</w:t>
      </w:r>
      <w:r w:rsidRPr="00F86C27">
        <w:t xml:space="preserve"> w województwie dolnośląskim w </w:t>
      </w:r>
      <w:r w:rsidR="001F11DD">
        <w:t>powiecie</w:t>
      </w:r>
      <w:r>
        <w:t xml:space="preserve"> dzierżoniowskim. W </w:t>
      </w:r>
      <w:r w:rsidRPr="00F86C27">
        <w:t>skład gminy wchodzi 14 sołectw: Jaźwina, Ligota Wielka, Łagiewniki, Młynica, Oleszna, Przystronie, Radzików, Ratajno, Sienice, Sieniawka, Stoszów, Sokolniki, Słupice oraz Trzebnik. Głównym ośrodkiem gospodarczym gminy jest wieś Łagiewniki, pełniąca funkcję administracyjną i usługowo-handlową. Gmina położona jest w bliskiej odległości od większych ośrodków miejskich tj. Świdnica czy Wałbrzych oraz dynamicznie rozwijającej się metropolii Wrocławia, i sąsiaduje z następującymi gminami: od południa Dzierżoniów i Niemcza, od zachodu Ma</w:t>
      </w:r>
      <w:r>
        <w:t>rcinowice, od północy Sobótka i </w:t>
      </w:r>
      <w:r w:rsidRPr="00F86C27">
        <w:t xml:space="preserve">Jordanów Śląski, a od wschodu Kondratowice. </w:t>
      </w:r>
      <w:r w:rsidR="00C87AFE">
        <w:t>Gmina zajmuje powierzchnię 124,</w:t>
      </w:r>
      <w:r w:rsidR="0084698E">
        <w:t>4</w:t>
      </w:r>
      <w:r w:rsidRPr="00F86C27">
        <w:t xml:space="preserve"> km2 i stanowi 26,0% powierzchni powiatu. Ponad 70% powierzchni gminy stanowią użytki rolne. Geograficznie gmina należy do obrębu makroregionu fizyczno-geograficznego Przedgórza Sudecki</w:t>
      </w:r>
      <w:r w:rsidR="00C87AFE">
        <w:t>e</w:t>
      </w:r>
      <w:r w:rsidRPr="00F86C27">
        <w:t>go. Większość obszaru gminy obejmują Wzgórza Łagiewnickie oraz Wzgórza Krzyżowe. Gmina posiada walory turystyczne w postaci Ślężańskiego Parku Krajobrazowego oraz obszarów Natura 2000 - „Masyw Ślęży” oraz „Wzgórza Niemczańskie”.</w:t>
      </w:r>
    </w:p>
    <w:p w14:paraId="00000028" w14:textId="2131CB15" w:rsidR="00894E28" w:rsidRPr="00EC6EE6" w:rsidRDefault="00E87241" w:rsidP="00C11F34">
      <w:pPr>
        <w:pStyle w:val="Nagwek2"/>
        <w:numPr>
          <w:ilvl w:val="1"/>
          <w:numId w:val="1"/>
        </w:numPr>
        <w:suppressAutoHyphens/>
        <w:spacing w:before="240"/>
        <w:ind w:left="578" w:hanging="578"/>
      </w:pPr>
      <w:bookmarkStart w:id="12" w:name="_Toc155184208"/>
      <w:r w:rsidRPr="00EC6EE6">
        <w:t>Demografia</w:t>
      </w:r>
      <w:bookmarkEnd w:id="12"/>
    </w:p>
    <w:p w14:paraId="70DCA48C" w14:textId="4A378667" w:rsidR="00DA6469" w:rsidRPr="008C458D" w:rsidRDefault="00F86C27" w:rsidP="00DA6469">
      <w:pPr>
        <w:pStyle w:val="Normalny0"/>
        <w:suppressAutoHyphens/>
        <w:rPr>
          <w:rFonts w:eastAsia="Arial"/>
        </w:rPr>
      </w:pPr>
      <w:r w:rsidRPr="00F86C27">
        <w:t>Według danych Głównego Urzędu Statystycznego (GUS) gmina Łagiewniki w 2022 roku liczyła 7 192 mieszkańców, w tym 3 662 kobiety (50,9%). W analizowanym okresie tj. w latach 2013-2022 kobiety stanowiły większość ludności gminy. Od roku 20</w:t>
      </w:r>
      <w:r>
        <w:t>13 liczba mieszkańców zmalała o </w:t>
      </w:r>
      <w:r w:rsidRPr="00F86C27">
        <w:t>4,59% - wśród kobiet o 0,2%, a wśród mężczyzn wzrosła o 1,0%.</w:t>
      </w:r>
    </w:p>
    <w:p w14:paraId="2A6021D3" w14:textId="6B20190B" w:rsidR="00C355A7" w:rsidRPr="008C458D" w:rsidRDefault="00C355A7" w:rsidP="00C11F34">
      <w:pPr>
        <w:pStyle w:val="Legenda"/>
        <w:suppressAutoHyphens/>
        <w:spacing w:before="240"/>
        <w:rPr>
          <w:rFonts w:eastAsia="Verdana" w:cs="Verdana"/>
          <w:strike/>
          <w:sz w:val="22"/>
          <w:szCs w:val="22"/>
          <w:highlight w:val="white"/>
        </w:rPr>
      </w:pPr>
      <w:bookmarkStart w:id="13" w:name="_Toc137540196"/>
      <w:bookmarkStart w:id="14" w:name="_Toc155184135"/>
      <w:r w:rsidRPr="008C458D">
        <w:rPr>
          <w:sz w:val="22"/>
          <w:szCs w:val="22"/>
        </w:rPr>
        <w:t xml:space="preserve">Tabela </w:t>
      </w:r>
      <w:r w:rsidR="00F126E0" w:rsidRPr="008C458D">
        <w:rPr>
          <w:sz w:val="22"/>
          <w:szCs w:val="22"/>
        </w:rPr>
        <w:fldChar w:fldCharType="begin"/>
      </w:r>
      <w:r w:rsidR="00F126E0" w:rsidRPr="008C458D">
        <w:rPr>
          <w:sz w:val="22"/>
          <w:szCs w:val="22"/>
        </w:rPr>
        <w:instrText xml:space="preserve"> SEQ Tabela \* ARABIC </w:instrText>
      </w:r>
      <w:r w:rsidR="00F126E0" w:rsidRPr="008C458D">
        <w:rPr>
          <w:sz w:val="22"/>
          <w:szCs w:val="22"/>
        </w:rPr>
        <w:fldChar w:fldCharType="separate"/>
      </w:r>
      <w:r w:rsidR="002121B4">
        <w:rPr>
          <w:noProof/>
          <w:sz w:val="22"/>
          <w:szCs w:val="22"/>
        </w:rPr>
        <w:t>1</w:t>
      </w:r>
      <w:r w:rsidR="00F126E0" w:rsidRPr="008C458D">
        <w:rPr>
          <w:noProof/>
          <w:sz w:val="22"/>
          <w:szCs w:val="22"/>
        </w:rPr>
        <w:fldChar w:fldCharType="end"/>
      </w:r>
      <w:r w:rsidRPr="008C458D">
        <w:rPr>
          <w:sz w:val="22"/>
          <w:szCs w:val="22"/>
        </w:rPr>
        <w:t xml:space="preserve">. Ludność gminy </w:t>
      </w:r>
      <w:r w:rsidR="00F86C27">
        <w:rPr>
          <w:sz w:val="22"/>
          <w:szCs w:val="22"/>
        </w:rPr>
        <w:t>Łagiewniki</w:t>
      </w:r>
      <w:r w:rsidRPr="008C458D">
        <w:rPr>
          <w:sz w:val="22"/>
          <w:szCs w:val="22"/>
        </w:rPr>
        <w:t xml:space="preserve"> w latach 201</w:t>
      </w:r>
      <w:r w:rsidR="007F5E85" w:rsidRPr="008C458D">
        <w:rPr>
          <w:sz w:val="22"/>
          <w:szCs w:val="22"/>
        </w:rPr>
        <w:t>3</w:t>
      </w:r>
      <w:r w:rsidRPr="008C458D">
        <w:rPr>
          <w:sz w:val="22"/>
          <w:szCs w:val="22"/>
        </w:rPr>
        <w:t>-202</w:t>
      </w:r>
      <w:bookmarkEnd w:id="13"/>
      <w:r w:rsidR="007F5E85" w:rsidRPr="008C458D">
        <w:rPr>
          <w:sz w:val="22"/>
          <w:szCs w:val="22"/>
        </w:rPr>
        <w:t>2</w:t>
      </w:r>
      <w:bookmarkEnd w:id="14"/>
    </w:p>
    <w:tbl>
      <w:tblPr>
        <w:tblStyle w:val="redniecieniowanie1akcent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85"/>
        <w:gridCol w:w="2068"/>
        <w:gridCol w:w="1828"/>
        <w:gridCol w:w="1687"/>
        <w:gridCol w:w="2720"/>
      </w:tblGrid>
      <w:tr w:rsidR="00C355A7" w:rsidRPr="008C458D" w14:paraId="64AF3B0A" w14:textId="77777777" w:rsidTr="00C9260A">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30" w:type="pct"/>
            <w:tcBorders>
              <w:top w:val="none" w:sz="0" w:space="0" w:color="auto"/>
              <w:left w:val="none" w:sz="0" w:space="0" w:color="auto"/>
              <w:bottom w:val="none" w:sz="0" w:space="0" w:color="auto"/>
              <w:right w:val="none" w:sz="0" w:space="0" w:color="auto"/>
            </w:tcBorders>
            <w:hideMark/>
          </w:tcPr>
          <w:p w14:paraId="44FE55F2" w14:textId="77777777" w:rsidR="00C355A7" w:rsidRPr="008C458D" w:rsidRDefault="00C355A7" w:rsidP="00C11F34">
            <w:pPr>
              <w:suppressAutoHyphens/>
              <w:jc w:val="center"/>
              <w:rPr>
                <w:rFonts w:eastAsia="Times New Roman" w:cstheme="minorHAnsi"/>
                <w:szCs w:val="22"/>
              </w:rPr>
            </w:pPr>
            <w:r w:rsidRPr="008C458D">
              <w:rPr>
                <w:rFonts w:eastAsia="Times New Roman" w:cstheme="minorHAnsi"/>
                <w:szCs w:val="22"/>
              </w:rPr>
              <w:t>Rok</w:t>
            </w:r>
          </w:p>
        </w:tc>
        <w:tc>
          <w:tcPr>
            <w:tcW w:w="1113" w:type="pct"/>
            <w:tcBorders>
              <w:top w:val="none" w:sz="0" w:space="0" w:color="auto"/>
              <w:left w:val="none" w:sz="0" w:space="0" w:color="auto"/>
              <w:bottom w:val="none" w:sz="0" w:space="0" w:color="auto"/>
              <w:right w:val="none" w:sz="0" w:space="0" w:color="auto"/>
            </w:tcBorders>
            <w:noWrap/>
          </w:tcPr>
          <w:p w14:paraId="6C340AE4" w14:textId="77777777" w:rsidR="00C355A7" w:rsidRPr="008C458D" w:rsidRDefault="00C355A7" w:rsidP="00C11F34">
            <w:pPr>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Cs w:val="22"/>
              </w:rPr>
            </w:pPr>
            <w:r w:rsidRPr="008C458D">
              <w:rPr>
                <w:rFonts w:eastAsia="Times New Roman" w:cstheme="minorHAnsi"/>
                <w:szCs w:val="22"/>
              </w:rPr>
              <w:t>Liczba mieszkańców</w:t>
            </w:r>
          </w:p>
        </w:tc>
        <w:tc>
          <w:tcPr>
            <w:tcW w:w="984" w:type="pct"/>
            <w:tcBorders>
              <w:top w:val="none" w:sz="0" w:space="0" w:color="auto"/>
              <w:left w:val="none" w:sz="0" w:space="0" w:color="auto"/>
              <w:bottom w:val="none" w:sz="0" w:space="0" w:color="auto"/>
              <w:right w:val="none" w:sz="0" w:space="0" w:color="auto"/>
            </w:tcBorders>
            <w:noWrap/>
          </w:tcPr>
          <w:p w14:paraId="2392AED6" w14:textId="260C428F" w:rsidR="00C355A7" w:rsidRPr="008C458D" w:rsidRDefault="00C355A7" w:rsidP="00624BC7">
            <w:pPr>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Cs w:val="22"/>
              </w:rPr>
            </w:pPr>
            <w:r w:rsidRPr="008C458D">
              <w:rPr>
                <w:rFonts w:eastAsia="Times New Roman" w:cstheme="minorHAnsi"/>
                <w:szCs w:val="22"/>
              </w:rPr>
              <w:t xml:space="preserve">Liczba </w:t>
            </w:r>
            <w:r w:rsidR="00624BC7" w:rsidRPr="008C458D">
              <w:rPr>
                <w:rFonts w:eastAsia="Times New Roman" w:cstheme="minorHAnsi"/>
                <w:szCs w:val="22"/>
              </w:rPr>
              <w:t>mężczyzn</w:t>
            </w:r>
          </w:p>
        </w:tc>
        <w:tc>
          <w:tcPr>
            <w:tcW w:w="908" w:type="pct"/>
            <w:tcBorders>
              <w:top w:val="none" w:sz="0" w:space="0" w:color="auto"/>
              <w:left w:val="none" w:sz="0" w:space="0" w:color="auto"/>
              <w:bottom w:val="none" w:sz="0" w:space="0" w:color="auto"/>
              <w:right w:val="none" w:sz="0" w:space="0" w:color="auto"/>
            </w:tcBorders>
            <w:noWrap/>
          </w:tcPr>
          <w:p w14:paraId="4D4A11B2" w14:textId="32CB6A5F" w:rsidR="00C355A7" w:rsidRPr="008C458D" w:rsidRDefault="00C355A7" w:rsidP="00624BC7">
            <w:pPr>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Cs w:val="22"/>
              </w:rPr>
            </w:pPr>
            <w:r w:rsidRPr="008C458D">
              <w:rPr>
                <w:rFonts w:eastAsia="Times New Roman" w:cstheme="minorHAnsi"/>
                <w:szCs w:val="22"/>
              </w:rPr>
              <w:t xml:space="preserve">Liczba </w:t>
            </w:r>
            <w:r w:rsidR="00624BC7" w:rsidRPr="008C458D">
              <w:rPr>
                <w:rFonts w:eastAsia="Times New Roman" w:cstheme="minorHAnsi"/>
                <w:szCs w:val="22"/>
              </w:rPr>
              <w:t>kobiet</w:t>
            </w:r>
          </w:p>
        </w:tc>
        <w:tc>
          <w:tcPr>
            <w:tcW w:w="1464" w:type="pct"/>
            <w:tcBorders>
              <w:top w:val="none" w:sz="0" w:space="0" w:color="auto"/>
              <w:left w:val="none" w:sz="0" w:space="0" w:color="auto"/>
              <w:bottom w:val="none" w:sz="0" w:space="0" w:color="auto"/>
              <w:right w:val="none" w:sz="0" w:space="0" w:color="auto"/>
            </w:tcBorders>
            <w:noWrap/>
          </w:tcPr>
          <w:p w14:paraId="2D95BE38" w14:textId="77777777" w:rsidR="00C355A7" w:rsidRPr="008C458D" w:rsidRDefault="00C355A7" w:rsidP="00C11F34">
            <w:pPr>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Cs w:val="22"/>
              </w:rPr>
            </w:pPr>
            <w:r w:rsidRPr="008C458D">
              <w:rPr>
                <w:rFonts w:eastAsia="Times New Roman" w:cstheme="minorHAnsi"/>
                <w:szCs w:val="22"/>
              </w:rPr>
              <w:t>% kobiet w populacji gminy</w:t>
            </w:r>
          </w:p>
        </w:tc>
      </w:tr>
      <w:tr w:rsidR="00F86C27" w:rsidRPr="008C458D" w14:paraId="20DE4DFE" w14:textId="77777777" w:rsidTr="00F86C2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30" w:type="pct"/>
            <w:tcBorders>
              <w:right w:val="none" w:sz="0" w:space="0" w:color="auto"/>
            </w:tcBorders>
          </w:tcPr>
          <w:p w14:paraId="3178E086" w14:textId="73E43C0C" w:rsidR="00F86C27" w:rsidRPr="008C458D" w:rsidRDefault="00F86C27" w:rsidP="00C11F34">
            <w:pPr>
              <w:suppressAutoHyphens/>
              <w:jc w:val="center"/>
              <w:rPr>
                <w:szCs w:val="22"/>
              </w:rPr>
            </w:pPr>
            <w:r w:rsidRPr="008C458D">
              <w:rPr>
                <w:szCs w:val="22"/>
              </w:rPr>
              <w:t>2013</w:t>
            </w:r>
          </w:p>
        </w:tc>
        <w:tc>
          <w:tcPr>
            <w:tcW w:w="1113" w:type="pct"/>
            <w:tcBorders>
              <w:left w:val="none" w:sz="0" w:space="0" w:color="auto"/>
              <w:right w:val="none" w:sz="0" w:space="0" w:color="auto"/>
            </w:tcBorders>
            <w:noWrap/>
            <w:vAlign w:val="center"/>
          </w:tcPr>
          <w:p w14:paraId="054A521F" w14:textId="34205F41" w:rsidR="00F86C27" w:rsidRPr="00F86C27" w:rsidRDefault="00F86C27" w:rsidP="00624BC7">
            <w:pPr>
              <w:suppressAutoHyphens/>
              <w:jc w:val="center"/>
              <w:cnfStyle w:val="000000100000" w:firstRow="0" w:lastRow="0" w:firstColumn="0" w:lastColumn="0" w:oddVBand="0" w:evenVBand="0" w:oddHBand="1" w:evenHBand="0" w:firstRowFirstColumn="0" w:firstRowLastColumn="0" w:lastRowFirstColumn="0" w:lastRowLastColumn="0"/>
              <w:rPr>
                <w:bCs/>
                <w:szCs w:val="22"/>
              </w:rPr>
            </w:pPr>
            <w:r w:rsidRPr="00F86C27">
              <w:rPr>
                <w:bCs/>
                <w:szCs w:val="22"/>
              </w:rPr>
              <w:t>7 538</w:t>
            </w:r>
          </w:p>
        </w:tc>
        <w:tc>
          <w:tcPr>
            <w:tcW w:w="984" w:type="pct"/>
            <w:tcBorders>
              <w:left w:val="none" w:sz="0" w:space="0" w:color="auto"/>
              <w:right w:val="none" w:sz="0" w:space="0" w:color="auto"/>
            </w:tcBorders>
            <w:noWrap/>
            <w:vAlign w:val="center"/>
          </w:tcPr>
          <w:p w14:paraId="0F3D0FC9" w14:textId="58F30698" w:rsidR="00F86C27" w:rsidRPr="00F86C27" w:rsidRDefault="00F86C27" w:rsidP="00624BC7">
            <w:pPr>
              <w:suppressAutoHyphens/>
              <w:jc w:val="center"/>
              <w:cnfStyle w:val="000000100000" w:firstRow="0" w:lastRow="0" w:firstColumn="0" w:lastColumn="0" w:oddVBand="0" w:evenVBand="0" w:oddHBand="1" w:evenHBand="0" w:firstRowFirstColumn="0" w:firstRowLastColumn="0" w:lastRowFirstColumn="0" w:lastRowLastColumn="0"/>
              <w:rPr>
                <w:bCs/>
                <w:szCs w:val="22"/>
              </w:rPr>
            </w:pPr>
            <w:r w:rsidRPr="00F86C27">
              <w:rPr>
                <w:bCs/>
                <w:szCs w:val="22"/>
              </w:rPr>
              <w:t>3 686</w:t>
            </w:r>
          </w:p>
        </w:tc>
        <w:tc>
          <w:tcPr>
            <w:tcW w:w="908" w:type="pct"/>
            <w:tcBorders>
              <w:left w:val="none" w:sz="0" w:space="0" w:color="auto"/>
              <w:right w:val="none" w:sz="0" w:space="0" w:color="auto"/>
            </w:tcBorders>
            <w:noWrap/>
            <w:vAlign w:val="center"/>
          </w:tcPr>
          <w:p w14:paraId="34933F0D" w14:textId="7E50E815" w:rsidR="00F86C27" w:rsidRPr="00F86C27" w:rsidRDefault="00F86C27" w:rsidP="00624BC7">
            <w:pPr>
              <w:suppressAutoHyphens/>
              <w:jc w:val="center"/>
              <w:cnfStyle w:val="000000100000" w:firstRow="0" w:lastRow="0" w:firstColumn="0" w:lastColumn="0" w:oddVBand="0" w:evenVBand="0" w:oddHBand="1" w:evenHBand="0" w:firstRowFirstColumn="0" w:firstRowLastColumn="0" w:lastRowFirstColumn="0" w:lastRowLastColumn="0"/>
              <w:rPr>
                <w:bCs/>
                <w:szCs w:val="22"/>
              </w:rPr>
            </w:pPr>
            <w:r w:rsidRPr="00F86C27">
              <w:rPr>
                <w:bCs/>
                <w:szCs w:val="22"/>
              </w:rPr>
              <w:t>3 852</w:t>
            </w:r>
          </w:p>
        </w:tc>
        <w:tc>
          <w:tcPr>
            <w:tcW w:w="1464" w:type="pct"/>
            <w:tcBorders>
              <w:left w:val="none" w:sz="0" w:space="0" w:color="auto"/>
            </w:tcBorders>
            <w:noWrap/>
            <w:vAlign w:val="center"/>
          </w:tcPr>
          <w:p w14:paraId="0FE6B5EF" w14:textId="00E458EE" w:rsidR="00F86C27" w:rsidRPr="00F86C27" w:rsidRDefault="00F86C27" w:rsidP="00624BC7">
            <w:pPr>
              <w:suppressAutoHyphens/>
              <w:jc w:val="center"/>
              <w:cnfStyle w:val="000000100000" w:firstRow="0" w:lastRow="0" w:firstColumn="0" w:lastColumn="0" w:oddVBand="0" w:evenVBand="0" w:oddHBand="1" w:evenHBand="0" w:firstRowFirstColumn="0" w:firstRowLastColumn="0" w:lastRowFirstColumn="0" w:lastRowLastColumn="0"/>
              <w:rPr>
                <w:bCs/>
                <w:szCs w:val="22"/>
              </w:rPr>
            </w:pPr>
            <w:r w:rsidRPr="00F86C27">
              <w:rPr>
                <w:bCs/>
                <w:szCs w:val="22"/>
              </w:rPr>
              <w:t>51,1</w:t>
            </w:r>
          </w:p>
        </w:tc>
      </w:tr>
      <w:tr w:rsidR="00F86C27" w:rsidRPr="008C458D" w14:paraId="1C3E6EAF" w14:textId="77777777" w:rsidTr="00F86C27">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30" w:type="pct"/>
            <w:tcBorders>
              <w:right w:val="none" w:sz="0" w:space="0" w:color="auto"/>
            </w:tcBorders>
          </w:tcPr>
          <w:p w14:paraId="0B62DDA5" w14:textId="15E095CB" w:rsidR="00F86C27" w:rsidRPr="008C458D" w:rsidRDefault="00F86C27" w:rsidP="00C11F34">
            <w:pPr>
              <w:suppressAutoHyphens/>
              <w:jc w:val="center"/>
              <w:rPr>
                <w:szCs w:val="22"/>
              </w:rPr>
            </w:pPr>
            <w:r w:rsidRPr="008C458D">
              <w:rPr>
                <w:szCs w:val="22"/>
              </w:rPr>
              <w:t>2014</w:t>
            </w:r>
          </w:p>
        </w:tc>
        <w:tc>
          <w:tcPr>
            <w:tcW w:w="1113" w:type="pct"/>
            <w:tcBorders>
              <w:left w:val="none" w:sz="0" w:space="0" w:color="auto"/>
              <w:right w:val="none" w:sz="0" w:space="0" w:color="auto"/>
            </w:tcBorders>
            <w:noWrap/>
            <w:vAlign w:val="center"/>
          </w:tcPr>
          <w:p w14:paraId="6ADDCAA5" w14:textId="53345A22" w:rsidR="00F86C27" w:rsidRPr="00F86C27" w:rsidRDefault="00F86C27" w:rsidP="00624BC7">
            <w:pPr>
              <w:suppressAutoHyphens/>
              <w:jc w:val="center"/>
              <w:cnfStyle w:val="000000010000" w:firstRow="0" w:lastRow="0" w:firstColumn="0" w:lastColumn="0" w:oddVBand="0" w:evenVBand="0" w:oddHBand="0" w:evenHBand="1" w:firstRowFirstColumn="0" w:firstRowLastColumn="0" w:lastRowFirstColumn="0" w:lastRowLastColumn="0"/>
              <w:rPr>
                <w:bCs/>
                <w:szCs w:val="22"/>
              </w:rPr>
            </w:pPr>
            <w:r w:rsidRPr="00F86C27">
              <w:rPr>
                <w:bCs/>
                <w:szCs w:val="22"/>
              </w:rPr>
              <w:t>7 531</w:t>
            </w:r>
          </w:p>
        </w:tc>
        <w:tc>
          <w:tcPr>
            <w:tcW w:w="984" w:type="pct"/>
            <w:tcBorders>
              <w:left w:val="none" w:sz="0" w:space="0" w:color="auto"/>
              <w:right w:val="none" w:sz="0" w:space="0" w:color="auto"/>
            </w:tcBorders>
            <w:noWrap/>
            <w:vAlign w:val="center"/>
          </w:tcPr>
          <w:p w14:paraId="59B415A0" w14:textId="1A72A29F" w:rsidR="00F86C27" w:rsidRPr="00F86C27" w:rsidRDefault="00F86C27" w:rsidP="00624BC7">
            <w:pPr>
              <w:suppressAutoHyphens/>
              <w:jc w:val="center"/>
              <w:cnfStyle w:val="000000010000" w:firstRow="0" w:lastRow="0" w:firstColumn="0" w:lastColumn="0" w:oddVBand="0" w:evenVBand="0" w:oddHBand="0" w:evenHBand="1" w:firstRowFirstColumn="0" w:firstRowLastColumn="0" w:lastRowFirstColumn="0" w:lastRowLastColumn="0"/>
              <w:rPr>
                <w:bCs/>
                <w:szCs w:val="22"/>
              </w:rPr>
            </w:pPr>
            <w:r w:rsidRPr="00F86C27">
              <w:rPr>
                <w:bCs/>
                <w:szCs w:val="22"/>
              </w:rPr>
              <w:t>3 674</w:t>
            </w:r>
          </w:p>
        </w:tc>
        <w:tc>
          <w:tcPr>
            <w:tcW w:w="908" w:type="pct"/>
            <w:tcBorders>
              <w:left w:val="none" w:sz="0" w:space="0" w:color="auto"/>
              <w:right w:val="none" w:sz="0" w:space="0" w:color="auto"/>
            </w:tcBorders>
            <w:noWrap/>
            <w:vAlign w:val="center"/>
          </w:tcPr>
          <w:p w14:paraId="6CAE745D" w14:textId="3AD56BA7" w:rsidR="00F86C27" w:rsidRPr="00F86C27" w:rsidRDefault="00F86C27" w:rsidP="00624BC7">
            <w:pPr>
              <w:suppressAutoHyphens/>
              <w:jc w:val="center"/>
              <w:cnfStyle w:val="000000010000" w:firstRow="0" w:lastRow="0" w:firstColumn="0" w:lastColumn="0" w:oddVBand="0" w:evenVBand="0" w:oddHBand="0" w:evenHBand="1" w:firstRowFirstColumn="0" w:firstRowLastColumn="0" w:lastRowFirstColumn="0" w:lastRowLastColumn="0"/>
              <w:rPr>
                <w:bCs/>
                <w:szCs w:val="22"/>
              </w:rPr>
            </w:pPr>
            <w:r w:rsidRPr="00F86C27">
              <w:rPr>
                <w:bCs/>
                <w:szCs w:val="22"/>
              </w:rPr>
              <w:t>3 857</w:t>
            </w:r>
          </w:p>
        </w:tc>
        <w:tc>
          <w:tcPr>
            <w:tcW w:w="1464" w:type="pct"/>
            <w:tcBorders>
              <w:left w:val="none" w:sz="0" w:space="0" w:color="auto"/>
            </w:tcBorders>
            <w:noWrap/>
            <w:vAlign w:val="center"/>
          </w:tcPr>
          <w:p w14:paraId="7BB2FA6F" w14:textId="288FC0DC" w:rsidR="00F86C27" w:rsidRPr="00F86C27" w:rsidRDefault="00F86C27" w:rsidP="00624BC7">
            <w:pPr>
              <w:suppressAutoHyphens/>
              <w:jc w:val="center"/>
              <w:cnfStyle w:val="000000010000" w:firstRow="0" w:lastRow="0" w:firstColumn="0" w:lastColumn="0" w:oddVBand="0" w:evenVBand="0" w:oddHBand="0" w:evenHBand="1" w:firstRowFirstColumn="0" w:firstRowLastColumn="0" w:lastRowFirstColumn="0" w:lastRowLastColumn="0"/>
              <w:rPr>
                <w:bCs/>
                <w:szCs w:val="22"/>
              </w:rPr>
            </w:pPr>
            <w:r w:rsidRPr="00F86C27">
              <w:rPr>
                <w:bCs/>
                <w:szCs w:val="22"/>
              </w:rPr>
              <w:t>51,2</w:t>
            </w:r>
          </w:p>
        </w:tc>
      </w:tr>
      <w:tr w:rsidR="00F86C27" w:rsidRPr="008C458D" w14:paraId="12D0D04B" w14:textId="77777777" w:rsidTr="00F86C2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30" w:type="pct"/>
            <w:tcBorders>
              <w:right w:val="none" w:sz="0" w:space="0" w:color="auto"/>
            </w:tcBorders>
          </w:tcPr>
          <w:p w14:paraId="2228FAE1" w14:textId="63DF42C4" w:rsidR="00F86C27" w:rsidRPr="008C458D" w:rsidRDefault="00F86C27" w:rsidP="00C11F34">
            <w:pPr>
              <w:suppressAutoHyphens/>
              <w:jc w:val="center"/>
              <w:rPr>
                <w:szCs w:val="22"/>
              </w:rPr>
            </w:pPr>
            <w:r w:rsidRPr="008C458D">
              <w:rPr>
                <w:szCs w:val="22"/>
              </w:rPr>
              <w:t>2015</w:t>
            </w:r>
          </w:p>
        </w:tc>
        <w:tc>
          <w:tcPr>
            <w:tcW w:w="1113" w:type="pct"/>
            <w:tcBorders>
              <w:left w:val="none" w:sz="0" w:space="0" w:color="auto"/>
              <w:right w:val="none" w:sz="0" w:space="0" w:color="auto"/>
            </w:tcBorders>
            <w:noWrap/>
            <w:vAlign w:val="center"/>
          </w:tcPr>
          <w:p w14:paraId="192D5246" w14:textId="2DE66D92" w:rsidR="00F86C27" w:rsidRPr="00F86C27" w:rsidRDefault="00F86C27" w:rsidP="00624BC7">
            <w:pPr>
              <w:suppressAutoHyphens/>
              <w:jc w:val="center"/>
              <w:cnfStyle w:val="000000100000" w:firstRow="0" w:lastRow="0" w:firstColumn="0" w:lastColumn="0" w:oddVBand="0" w:evenVBand="0" w:oddHBand="1" w:evenHBand="0" w:firstRowFirstColumn="0" w:firstRowLastColumn="0" w:lastRowFirstColumn="0" w:lastRowLastColumn="0"/>
              <w:rPr>
                <w:bCs/>
                <w:szCs w:val="22"/>
              </w:rPr>
            </w:pPr>
            <w:r w:rsidRPr="00F86C27">
              <w:rPr>
                <w:bCs/>
                <w:szCs w:val="22"/>
              </w:rPr>
              <w:t xml:space="preserve"> 7 541</w:t>
            </w:r>
          </w:p>
        </w:tc>
        <w:tc>
          <w:tcPr>
            <w:tcW w:w="984" w:type="pct"/>
            <w:tcBorders>
              <w:left w:val="none" w:sz="0" w:space="0" w:color="auto"/>
              <w:right w:val="none" w:sz="0" w:space="0" w:color="auto"/>
            </w:tcBorders>
            <w:noWrap/>
            <w:vAlign w:val="center"/>
          </w:tcPr>
          <w:p w14:paraId="7AB9F44F" w14:textId="7C0655F9" w:rsidR="00F86C27" w:rsidRPr="00F86C27" w:rsidRDefault="00F86C27" w:rsidP="00624BC7">
            <w:pPr>
              <w:suppressAutoHyphens/>
              <w:jc w:val="center"/>
              <w:cnfStyle w:val="000000100000" w:firstRow="0" w:lastRow="0" w:firstColumn="0" w:lastColumn="0" w:oddVBand="0" w:evenVBand="0" w:oddHBand="1" w:evenHBand="0" w:firstRowFirstColumn="0" w:firstRowLastColumn="0" w:lastRowFirstColumn="0" w:lastRowLastColumn="0"/>
              <w:rPr>
                <w:bCs/>
                <w:szCs w:val="22"/>
              </w:rPr>
            </w:pPr>
            <w:r w:rsidRPr="00F86C27">
              <w:rPr>
                <w:bCs/>
                <w:szCs w:val="22"/>
              </w:rPr>
              <w:t>3 691</w:t>
            </w:r>
          </w:p>
        </w:tc>
        <w:tc>
          <w:tcPr>
            <w:tcW w:w="908" w:type="pct"/>
            <w:tcBorders>
              <w:left w:val="none" w:sz="0" w:space="0" w:color="auto"/>
              <w:right w:val="none" w:sz="0" w:space="0" w:color="auto"/>
            </w:tcBorders>
            <w:noWrap/>
            <w:vAlign w:val="center"/>
          </w:tcPr>
          <w:p w14:paraId="4ADE7355" w14:textId="1A1D2CCB" w:rsidR="00F86C27" w:rsidRPr="00F86C27" w:rsidRDefault="00F86C27" w:rsidP="00624BC7">
            <w:pPr>
              <w:suppressAutoHyphens/>
              <w:jc w:val="center"/>
              <w:cnfStyle w:val="000000100000" w:firstRow="0" w:lastRow="0" w:firstColumn="0" w:lastColumn="0" w:oddVBand="0" w:evenVBand="0" w:oddHBand="1" w:evenHBand="0" w:firstRowFirstColumn="0" w:firstRowLastColumn="0" w:lastRowFirstColumn="0" w:lastRowLastColumn="0"/>
              <w:rPr>
                <w:bCs/>
                <w:szCs w:val="22"/>
              </w:rPr>
            </w:pPr>
            <w:r w:rsidRPr="00F86C27">
              <w:rPr>
                <w:bCs/>
                <w:szCs w:val="22"/>
              </w:rPr>
              <w:t>3 850</w:t>
            </w:r>
          </w:p>
        </w:tc>
        <w:tc>
          <w:tcPr>
            <w:tcW w:w="1464" w:type="pct"/>
            <w:tcBorders>
              <w:left w:val="none" w:sz="0" w:space="0" w:color="auto"/>
            </w:tcBorders>
            <w:noWrap/>
            <w:vAlign w:val="center"/>
          </w:tcPr>
          <w:p w14:paraId="52FB6EA7" w14:textId="6C4C1A78" w:rsidR="00F86C27" w:rsidRPr="00F86C27" w:rsidRDefault="00F86C27" w:rsidP="00624BC7">
            <w:pPr>
              <w:suppressAutoHyphens/>
              <w:jc w:val="center"/>
              <w:cnfStyle w:val="000000100000" w:firstRow="0" w:lastRow="0" w:firstColumn="0" w:lastColumn="0" w:oddVBand="0" w:evenVBand="0" w:oddHBand="1" w:evenHBand="0" w:firstRowFirstColumn="0" w:firstRowLastColumn="0" w:lastRowFirstColumn="0" w:lastRowLastColumn="0"/>
              <w:rPr>
                <w:bCs/>
                <w:szCs w:val="22"/>
              </w:rPr>
            </w:pPr>
            <w:r w:rsidRPr="00F86C27">
              <w:rPr>
                <w:bCs/>
                <w:szCs w:val="22"/>
              </w:rPr>
              <w:t>51,1</w:t>
            </w:r>
          </w:p>
        </w:tc>
      </w:tr>
      <w:tr w:rsidR="00F86C27" w:rsidRPr="008C458D" w14:paraId="52514E1F" w14:textId="77777777" w:rsidTr="00F86C27">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30" w:type="pct"/>
            <w:tcBorders>
              <w:right w:val="none" w:sz="0" w:space="0" w:color="auto"/>
            </w:tcBorders>
          </w:tcPr>
          <w:p w14:paraId="6FD375A1" w14:textId="071157FC" w:rsidR="00F86C27" w:rsidRPr="008C458D" w:rsidRDefault="00F86C27" w:rsidP="00C11F34">
            <w:pPr>
              <w:suppressAutoHyphens/>
              <w:jc w:val="center"/>
              <w:rPr>
                <w:szCs w:val="22"/>
              </w:rPr>
            </w:pPr>
            <w:r w:rsidRPr="008C458D">
              <w:rPr>
                <w:szCs w:val="22"/>
              </w:rPr>
              <w:t>2016</w:t>
            </w:r>
          </w:p>
        </w:tc>
        <w:tc>
          <w:tcPr>
            <w:tcW w:w="1113" w:type="pct"/>
            <w:tcBorders>
              <w:left w:val="none" w:sz="0" w:space="0" w:color="auto"/>
              <w:right w:val="none" w:sz="0" w:space="0" w:color="auto"/>
            </w:tcBorders>
            <w:noWrap/>
            <w:vAlign w:val="center"/>
          </w:tcPr>
          <w:p w14:paraId="1E549E05" w14:textId="2B75DEB9" w:rsidR="00F86C27" w:rsidRPr="00F86C27" w:rsidRDefault="00F86C27" w:rsidP="00624BC7">
            <w:pPr>
              <w:suppressAutoHyphens/>
              <w:jc w:val="center"/>
              <w:cnfStyle w:val="000000010000" w:firstRow="0" w:lastRow="0" w:firstColumn="0" w:lastColumn="0" w:oddVBand="0" w:evenVBand="0" w:oddHBand="0" w:evenHBand="1" w:firstRowFirstColumn="0" w:firstRowLastColumn="0" w:lastRowFirstColumn="0" w:lastRowLastColumn="0"/>
              <w:rPr>
                <w:bCs/>
                <w:szCs w:val="22"/>
              </w:rPr>
            </w:pPr>
            <w:r w:rsidRPr="00F86C27">
              <w:rPr>
                <w:bCs/>
                <w:szCs w:val="22"/>
              </w:rPr>
              <w:t> 7 495</w:t>
            </w:r>
          </w:p>
        </w:tc>
        <w:tc>
          <w:tcPr>
            <w:tcW w:w="984" w:type="pct"/>
            <w:tcBorders>
              <w:left w:val="none" w:sz="0" w:space="0" w:color="auto"/>
              <w:right w:val="none" w:sz="0" w:space="0" w:color="auto"/>
            </w:tcBorders>
            <w:noWrap/>
            <w:vAlign w:val="center"/>
          </w:tcPr>
          <w:p w14:paraId="2F3EFB50" w14:textId="63EE29AF" w:rsidR="00F86C27" w:rsidRPr="00F86C27" w:rsidRDefault="00F86C27" w:rsidP="00624BC7">
            <w:pPr>
              <w:suppressAutoHyphens/>
              <w:jc w:val="center"/>
              <w:cnfStyle w:val="000000010000" w:firstRow="0" w:lastRow="0" w:firstColumn="0" w:lastColumn="0" w:oddVBand="0" w:evenVBand="0" w:oddHBand="0" w:evenHBand="1" w:firstRowFirstColumn="0" w:firstRowLastColumn="0" w:lastRowFirstColumn="0" w:lastRowLastColumn="0"/>
              <w:rPr>
                <w:bCs/>
                <w:szCs w:val="22"/>
              </w:rPr>
            </w:pPr>
            <w:r w:rsidRPr="00F86C27">
              <w:rPr>
                <w:bCs/>
                <w:szCs w:val="22"/>
              </w:rPr>
              <w:t>3 672</w:t>
            </w:r>
          </w:p>
        </w:tc>
        <w:tc>
          <w:tcPr>
            <w:tcW w:w="908" w:type="pct"/>
            <w:tcBorders>
              <w:left w:val="none" w:sz="0" w:space="0" w:color="auto"/>
              <w:right w:val="none" w:sz="0" w:space="0" w:color="auto"/>
            </w:tcBorders>
            <w:noWrap/>
            <w:vAlign w:val="center"/>
          </w:tcPr>
          <w:p w14:paraId="1E3BE935" w14:textId="42C20D8B" w:rsidR="00F86C27" w:rsidRPr="00F86C27" w:rsidRDefault="00F86C27" w:rsidP="00624BC7">
            <w:pPr>
              <w:suppressAutoHyphens/>
              <w:jc w:val="center"/>
              <w:cnfStyle w:val="000000010000" w:firstRow="0" w:lastRow="0" w:firstColumn="0" w:lastColumn="0" w:oddVBand="0" w:evenVBand="0" w:oddHBand="0" w:evenHBand="1" w:firstRowFirstColumn="0" w:firstRowLastColumn="0" w:lastRowFirstColumn="0" w:lastRowLastColumn="0"/>
              <w:rPr>
                <w:bCs/>
                <w:szCs w:val="22"/>
              </w:rPr>
            </w:pPr>
            <w:r w:rsidRPr="00F86C27">
              <w:rPr>
                <w:bCs/>
                <w:szCs w:val="22"/>
              </w:rPr>
              <w:t>3 823</w:t>
            </w:r>
          </w:p>
        </w:tc>
        <w:tc>
          <w:tcPr>
            <w:tcW w:w="1464" w:type="pct"/>
            <w:tcBorders>
              <w:left w:val="none" w:sz="0" w:space="0" w:color="auto"/>
            </w:tcBorders>
            <w:noWrap/>
            <w:vAlign w:val="center"/>
          </w:tcPr>
          <w:p w14:paraId="7B6E521E" w14:textId="298E67B6" w:rsidR="00F86C27" w:rsidRPr="00F86C27" w:rsidRDefault="00F86C27" w:rsidP="00624BC7">
            <w:pPr>
              <w:suppressAutoHyphens/>
              <w:jc w:val="center"/>
              <w:cnfStyle w:val="000000010000" w:firstRow="0" w:lastRow="0" w:firstColumn="0" w:lastColumn="0" w:oddVBand="0" w:evenVBand="0" w:oddHBand="0" w:evenHBand="1" w:firstRowFirstColumn="0" w:firstRowLastColumn="0" w:lastRowFirstColumn="0" w:lastRowLastColumn="0"/>
              <w:rPr>
                <w:bCs/>
                <w:szCs w:val="22"/>
              </w:rPr>
            </w:pPr>
            <w:r w:rsidRPr="00F86C27">
              <w:rPr>
                <w:bCs/>
                <w:szCs w:val="22"/>
              </w:rPr>
              <w:t>51,0</w:t>
            </w:r>
          </w:p>
        </w:tc>
      </w:tr>
      <w:tr w:rsidR="00F86C27" w:rsidRPr="008C458D" w14:paraId="2A189623" w14:textId="77777777" w:rsidTr="00F86C2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30" w:type="pct"/>
            <w:tcBorders>
              <w:right w:val="none" w:sz="0" w:space="0" w:color="auto"/>
            </w:tcBorders>
          </w:tcPr>
          <w:p w14:paraId="142ED375" w14:textId="3F691EE9" w:rsidR="00F86C27" w:rsidRPr="008C458D" w:rsidRDefault="00F86C27" w:rsidP="00C11F34">
            <w:pPr>
              <w:suppressAutoHyphens/>
              <w:jc w:val="center"/>
              <w:rPr>
                <w:szCs w:val="22"/>
              </w:rPr>
            </w:pPr>
            <w:r w:rsidRPr="008C458D">
              <w:rPr>
                <w:szCs w:val="22"/>
              </w:rPr>
              <w:t>2017</w:t>
            </w:r>
          </w:p>
        </w:tc>
        <w:tc>
          <w:tcPr>
            <w:tcW w:w="1113" w:type="pct"/>
            <w:tcBorders>
              <w:left w:val="none" w:sz="0" w:space="0" w:color="auto"/>
              <w:right w:val="none" w:sz="0" w:space="0" w:color="auto"/>
            </w:tcBorders>
            <w:noWrap/>
            <w:vAlign w:val="center"/>
          </w:tcPr>
          <w:p w14:paraId="6372DAF6" w14:textId="572D7F44" w:rsidR="00F86C27" w:rsidRPr="00F86C27" w:rsidRDefault="00F86C27" w:rsidP="00624BC7">
            <w:pPr>
              <w:suppressAutoHyphens/>
              <w:jc w:val="center"/>
              <w:cnfStyle w:val="000000100000" w:firstRow="0" w:lastRow="0" w:firstColumn="0" w:lastColumn="0" w:oddVBand="0" w:evenVBand="0" w:oddHBand="1" w:evenHBand="0" w:firstRowFirstColumn="0" w:firstRowLastColumn="0" w:lastRowFirstColumn="0" w:lastRowLastColumn="0"/>
              <w:rPr>
                <w:bCs/>
                <w:szCs w:val="22"/>
              </w:rPr>
            </w:pPr>
            <w:r w:rsidRPr="00F86C27">
              <w:rPr>
                <w:bCs/>
                <w:szCs w:val="22"/>
              </w:rPr>
              <w:t>7 458</w:t>
            </w:r>
          </w:p>
        </w:tc>
        <w:tc>
          <w:tcPr>
            <w:tcW w:w="984" w:type="pct"/>
            <w:tcBorders>
              <w:left w:val="none" w:sz="0" w:space="0" w:color="auto"/>
              <w:right w:val="none" w:sz="0" w:space="0" w:color="auto"/>
            </w:tcBorders>
            <w:noWrap/>
            <w:vAlign w:val="center"/>
          </w:tcPr>
          <w:p w14:paraId="4846F6B1" w14:textId="07783EDB" w:rsidR="00F86C27" w:rsidRPr="00F86C27" w:rsidRDefault="00F86C27" w:rsidP="00624BC7">
            <w:pPr>
              <w:suppressAutoHyphens/>
              <w:jc w:val="center"/>
              <w:cnfStyle w:val="000000100000" w:firstRow="0" w:lastRow="0" w:firstColumn="0" w:lastColumn="0" w:oddVBand="0" w:evenVBand="0" w:oddHBand="1" w:evenHBand="0" w:firstRowFirstColumn="0" w:firstRowLastColumn="0" w:lastRowFirstColumn="0" w:lastRowLastColumn="0"/>
              <w:rPr>
                <w:bCs/>
                <w:szCs w:val="22"/>
              </w:rPr>
            </w:pPr>
            <w:r w:rsidRPr="00F86C27">
              <w:rPr>
                <w:bCs/>
                <w:szCs w:val="22"/>
              </w:rPr>
              <w:t>3 659</w:t>
            </w:r>
          </w:p>
        </w:tc>
        <w:tc>
          <w:tcPr>
            <w:tcW w:w="908" w:type="pct"/>
            <w:tcBorders>
              <w:left w:val="none" w:sz="0" w:space="0" w:color="auto"/>
              <w:right w:val="none" w:sz="0" w:space="0" w:color="auto"/>
            </w:tcBorders>
            <w:noWrap/>
            <w:vAlign w:val="center"/>
          </w:tcPr>
          <w:p w14:paraId="6572D0A5" w14:textId="2B10014C" w:rsidR="00F86C27" w:rsidRPr="00F86C27" w:rsidRDefault="00F86C27" w:rsidP="00624BC7">
            <w:pPr>
              <w:suppressAutoHyphens/>
              <w:jc w:val="center"/>
              <w:cnfStyle w:val="000000100000" w:firstRow="0" w:lastRow="0" w:firstColumn="0" w:lastColumn="0" w:oddVBand="0" w:evenVBand="0" w:oddHBand="1" w:evenHBand="0" w:firstRowFirstColumn="0" w:firstRowLastColumn="0" w:lastRowFirstColumn="0" w:lastRowLastColumn="0"/>
              <w:rPr>
                <w:bCs/>
                <w:szCs w:val="22"/>
              </w:rPr>
            </w:pPr>
            <w:r w:rsidRPr="00F86C27">
              <w:rPr>
                <w:bCs/>
                <w:szCs w:val="22"/>
              </w:rPr>
              <w:t>3 799</w:t>
            </w:r>
          </w:p>
        </w:tc>
        <w:tc>
          <w:tcPr>
            <w:tcW w:w="1464" w:type="pct"/>
            <w:tcBorders>
              <w:left w:val="none" w:sz="0" w:space="0" w:color="auto"/>
            </w:tcBorders>
            <w:noWrap/>
            <w:vAlign w:val="center"/>
          </w:tcPr>
          <w:p w14:paraId="00BB3CD0" w14:textId="200E7AC2" w:rsidR="00F86C27" w:rsidRPr="00F86C27" w:rsidRDefault="00F86C27" w:rsidP="00624BC7">
            <w:pPr>
              <w:suppressAutoHyphens/>
              <w:jc w:val="center"/>
              <w:cnfStyle w:val="000000100000" w:firstRow="0" w:lastRow="0" w:firstColumn="0" w:lastColumn="0" w:oddVBand="0" w:evenVBand="0" w:oddHBand="1" w:evenHBand="0" w:firstRowFirstColumn="0" w:firstRowLastColumn="0" w:lastRowFirstColumn="0" w:lastRowLastColumn="0"/>
              <w:rPr>
                <w:bCs/>
                <w:szCs w:val="22"/>
              </w:rPr>
            </w:pPr>
            <w:r w:rsidRPr="00F86C27">
              <w:rPr>
                <w:bCs/>
                <w:szCs w:val="22"/>
              </w:rPr>
              <w:t>50,9</w:t>
            </w:r>
          </w:p>
        </w:tc>
      </w:tr>
      <w:tr w:rsidR="00F86C27" w:rsidRPr="008C458D" w14:paraId="345CC937" w14:textId="77777777" w:rsidTr="00F86C27">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30" w:type="pct"/>
            <w:tcBorders>
              <w:right w:val="none" w:sz="0" w:space="0" w:color="auto"/>
            </w:tcBorders>
          </w:tcPr>
          <w:p w14:paraId="0C447464" w14:textId="3ED3AB9C" w:rsidR="00F86C27" w:rsidRPr="008C458D" w:rsidRDefault="00F86C27" w:rsidP="00C11F34">
            <w:pPr>
              <w:suppressAutoHyphens/>
              <w:jc w:val="center"/>
              <w:rPr>
                <w:szCs w:val="22"/>
              </w:rPr>
            </w:pPr>
            <w:r w:rsidRPr="008C458D">
              <w:rPr>
                <w:szCs w:val="22"/>
              </w:rPr>
              <w:t>2018</w:t>
            </w:r>
          </w:p>
        </w:tc>
        <w:tc>
          <w:tcPr>
            <w:tcW w:w="1113" w:type="pct"/>
            <w:tcBorders>
              <w:left w:val="none" w:sz="0" w:space="0" w:color="auto"/>
              <w:right w:val="none" w:sz="0" w:space="0" w:color="auto"/>
            </w:tcBorders>
            <w:noWrap/>
            <w:vAlign w:val="center"/>
          </w:tcPr>
          <w:p w14:paraId="3931DDBC" w14:textId="66881627" w:rsidR="00F86C27" w:rsidRPr="00F86C27" w:rsidRDefault="00F86C27" w:rsidP="00624BC7">
            <w:pPr>
              <w:suppressAutoHyphens/>
              <w:jc w:val="center"/>
              <w:cnfStyle w:val="000000010000" w:firstRow="0" w:lastRow="0" w:firstColumn="0" w:lastColumn="0" w:oddVBand="0" w:evenVBand="0" w:oddHBand="0" w:evenHBand="1" w:firstRowFirstColumn="0" w:firstRowLastColumn="0" w:lastRowFirstColumn="0" w:lastRowLastColumn="0"/>
              <w:rPr>
                <w:bCs/>
                <w:szCs w:val="22"/>
              </w:rPr>
            </w:pPr>
            <w:r w:rsidRPr="00F86C27">
              <w:rPr>
                <w:bCs/>
                <w:szCs w:val="22"/>
              </w:rPr>
              <w:t>7 449</w:t>
            </w:r>
          </w:p>
        </w:tc>
        <w:tc>
          <w:tcPr>
            <w:tcW w:w="984" w:type="pct"/>
            <w:tcBorders>
              <w:left w:val="none" w:sz="0" w:space="0" w:color="auto"/>
              <w:right w:val="none" w:sz="0" w:space="0" w:color="auto"/>
            </w:tcBorders>
            <w:noWrap/>
            <w:vAlign w:val="center"/>
          </w:tcPr>
          <w:p w14:paraId="4914365F" w14:textId="0DC6C06B" w:rsidR="00F86C27" w:rsidRPr="00F86C27" w:rsidRDefault="00F86C27" w:rsidP="00624BC7">
            <w:pPr>
              <w:suppressAutoHyphens/>
              <w:jc w:val="center"/>
              <w:cnfStyle w:val="000000010000" w:firstRow="0" w:lastRow="0" w:firstColumn="0" w:lastColumn="0" w:oddVBand="0" w:evenVBand="0" w:oddHBand="0" w:evenHBand="1" w:firstRowFirstColumn="0" w:firstRowLastColumn="0" w:lastRowFirstColumn="0" w:lastRowLastColumn="0"/>
              <w:rPr>
                <w:bCs/>
                <w:szCs w:val="22"/>
              </w:rPr>
            </w:pPr>
            <w:r w:rsidRPr="00F86C27">
              <w:rPr>
                <w:bCs/>
                <w:szCs w:val="22"/>
              </w:rPr>
              <w:t>3 660</w:t>
            </w:r>
          </w:p>
        </w:tc>
        <w:tc>
          <w:tcPr>
            <w:tcW w:w="908" w:type="pct"/>
            <w:tcBorders>
              <w:left w:val="none" w:sz="0" w:space="0" w:color="auto"/>
              <w:right w:val="none" w:sz="0" w:space="0" w:color="auto"/>
            </w:tcBorders>
            <w:noWrap/>
            <w:vAlign w:val="center"/>
          </w:tcPr>
          <w:p w14:paraId="2776BE2B" w14:textId="1CD09214" w:rsidR="00F86C27" w:rsidRPr="00F86C27" w:rsidRDefault="00F86C27" w:rsidP="00624BC7">
            <w:pPr>
              <w:suppressAutoHyphens/>
              <w:jc w:val="center"/>
              <w:cnfStyle w:val="000000010000" w:firstRow="0" w:lastRow="0" w:firstColumn="0" w:lastColumn="0" w:oddVBand="0" w:evenVBand="0" w:oddHBand="0" w:evenHBand="1" w:firstRowFirstColumn="0" w:firstRowLastColumn="0" w:lastRowFirstColumn="0" w:lastRowLastColumn="0"/>
              <w:rPr>
                <w:bCs/>
                <w:szCs w:val="22"/>
              </w:rPr>
            </w:pPr>
            <w:r w:rsidRPr="00F86C27">
              <w:rPr>
                <w:bCs/>
                <w:szCs w:val="22"/>
              </w:rPr>
              <w:t>3 789</w:t>
            </w:r>
          </w:p>
        </w:tc>
        <w:tc>
          <w:tcPr>
            <w:tcW w:w="1464" w:type="pct"/>
            <w:tcBorders>
              <w:left w:val="none" w:sz="0" w:space="0" w:color="auto"/>
            </w:tcBorders>
            <w:noWrap/>
            <w:vAlign w:val="center"/>
          </w:tcPr>
          <w:p w14:paraId="116A416E" w14:textId="0880CE81" w:rsidR="00F86C27" w:rsidRPr="00F86C27" w:rsidRDefault="00F86C27" w:rsidP="00624BC7">
            <w:pPr>
              <w:suppressAutoHyphens/>
              <w:jc w:val="center"/>
              <w:cnfStyle w:val="000000010000" w:firstRow="0" w:lastRow="0" w:firstColumn="0" w:lastColumn="0" w:oddVBand="0" w:evenVBand="0" w:oddHBand="0" w:evenHBand="1" w:firstRowFirstColumn="0" w:firstRowLastColumn="0" w:lastRowFirstColumn="0" w:lastRowLastColumn="0"/>
              <w:rPr>
                <w:bCs/>
                <w:szCs w:val="22"/>
              </w:rPr>
            </w:pPr>
            <w:r w:rsidRPr="00F86C27">
              <w:rPr>
                <w:bCs/>
                <w:szCs w:val="22"/>
              </w:rPr>
              <w:t>50,9</w:t>
            </w:r>
          </w:p>
        </w:tc>
      </w:tr>
      <w:tr w:rsidR="00F86C27" w:rsidRPr="008C458D" w14:paraId="78B1B88A" w14:textId="77777777" w:rsidTr="00F86C2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30" w:type="pct"/>
            <w:tcBorders>
              <w:right w:val="none" w:sz="0" w:space="0" w:color="auto"/>
            </w:tcBorders>
          </w:tcPr>
          <w:p w14:paraId="66A01BEB" w14:textId="596B46C7" w:rsidR="00F86C27" w:rsidRPr="008C458D" w:rsidRDefault="00F86C27" w:rsidP="00C11F34">
            <w:pPr>
              <w:suppressAutoHyphens/>
              <w:jc w:val="center"/>
              <w:rPr>
                <w:szCs w:val="22"/>
              </w:rPr>
            </w:pPr>
            <w:r w:rsidRPr="008C458D">
              <w:rPr>
                <w:szCs w:val="22"/>
              </w:rPr>
              <w:t>2019</w:t>
            </w:r>
          </w:p>
        </w:tc>
        <w:tc>
          <w:tcPr>
            <w:tcW w:w="1113" w:type="pct"/>
            <w:tcBorders>
              <w:left w:val="none" w:sz="0" w:space="0" w:color="auto"/>
              <w:right w:val="none" w:sz="0" w:space="0" w:color="auto"/>
            </w:tcBorders>
            <w:noWrap/>
            <w:vAlign w:val="center"/>
          </w:tcPr>
          <w:p w14:paraId="275BF784" w14:textId="507ED80B" w:rsidR="00F86C27" w:rsidRPr="00F86C27" w:rsidRDefault="00F86C27" w:rsidP="00624BC7">
            <w:pPr>
              <w:suppressAutoHyphens/>
              <w:jc w:val="center"/>
              <w:cnfStyle w:val="000000100000" w:firstRow="0" w:lastRow="0" w:firstColumn="0" w:lastColumn="0" w:oddVBand="0" w:evenVBand="0" w:oddHBand="1" w:evenHBand="0" w:firstRowFirstColumn="0" w:firstRowLastColumn="0" w:lastRowFirstColumn="0" w:lastRowLastColumn="0"/>
              <w:rPr>
                <w:bCs/>
                <w:szCs w:val="22"/>
              </w:rPr>
            </w:pPr>
            <w:r w:rsidRPr="00F86C27">
              <w:rPr>
                <w:bCs/>
                <w:szCs w:val="22"/>
              </w:rPr>
              <w:t>7 438</w:t>
            </w:r>
          </w:p>
        </w:tc>
        <w:tc>
          <w:tcPr>
            <w:tcW w:w="984" w:type="pct"/>
            <w:tcBorders>
              <w:left w:val="none" w:sz="0" w:space="0" w:color="auto"/>
              <w:right w:val="none" w:sz="0" w:space="0" w:color="auto"/>
            </w:tcBorders>
            <w:noWrap/>
            <w:vAlign w:val="center"/>
          </w:tcPr>
          <w:p w14:paraId="0E334112" w14:textId="2D330C24" w:rsidR="00F86C27" w:rsidRPr="00F86C27" w:rsidRDefault="00F86C27" w:rsidP="00624BC7">
            <w:pPr>
              <w:suppressAutoHyphens/>
              <w:jc w:val="center"/>
              <w:cnfStyle w:val="000000100000" w:firstRow="0" w:lastRow="0" w:firstColumn="0" w:lastColumn="0" w:oddVBand="0" w:evenVBand="0" w:oddHBand="1" w:evenHBand="0" w:firstRowFirstColumn="0" w:firstRowLastColumn="0" w:lastRowFirstColumn="0" w:lastRowLastColumn="0"/>
              <w:rPr>
                <w:bCs/>
                <w:szCs w:val="22"/>
              </w:rPr>
            </w:pPr>
            <w:r w:rsidRPr="00F86C27">
              <w:rPr>
                <w:bCs/>
                <w:szCs w:val="22"/>
              </w:rPr>
              <w:t>3 648</w:t>
            </w:r>
          </w:p>
        </w:tc>
        <w:tc>
          <w:tcPr>
            <w:tcW w:w="908" w:type="pct"/>
            <w:tcBorders>
              <w:left w:val="none" w:sz="0" w:space="0" w:color="auto"/>
              <w:right w:val="none" w:sz="0" w:space="0" w:color="auto"/>
            </w:tcBorders>
            <w:noWrap/>
            <w:vAlign w:val="center"/>
          </w:tcPr>
          <w:p w14:paraId="5F541944" w14:textId="1A659B5F" w:rsidR="00F86C27" w:rsidRPr="00F86C27" w:rsidRDefault="00F86C27" w:rsidP="00624BC7">
            <w:pPr>
              <w:suppressAutoHyphens/>
              <w:jc w:val="center"/>
              <w:cnfStyle w:val="000000100000" w:firstRow="0" w:lastRow="0" w:firstColumn="0" w:lastColumn="0" w:oddVBand="0" w:evenVBand="0" w:oddHBand="1" w:evenHBand="0" w:firstRowFirstColumn="0" w:firstRowLastColumn="0" w:lastRowFirstColumn="0" w:lastRowLastColumn="0"/>
              <w:rPr>
                <w:bCs/>
                <w:szCs w:val="22"/>
              </w:rPr>
            </w:pPr>
            <w:r w:rsidRPr="00F86C27">
              <w:rPr>
                <w:bCs/>
                <w:szCs w:val="22"/>
              </w:rPr>
              <w:t>3 790</w:t>
            </w:r>
          </w:p>
        </w:tc>
        <w:tc>
          <w:tcPr>
            <w:tcW w:w="1464" w:type="pct"/>
            <w:tcBorders>
              <w:left w:val="none" w:sz="0" w:space="0" w:color="auto"/>
            </w:tcBorders>
            <w:noWrap/>
            <w:vAlign w:val="center"/>
          </w:tcPr>
          <w:p w14:paraId="385A3BB7" w14:textId="47063A44" w:rsidR="00F86C27" w:rsidRPr="00F86C27" w:rsidRDefault="00F86C27" w:rsidP="00624BC7">
            <w:pPr>
              <w:suppressAutoHyphens/>
              <w:jc w:val="center"/>
              <w:cnfStyle w:val="000000100000" w:firstRow="0" w:lastRow="0" w:firstColumn="0" w:lastColumn="0" w:oddVBand="0" w:evenVBand="0" w:oddHBand="1" w:evenHBand="0" w:firstRowFirstColumn="0" w:firstRowLastColumn="0" w:lastRowFirstColumn="0" w:lastRowLastColumn="0"/>
              <w:rPr>
                <w:bCs/>
                <w:szCs w:val="22"/>
              </w:rPr>
            </w:pPr>
            <w:r w:rsidRPr="00F86C27">
              <w:rPr>
                <w:bCs/>
                <w:szCs w:val="22"/>
              </w:rPr>
              <w:t>51,0</w:t>
            </w:r>
          </w:p>
        </w:tc>
      </w:tr>
      <w:tr w:rsidR="00F86C27" w:rsidRPr="008C458D" w14:paraId="17377B44" w14:textId="77777777" w:rsidTr="00F86C27">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30" w:type="pct"/>
            <w:tcBorders>
              <w:right w:val="none" w:sz="0" w:space="0" w:color="auto"/>
            </w:tcBorders>
          </w:tcPr>
          <w:p w14:paraId="550176E6" w14:textId="03872899" w:rsidR="00F86C27" w:rsidRPr="008C458D" w:rsidRDefault="00F86C27" w:rsidP="00C11F34">
            <w:pPr>
              <w:suppressAutoHyphens/>
              <w:jc w:val="center"/>
              <w:rPr>
                <w:szCs w:val="22"/>
              </w:rPr>
            </w:pPr>
            <w:r w:rsidRPr="008C458D">
              <w:rPr>
                <w:szCs w:val="22"/>
              </w:rPr>
              <w:t>2020</w:t>
            </w:r>
          </w:p>
        </w:tc>
        <w:tc>
          <w:tcPr>
            <w:tcW w:w="1113" w:type="pct"/>
            <w:tcBorders>
              <w:left w:val="none" w:sz="0" w:space="0" w:color="auto"/>
              <w:right w:val="none" w:sz="0" w:space="0" w:color="auto"/>
            </w:tcBorders>
            <w:noWrap/>
            <w:vAlign w:val="center"/>
          </w:tcPr>
          <w:p w14:paraId="343B3DA2" w14:textId="54F629BB" w:rsidR="00F86C27" w:rsidRPr="00F86C27" w:rsidRDefault="00F86C27" w:rsidP="00624BC7">
            <w:pPr>
              <w:suppressAutoHyphens/>
              <w:jc w:val="center"/>
              <w:cnfStyle w:val="000000010000" w:firstRow="0" w:lastRow="0" w:firstColumn="0" w:lastColumn="0" w:oddVBand="0" w:evenVBand="0" w:oddHBand="0" w:evenHBand="1" w:firstRowFirstColumn="0" w:firstRowLastColumn="0" w:lastRowFirstColumn="0" w:lastRowLastColumn="0"/>
              <w:rPr>
                <w:bCs/>
                <w:szCs w:val="22"/>
              </w:rPr>
            </w:pPr>
            <w:r w:rsidRPr="00F86C27">
              <w:rPr>
                <w:bCs/>
                <w:szCs w:val="22"/>
              </w:rPr>
              <w:t>7 437</w:t>
            </w:r>
          </w:p>
        </w:tc>
        <w:tc>
          <w:tcPr>
            <w:tcW w:w="984" w:type="pct"/>
            <w:tcBorders>
              <w:left w:val="none" w:sz="0" w:space="0" w:color="auto"/>
              <w:right w:val="none" w:sz="0" w:space="0" w:color="auto"/>
            </w:tcBorders>
            <w:noWrap/>
            <w:vAlign w:val="center"/>
          </w:tcPr>
          <w:p w14:paraId="5FB82ECA" w14:textId="02ABBB69" w:rsidR="00F86C27" w:rsidRPr="00F86C27" w:rsidRDefault="00F86C27" w:rsidP="00624BC7">
            <w:pPr>
              <w:suppressAutoHyphens/>
              <w:jc w:val="center"/>
              <w:cnfStyle w:val="000000010000" w:firstRow="0" w:lastRow="0" w:firstColumn="0" w:lastColumn="0" w:oddVBand="0" w:evenVBand="0" w:oddHBand="0" w:evenHBand="1" w:firstRowFirstColumn="0" w:firstRowLastColumn="0" w:lastRowFirstColumn="0" w:lastRowLastColumn="0"/>
              <w:rPr>
                <w:bCs/>
                <w:szCs w:val="22"/>
              </w:rPr>
            </w:pPr>
            <w:r w:rsidRPr="00F86C27">
              <w:rPr>
                <w:bCs/>
                <w:szCs w:val="22"/>
              </w:rPr>
              <w:t>3 639</w:t>
            </w:r>
          </w:p>
        </w:tc>
        <w:tc>
          <w:tcPr>
            <w:tcW w:w="908" w:type="pct"/>
            <w:tcBorders>
              <w:left w:val="none" w:sz="0" w:space="0" w:color="auto"/>
              <w:right w:val="none" w:sz="0" w:space="0" w:color="auto"/>
            </w:tcBorders>
            <w:noWrap/>
            <w:vAlign w:val="center"/>
          </w:tcPr>
          <w:p w14:paraId="37E7EB67" w14:textId="114161C5" w:rsidR="00F86C27" w:rsidRPr="00F86C27" w:rsidRDefault="00F86C27" w:rsidP="00624BC7">
            <w:pPr>
              <w:suppressAutoHyphens/>
              <w:jc w:val="center"/>
              <w:cnfStyle w:val="000000010000" w:firstRow="0" w:lastRow="0" w:firstColumn="0" w:lastColumn="0" w:oddVBand="0" w:evenVBand="0" w:oddHBand="0" w:evenHBand="1" w:firstRowFirstColumn="0" w:firstRowLastColumn="0" w:lastRowFirstColumn="0" w:lastRowLastColumn="0"/>
              <w:rPr>
                <w:bCs/>
                <w:szCs w:val="22"/>
              </w:rPr>
            </w:pPr>
            <w:r w:rsidRPr="00F86C27">
              <w:rPr>
                <w:bCs/>
                <w:szCs w:val="22"/>
              </w:rPr>
              <w:t>3 798</w:t>
            </w:r>
          </w:p>
        </w:tc>
        <w:tc>
          <w:tcPr>
            <w:tcW w:w="1464" w:type="pct"/>
            <w:tcBorders>
              <w:left w:val="none" w:sz="0" w:space="0" w:color="auto"/>
            </w:tcBorders>
            <w:noWrap/>
            <w:vAlign w:val="center"/>
          </w:tcPr>
          <w:p w14:paraId="573E9719" w14:textId="14508602" w:rsidR="00F86C27" w:rsidRPr="00F86C27" w:rsidRDefault="00F86C27" w:rsidP="00624BC7">
            <w:pPr>
              <w:suppressAutoHyphens/>
              <w:jc w:val="center"/>
              <w:cnfStyle w:val="000000010000" w:firstRow="0" w:lastRow="0" w:firstColumn="0" w:lastColumn="0" w:oddVBand="0" w:evenVBand="0" w:oddHBand="0" w:evenHBand="1" w:firstRowFirstColumn="0" w:firstRowLastColumn="0" w:lastRowFirstColumn="0" w:lastRowLastColumn="0"/>
              <w:rPr>
                <w:bCs/>
                <w:szCs w:val="22"/>
              </w:rPr>
            </w:pPr>
            <w:r w:rsidRPr="00F86C27">
              <w:rPr>
                <w:bCs/>
                <w:szCs w:val="22"/>
              </w:rPr>
              <w:t>51,1</w:t>
            </w:r>
          </w:p>
        </w:tc>
      </w:tr>
      <w:tr w:rsidR="00F86C27" w:rsidRPr="008C458D" w14:paraId="65FD894D" w14:textId="77777777" w:rsidTr="00F86C2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30" w:type="pct"/>
            <w:tcBorders>
              <w:right w:val="none" w:sz="0" w:space="0" w:color="auto"/>
            </w:tcBorders>
          </w:tcPr>
          <w:p w14:paraId="4680A9BB" w14:textId="732D2310" w:rsidR="00F86C27" w:rsidRPr="008C458D" w:rsidRDefault="00F86C27" w:rsidP="00C11F34">
            <w:pPr>
              <w:suppressAutoHyphens/>
              <w:jc w:val="center"/>
              <w:rPr>
                <w:szCs w:val="22"/>
              </w:rPr>
            </w:pPr>
            <w:r w:rsidRPr="008C458D">
              <w:rPr>
                <w:szCs w:val="22"/>
              </w:rPr>
              <w:t>2021</w:t>
            </w:r>
          </w:p>
        </w:tc>
        <w:tc>
          <w:tcPr>
            <w:tcW w:w="1113" w:type="pct"/>
            <w:tcBorders>
              <w:left w:val="none" w:sz="0" w:space="0" w:color="auto"/>
              <w:right w:val="none" w:sz="0" w:space="0" w:color="auto"/>
            </w:tcBorders>
            <w:noWrap/>
            <w:vAlign w:val="center"/>
          </w:tcPr>
          <w:p w14:paraId="50FC5674" w14:textId="7031B11F" w:rsidR="00F86C27" w:rsidRPr="00F86C27" w:rsidRDefault="00F86C27" w:rsidP="00624BC7">
            <w:pPr>
              <w:suppressAutoHyphens/>
              <w:jc w:val="center"/>
              <w:cnfStyle w:val="000000100000" w:firstRow="0" w:lastRow="0" w:firstColumn="0" w:lastColumn="0" w:oddVBand="0" w:evenVBand="0" w:oddHBand="1" w:evenHBand="0" w:firstRowFirstColumn="0" w:firstRowLastColumn="0" w:lastRowFirstColumn="0" w:lastRowLastColumn="0"/>
              <w:rPr>
                <w:bCs/>
                <w:szCs w:val="22"/>
              </w:rPr>
            </w:pPr>
            <w:r w:rsidRPr="00F86C27">
              <w:rPr>
                <w:bCs/>
                <w:szCs w:val="22"/>
              </w:rPr>
              <w:t>7 402</w:t>
            </w:r>
          </w:p>
        </w:tc>
        <w:tc>
          <w:tcPr>
            <w:tcW w:w="984" w:type="pct"/>
            <w:tcBorders>
              <w:left w:val="none" w:sz="0" w:space="0" w:color="auto"/>
              <w:right w:val="none" w:sz="0" w:space="0" w:color="auto"/>
            </w:tcBorders>
            <w:noWrap/>
            <w:vAlign w:val="center"/>
          </w:tcPr>
          <w:p w14:paraId="7B8D9314" w14:textId="3D64ED85" w:rsidR="00F86C27" w:rsidRPr="00F86C27" w:rsidRDefault="00F86C27" w:rsidP="00624BC7">
            <w:pPr>
              <w:suppressAutoHyphens/>
              <w:jc w:val="center"/>
              <w:cnfStyle w:val="000000100000" w:firstRow="0" w:lastRow="0" w:firstColumn="0" w:lastColumn="0" w:oddVBand="0" w:evenVBand="0" w:oddHBand="1" w:evenHBand="0" w:firstRowFirstColumn="0" w:firstRowLastColumn="0" w:lastRowFirstColumn="0" w:lastRowLastColumn="0"/>
              <w:rPr>
                <w:bCs/>
                <w:szCs w:val="22"/>
              </w:rPr>
            </w:pPr>
            <w:r w:rsidRPr="00F86C27">
              <w:rPr>
                <w:bCs/>
                <w:szCs w:val="22"/>
              </w:rPr>
              <w:t>3 613</w:t>
            </w:r>
          </w:p>
        </w:tc>
        <w:tc>
          <w:tcPr>
            <w:tcW w:w="908" w:type="pct"/>
            <w:tcBorders>
              <w:left w:val="none" w:sz="0" w:space="0" w:color="auto"/>
              <w:right w:val="none" w:sz="0" w:space="0" w:color="auto"/>
            </w:tcBorders>
            <w:noWrap/>
            <w:vAlign w:val="center"/>
          </w:tcPr>
          <w:p w14:paraId="01505889" w14:textId="63F8D983" w:rsidR="00F86C27" w:rsidRPr="00F86C27" w:rsidRDefault="00F86C27" w:rsidP="00624BC7">
            <w:pPr>
              <w:suppressAutoHyphens/>
              <w:jc w:val="center"/>
              <w:cnfStyle w:val="000000100000" w:firstRow="0" w:lastRow="0" w:firstColumn="0" w:lastColumn="0" w:oddVBand="0" w:evenVBand="0" w:oddHBand="1" w:evenHBand="0" w:firstRowFirstColumn="0" w:firstRowLastColumn="0" w:lastRowFirstColumn="0" w:lastRowLastColumn="0"/>
              <w:rPr>
                <w:bCs/>
                <w:szCs w:val="22"/>
              </w:rPr>
            </w:pPr>
            <w:r w:rsidRPr="00F86C27">
              <w:rPr>
                <w:bCs/>
                <w:szCs w:val="22"/>
              </w:rPr>
              <w:t>3 789</w:t>
            </w:r>
          </w:p>
        </w:tc>
        <w:tc>
          <w:tcPr>
            <w:tcW w:w="1464" w:type="pct"/>
            <w:tcBorders>
              <w:left w:val="none" w:sz="0" w:space="0" w:color="auto"/>
            </w:tcBorders>
            <w:noWrap/>
            <w:vAlign w:val="center"/>
          </w:tcPr>
          <w:p w14:paraId="02613366" w14:textId="5CBD5A65" w:rsidR="00F86C27" w:rsidRPr="00F86C27" w:rsidRDefault="00F86C27" w:rsidP="00624BC7">
            <w:pPr>
              <w:suppressAutoHyphens/>
              <w:jc w:val="center"/>
              <w:cnfStyle w:val="000000100000" w:firstRow="0" w:lastRow="0" w:firstColumn="0" w:lastColumn="0" w:oddVBand="0" w:evenVBand="0" w:oddHBand="1" w:evenHBand="0" w:firstRowFirstColumn="0" w:firstRowLastColumn="0" w:lastRowFirstColumn="0" w:lastRowLastColumn="0"/>
              <w:rPr>
                <w:bCs/>
                <w:szCs w:val="22"/>
              </w:rPr>
            </w:pPr>
            <w:r w:rsidRPr="00F86C27">
              <w:rPr>
                <w:bCs/>
                <w:szCs w:val="22"/>
              </w:rPr>
              <w:t>51,2</w:t>
            </w:r>
          </w:p>
        </w:tc>
      </w:tr>
      <w:tr w:rsidR="00F86C27" w:rsidRPr="008C458D" w14:paraId="51186FF6" w14:textId="77777777" w:rsidTr="00F86C27">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30" w:type="pct"/>
            <w:tcBorders>
              <w:right w:val="none" w:sz="0" w:space="0" w:color="auto"/>
            </w:tcBorders>
          </w:tcPr>
          <w:p w14:paraId="4A892B9E" w14:textId="25A70078" w:rsidR="00F86C27" w:rsidRPr="008C458D" w:rsidRDefault="00F86C27" w:rsidP="00C11F34">
            <w:pPr>
              <w:suppressAutoHyphens/>
              <w:jc w:val="center"/>
              <w:rPr>
                <w:szCs w:val="22"/>
              </w:rPr>
            </w:pPr>
            <w:r w:rsidRPr="008C458D">
              <w:rPr>
                <w:szCs w:val="22"/>
              </w:rPr>
              <w:t>2022</w:t>
            </w:r>
          </w:p>
        </w:tc>
        <w:tc>
          <w:tcPr>
            <w:tcW w:w="1113" w:type="pct"/>
            <w:tcBorders>
              <w:left w:val="none" w:sz="0" w:space="0" w:color="auto"/>
              <w:right w:val="none" w:sz="0" w:space="0" w:color="auto"/>
            </w:tcBorders>
            <w:noWrap/>
            <w:vAlign w:val="center"/>
          </w:tcPr>
          <w:p w14:paraId="0B5B396C" w14:textId="6741AC6E" w:rsidR="00F86C27" w:rsidRPr="00F86C27" w:rsidRDefault="00F86C27" w:rsidP="00624BC7">
            <w:pPr>
              <w:suppressAutoHyphens/>
              <w:jc w:val="center"/>
              <w:cnfStyle w:val="000000010000" w:firstRow="0" w:lastRow="0" w:firstColumn="0" w:lastColumn="0" w:oddVBand="0" w:evenVBand="0" w:oddHBand="0" w:evenHBand="1" w:firstRowFirstColumn="0" w:firstRowLastColumn="0" w:lastRowFirstColumn="0" w:lastRowLastColumn="0"/>
              <w:rPr>
                <w:bCs/>
                <w:szCs w:val="22"/>
              </w:rPr>
            </w:pPr>
            <w:r w:rsidRPr="00F86C27">
              <w:rPr>
                <w:bCs/>
                <w:szCs w:val="22"/>
              </w:rPr>
              <w:t>7 192</w:t>
            </w:r>
          </w:p>
        </w:tc>
        <w:tc>
          <w:tcPr>
            <w:tcW w:w="984" w:type="pct"/>
            <w:tcBorders>
              <w:left w:val="none" w:sz="0" w:space="0" w:color="auto"/>
              <w:right w:val="none" w:sz="0" w:space="0" w:color="auto"/>
            </w:tcBorders>
            <w:noWrap/>
            <w:vAlign w:val="center"/>
          </w:tcPr>
          <w:p w14:paraId="45B6A2B9" w14:textId="5D80ECB3" w:rsidR="00F86C27" w:rsidRPr="00F86C27" w:rsidRDefault="00F86C27" w:rsidP="00624BC7">
            <w:pPr>
              <w:suppressAutoHyphens/>
              <w:jc w:val="center"/>
              <w:cnfStyle w:val="000000010000" w:firstRow="0" w:lastRow="0" w:firstColumn="0" w:lastColumn="0" w:oddVBand="0" w:evenVBand="0" w:oddHBand="0" w:evenHBand="1" w:firstRowFirstColumn="0" w:firstRowLastColumn="0" w:lastRowFirstColumn="0" w:lastRowLastColumn="0"/>
              <w:rPr>
                <w:bCs/>
                <w:szCs w:val="22"/>
              </w:rPr>
            </w:pPr>
            <w:r w:rsidRPr="00F86C27">
              <w:rPr>
                <w:bCs/>
                <w:szCs w:val="22"/>
              </w:rPr>
              <w:t>3 686</w:t>
            </w:r>
          </w:p>
        </w:tc>
        <w:tc>
          <w:tcPr>
            <w:tcW w:w="908" w:type="pct"/>
            <w:tcBorders>
              <w:left w:val="none" w:sz="0" w:space="0" w:color="auto"/>
              <w:right w:val="none" w:sz="0" w:space="0" w:color="auto"/>
            </w:tcBorders>
            <w:noWrap/>
            <w:vAlign w:val="center"/>
          </w:tcPr>
          <w:p w14:paraId="0A8D7FC8" w14:textId="360568B8" w:rsidR="00F86C27" w:rsidRPr="00F86C27" w:rsidRDefault="00F86C27" w:rsidP="00624BC7">
            <w:pPr>
              <w:suppressAutoHyphens/>
              <w:jc w:val="center"/>
              <w:cnfStyle w:val="000000010000" w:firstRow="0" w:lastRow="0" w:firstColumn="0" w:lastColumn="0" w:oddVBand="0" w:evenVBand="0" w:oddHBand="0" w:evenHBand="1" w:firstRowFirstColumn="0" w:firstRowLastColumn="0" w:lastRowFirstColumn="0" w:lastRowLastColumn="0"/>
              <w:rPr>
                <w:bCs/>
                <w:szCs w:val="22"/>
              </w:rPr>
            </w:pPr>
            <w:r w:rsidRPr="00F86C27">
              <w:rPr>
                <w:bCs/>
                <w:szCs w:val="22"/>
              </w:rPr>
              <w:t>3 852</w:t>
            </w:r>
          </w:p>
        </w:tc>
        <w:tc>
          <w:tcPr>
            <w:tcW w:w="1464" w:type="pct"/>
            <w:tcBorders>
              <w:left w:val="none" w:sz="0" w:space="0" w:color="auto"/>
            </w:tcBorders>
            <w:noWrap/>
            <w:vAlign w:val="center"/>
          </w:tcPr>
          <w:p w14:paraId="716BD6B2" w14:textId="088F1E95" w:rsidR="00F86C27" w:rsidRPr="00F86C27" w:rsidRDefault="00F86C27" w:rsidP="00624BC7">
            <w:pPr>
              <w:suppressAutoHyphens/>
              <w:jc w:val="center"/>
              <w:cnfStyle w:val="000000010000" w:firstRow="0" w:lastRow="0" w:firstColumn="0" w:lastColumn="0" w:oddVBand="0" w:evenVBand="0" w:oddHBand="0" w:evenHBand="1" w:firstRowFirstColumn="0" w:firstRowLastColumn="0" w:lastRowFirstColumn="0" w:lastRowLastColumn="0"/>
              <w:rPr>
                <w:bCs/>
                <w:szCs w:val="22"/>
              </w:rPr>
            </w:pPr>
            <w:r w:rsidRPr="00F86C27">
              <w:rPr>
                <w:bCs/>
                <w:szCs w:val="22"/>
              </w:rPr>
              <w:t>51,1</w:t>
            </w:r>
          </w:p>
        </w:tc>
      </w:tr>
    </w:tbl>
    <w:p w14:paraId="318C0F9A" w14:textId="77777777" w:rsidR="00C355A7" w:rsidRDefault="00C355A7" w:rsidP="00C11F34">
      <w:pPr>
        <w:suppressAutoHyphens/>
        <w:spacing w:before="120"/>
        <w:rPr>
          <w:rFonts w:eastAsia="Arial" w:cs="Arial"/>
          <w:i/>
          <w:szCs w:val="18"/>
        </w:rPr>
      </w:pPr>
      <w:r w:rsidRPr="008C458D">
        <w:rPr>
          <w:rFonts w:eastAsia="Arial" w:cs="Arial"/>
          <w:i/>
          <w:szCs w:val="18"/>
        </w:rPr>
        <w:t xml:space="preserve">Źródło: Bank Danych Lokalnych, GUS. </w:t>
      </w:r>
    </w:p>
    <w:p w14:paraId="0BFC1ECE" w14:textId="121A0C2A" w:rsidR="00F86C27" w:rsidRDefault="00F86C27" w:rsidP="00F86C27">
      <w:pPr>
        <w:pStyle w:val="Normalny0"/>
        <w:suppressAutoHyphens/>
        <w:rPr>
          <w:rFonts w:eastAsia="Arial"/>
        </w:rPr>
      </w:pPr>
      <w:r>
        <w:rPr>
          <w:rFonts w:eastAsia="Arial"/>
        </w:rPr>
        <w:lastRenderedPageBreak/>
        <w:t>Według danych statystycznych w 2022 roku przyrost naturalny w gminie Łagiewniki był ujemny i wynosił -57, co o</w:t>
      </w:r>
      <w:r w:rsidRPr="00C355A7">
        <w:rPr>
          <w:rFonts w:eastAsia="Arial"/>
        </w:rPr>
        <w:t xml:space="preserve">dpowiada przyrostowi naturalnemu </w:t>
      </w:r>
      <w:r>
        <w:rPr>
          <w:rFonts w:eastAsia="Arial"/>
        </w:rPr>
        <w:t xml:space="preserve">-7,90 na 1000 mieszkańców gminy. Wśród kobiet przyrost naturalny wyniósł -15. </w:t>
      </w:r>
      <w:r w:rsidRPr="00C355A7">
        <w:rPr>
          <w:rFonts w:eastAsia="Arial"/>
        </w:rPr>
        <w:t>W 202</w:t>
      </w:r>
      <w:r>
        <w:rPr>
          <w:rFonts w:eastAsia="Arial"/>
        </w:rPr>
        <w:t>2</w:t>
      </w:r>
      <w:r w:rsidRPr="00C355A7">
        <w:rPr>
          <w:rFonts w:eastAsia="Arial"/>
        </w:rPr>
        <w:t xml:space="preserve"> roku urodziło się </w:t>
      </w:r>
      <w:r>
        <w:rPr>
          <w:rFonts w:eastAsia="Arial"/>
        </w:rPr>
        <w:t>47</w:t>
      </w:r>
      <w:r w:rsidRPr="006E4CCC">
        <w:rPr>
          <w:rFonts w:eastAsia="Arial"/>
        </w:rPr>
        <w:t xml:space="preserve"> dzieci, w tym </w:t>
      </w:r>
      <w:r>
        <w:rPr>
          <w:rFonts w:eastAsia="Arial"/>
        </w:rPr>
        <w:t xml:space="preserve">59,6% dziewczynek. </w:t>
      </w:r>
      <w:r w:rsidRPr="00C355A7">
        <w:rPr>
          <w:rFonts w:eastAsia="Arial"/>
        </w:rPr>
        <w:t xml:space="preserve">Współczynnik dynamiki demograficznej, czyli stosunek liczby urodzeń żywych do liczby zgonów </w:t>
      </w:r>
      <w:r>
        <w:rPr>
          <w:rFonts w:eastAsia="Arial"/>
        </w:rPr>
        <w:t>wyniósł</w:t>
      </w:r>
      <w:r w:rsidRPr="00C355A7">
        <w:rPr>
          <w:rFonts w:eastAsia="Arial"/>
        </w:rPr>
        <w:t xml:space="preserve"> 0,</w:t>
      </w:r>
      <w:r>
        <w:rPr>
          <w:rFonts w:eastAsia="Arial"/>
        </w:rPr>
        <w:t>40. W 2022 roku n</w:t>
      </w:r>
      <w:r w:rsidRPr="00C355A7">
        <w:rPr>
          <w:rFonts w:eastAsia="Arial"/>
        </w:rPr>
        <w:t>a 1000 ludności gminy przypad</w:t>
      </w:r>
      <w:r>
        <w:rPr>
          <w:rFonts w:eastAsia="Arial"/>
        </w:rPr>
        <w:t>ło 14,42</w:t>
      </w:r>
      <w:r w:rsidRPr="00C355A7">
        <w:rPr>
          <w:rFonts w:eastAsia="Arial"/>
        </w:rPr>
        <w:t xml:space="preserve"> zgonów. </w:t>
      </w:r>
      <w:r w:rsidRPr="009E4313">
        <w:rPr>
          <w:rFonts w:eastAsia="Arial"/>
        </w:rPr>
        <w:t>Jest to znacznie więcej od wartości średniej dla województwa dolnośląskiego</w:t>
      </w:r>
      <w:r>
        <w:rPr>
          <w:rFonts w:eastAsia="Arial"/>
        </w:rPr>
        <w:t xml:space="preserve"> (12,5)</w:t>
      </w:r>
      <w:r w:rsidRPr="009E4313">
        <w:rPr>
          <w:rFonts w:eastAsia="Arial"/>
        </w:rPr>
        <w:t xml:space="preserve"> oraz znacznie więcej od wartości średniej dla kraju</w:t>
      </w:r>
      <w:r>
        <w:rPr>
          <w:rFonts w:eastAsia="Arial"/>
        </w:rPr>
        <w:t xml:space="preserve"> (11,9)</w:t>
      </w:r>
      <w:r w:rsidRPr="00C355A7">
        <w:rPr>
          <w:rFonts w:eastAsia="Arial"/>
        </w:rPr>
        <w:t>.</w:t>
      </w:r>
    </w:p>
    <w:p w14:paraId="616B73C6" w14:textId="1CC2DB71" w:rsidR="0061372F" w:rsidRPr="008C458D" w:rsidRDefault="0061372F" w:rsidP="00C11F34">
      <w:pPr>
        <w:pStyle w:val="Legenda"/>
        <w:suppressAutoHyphens/>
        <w:rPr>
          <w:noProof/>
          <w:sz w:val="22"/>
        </w:rPr>
      </w:pPr>
      <w:bookmarkStart w:id="15" w:name="_Toc74901679"/>
      <w:bookmarkStart w:id="16" w:name="_Toc155184115"/>
      <w:r w:rsidRPr="008C458D">
        <w:rPr>
          <w:sz w:val="22"/>
        </w:rPr>
        <w:t xml:space="preserve">Wykres </w:t>
      </w:r>
      <w:r w:rsidR="00F126E0" w:rsidRPr="008C458D">
        <w:rPr>
          <w:sz w:val="22"/>
        </w:rPr>
        <w:fldChar w:fldCharType="begin"/>
      </w:r>
      <w:r w:rsidR="00F126E0" w:rsidRPr="008C458D">
        <w:rPr>
          <w:sz w:val="22"/>
        </w:rPr>
        <w:instrText xml:space="preserve"> SEQ Wykres \* ARABIC </w:instrText>
      </w:r>
      <w:r w:rsidR="00F126E0" w:rsidRPr="008C458D">
        <w:rPr>
          <w:sz w:val="22"/>
        </w:rPr>
        <w:fldChar w:fldCharType="separate"/>
      </w:r>
      <w:r w:rsidR="002121B4">
        <w:rPr>
          <w:noProof/>
          <w:sz w:val="22"/>
        </w:rPr>
        <w:t>1</w:t>
      </w:r>
      <w:r w:rsidR="00F126E0" w:rsidRPr="008C458D">
        <w:rPr>
          <w:noProof/>
          <w:sz w:val="22"/>
        </w:rPr>
        <w:fldChar w:fldCharType="end"/>
      </w:r>
      <w:r w:rsidRPr="008C458D">
        <w:rPr>
          <w:sz w:val="22"/>
        </w:rPr>
        <w:t xml:space="preserve">. Ruch naturalny w </w:t>
      </w:r>
      <w:r w:rsidR="00303A1C" w:rsidRPr="008C458D">
        <w:rPr>
          <w:sz w:val="22"/>
        </w:rPr>
        <w:t xml:space="preserve">gminie </w:t>
      </w:r>
      <w:r w:rsidR="00F86C27">
        <w:rPr>
          <w:sz w:val="22"/>
        </w:rPr>
        <w:t>Łagiewniki</w:t>
      </w:r>
      <w:r w:rsidRPr="008C458D">
        <w:rPr>
          <w:sz w:val="22"/>
        </w:rPr>
        <w:t xml:space="preserve"> w latach </w:t>
      </w:r>
      <w:bookmarkEnd w:id="15"/>
      <w:r w:rsidR="00303A1C" w:rsidRPr="008C458D">
        <w:rPr>
          <w:sz w:val="22"/>
        </w:rPr>
        <w:t>201</w:t>
      </w:r>
      <w:r w:rsidR="001075ED" w:rsidRPr="008C458D">
        <w:rPr>
          <w:sz w:val="22"/>
        </w:rPr>
        <w:t>3</w:t>
      </w:r>
      <w:r w:rsidR="00303A1C" w:rsidRPr="008C458D">
        <w:rPr>
          <w:sz w:val="22"/>
        </w:rPr>
        <w:t>-202</w:t>
      </w:r>
      <w:r w:rsidR="001075ED" w:rsidRPr="008C458D">
        <w:rPr>
          <w:sz w:val="22"/>
        </w:rPr>
        <w:t>2</w:t>
      </w:r>
      <w:bookmarkEnd w:id="16"/>
    </w:p>
    <w:p w14:paraId="604518CD" w14:textId="55D56A9B" w:rsidR="006C33B8" w:rsidRPr="00EC6EE6" w:rsidRDefault="006C33B8" w:rsidP="00C11F34">
      <w:pPr>
        <w:suppressAutoHyphens/>
      </w:pPr>
      <w:r>
        <w:rPr>
          <w:rFonts w:ascii="Arial" w:eastAsia="Arial" w:hAnsi="Arial" w:cs="Arial"/>
          <w:noProof/>
        </w:rPr>
        <w:drawing>
          <wp:inline distT="0" distB="0" distL="0" distR="0" wp14:anchorId="776798FE" wp14:editId="14257BBD">
            <wp:extent cx="5762847" cy="2870791"/>
            <wp:effectExtent l="0" t="0" r="9525" b="2540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B08CBEC" w14:textId="77777777" w:rsidR="0061372F" w:rsidRDefault="0061372F" w:rsidP="00C11F34">
      <w:pPr>
        <w:suppressAutoHyphens/>
        <w:rPr>
          <w:rFonts w:eastAsia="Arial" w:cs="Arial"/>
          <w:i/>
          <w:sz w:val="24"/>
          <w:szCs w:val="18"/>
        </w:rPr>
      </w:pPr>
      <w:r w:rsidRPr="001D61FF">
        <w:rPr>
          <w:rFonts w:eastAsia="Arial" w:cs="Arial"/>
          <w:i/>
          <w:sz w:val="24"/>
          <w:szCs w:val="18"/>
        </w:rPr>
        <w:t xml:space="preserve">Źródło: Bank Danych Lokalnych, GUS. </w:t>
      </w:r>
    </w:p>
    <w:p w14:paraId="6071E4DA" w14:textId="0F609FBA" w:rsidR="00064FAC" w:rsidRDefault="00064FAC" w:rsidP="00064FAC">
      <w:pPr>
        <w:suppressAutoHyphens/>
        <w:rPr>
          <w:lang w:eastAsia="en-US"/>
        </w:rPr>
      </w:pPr>
      <w:r w:rsidRPr="00B87C67">
        <w:rPr>
          <w:lang w:eastAsia="en-US"/>
        </w:rPr>
        <w:t xml:space="preserve">Struktura ludności według ekonomicznych grup wiekowych koresponduje ze zmieniającą się strukturą wieku. Relatywnie wysoki odsetek osób w wieku produkcyjnym świadczy o zaistnieniu zjawiska renty demograficznej – korzystnie wpływającej na dynamikę rozwoju gospodarczego. </w:t>
      </w:r>
      <w:r>
        <w:rPr>
          <w:lang w:eastAsia="en-US"/>
        </w:rPr>
        <w:t>Jednocześnie z roku na rok spada liczba osób w wieku produkcyjnym. Według GUS</w:t>
      </w:r>
      <w:r w:rsidRPr="00B87C67">
        <w:rPr>
          <w:lang w:eastAsia="en-US"/>
        </w:rPr>
        <w:t xml:space="preserve"> od 201</w:t>
      </w:r>
      <w:r>
        <w:rPr>
          <w:lang w:eastAsia="en-US"/>
        </w:rPr>
        <w:t>3</w:t>
      </w:r>
      <w:r w:rsidRPr="00B87C67">
        <w:rPr>
          <w:lang w:eastAsia="en-US"/>
        </w:rPr>
        <w:t xml:space="preserve"> roku systematyczne wzrasta udział osób w wieku poprodukcyjnym w ogóle ludności. W analizowanym okresie wzrósł on o </w:t>
      </w:r>
      <w:r>
        <w:rPr>
          <w:lang w:eastAsia="en-US"/>
        </w:rPr>
        <w:t>5,7</w:t>
      </w:r>
      <w:r w:rsidRPr="00B87C67">
        <w:rPr>
          <w:lang w:eastAsia="en-US"/>
        </w:rPr>
        <w:t xml:space="preserve"> </w:t>
      </w:r>
      <w:r>
        <w:rPr>
          <w:lang w:eastAsia="en-US"/>
        </w:rPr>
        <w:t>punktów procentowych</w:t>
      </w:r>
      <w:r w:rsidRPr="00B87C67">
        <w:rPr>
          <w:lang w:eastAsia="en-US"/>
        </w:rPr>
        <w:t>.</w:t>
      </w:r>
      <w:r>
        <w:rPr>
          <w:lang w:eastAsia="en-US"/>
        </w:rPr>
        <w:t xml:space="preserve"> W 2022 roku 58,9% mieszkańców gminy Łagiewniki było w wieku produkcyjnym, 18,4% w wieku przedprodukcyjnym, a 22,7% w wieku poprodukcyjnym. Na 100 osób w wieku produkcyjnym przypadło 38,6 osoby w wieku poprodukcyjnym. 45,73% osób w wieku produkcyjnym stanowiły kobiety. </w:t>
      </w:r>
    </w:p>
    <w:p w14:paraId="4F975A74" w14:textId="77777777" w:rsidR="00064FAC" w:rsidRDefault="00064FAC" w:rsidP="00064FAC">
      <w:pPr>
        <w:suppressAutoHyphens/>
        <w:rPr>
          <w:lang w:eastAsia="en-US"/>
        </w:rPr>
      </w:pPr>
    </w:p>
    <w:p w14:paraId="7D08B3DC" w14:textId="77777777" w:rsidR="00064FAC" w:rsidRDefault="00064FAC" w:rsidP="00064FAC">
      <w:pPr>
        <w:suppressAutoHyphens/>
        <w:rPr>
          <w:lang w:eastAsia="en-US"/>
        </w:rPr>
      </w:pPr>
    </w:p>
    <w:p w14:paraId="09511CDA" w14:textId="0E48A6AB" w:rsidR="00064FAC" w:rsidRPr="00871938" w:rsidRDefault="00064FAC" w:rsidP="00064FAC">
      <w:pPr>
        <w:pStyle w:val="Legenda"/>
        <w:suppressAutoHyphens/>
        <w:rPr>
          <w:sz w:val="22"/>
        </w:rPr>
      </w:pPr>
      <w:bookmarkStart w:id="17" w:name="_Toc74901683"/>
      <w:bookmarkStart w:id="18" w:name="_Toc155184116"/>
      <w:r w:rsidRPr="00871938">
        <w:rPr>
          <w:sz w:val="22"/>
        </w:rPr>
        <w:lastRenderedPageBreak/>
        <w:t xml:space="preserve">Wykres </w:t>
      </w:r>
      <w:r w:rsidRPr="00871938">
        <w:rPr>
          <w:sz w:val="22"/>
        </w:rPr>
        <w:fldChar w:fldCharType="begin"/>
      </w:r>
      <w:r w:rsidRPr="00871938">
        <w:rPr>
          <w:sz w:val="22"/>
        </w:rPr>
        <w:instrText xml:space="preserve"> SEQ Wykres \* ARABIC </w:instrText>
      </w:r>
      <w:r w:rsidRPr="00871938">
        <w:rPr>
          <w:sz w:val="22"/>
        </w:rPr>
        <w:fldChar w:fldCharType="separate"/>
      </w:r>
      <w:r w:rsidR="002121B4">
        <w:rPr>
          <w:noProof/>
          <w:sz w:val="22"/>
        </w:rPr>
        <w:t>2</w:t>
      </w:r>
      <w:r w:rsidRPr="00871938">
        <w:rPr>
          <w:sz w:val="22"/>
        </w:rPr>
        <w:fldChar w:fldCharType="end"/>
      </w:r>
      <w:r w:rsidRPr="00871938">
        <w:rPr>
          <w:sz w:val="22"/>
        </w:rPr>
        <w:t xml:space="preserve">. Ludność w gminie </w:t>
      </w:r>
      <w:r w:rsidR="001F11DD">
        <w:rPr>
          <w:sz w:val="22"/>
        </w:rPr>
        <w:t>Łagiewniki</w:t>
      </w:r>
      <w:r w:rsidRPr="00871938">
        <w:rPr>
          <w:sz w:val="22"/>
        </w:rPr>
        <w:t xml:space="preserve"> według ekonomicznych grup wieku w latach </w:t>
      </w:r>
      <w:bookmarkEnd w:id="17"/>
      <w:r w:rsidRPr="00871938">
        <w:rPr>
          <w:sz w:val="22"/>
        </w:rPr>
        <w:t>2013-2022</w:t>
      </w:r>
      <w:bookmarkEnd w:id="18"/>
    </w:p>
    <w:p w14:paraId="07CC9DDB" w14:textId="77777777" w:rsidR="00064FAC" w:rsidRPr="00EC6EE6" w:rsidRDefault="00064FAC" w:rsidP="00064FAC">
      <w:pPr>
        <w:suppressAutoHyphens/>
        <w:rPr>
          <w:rFonts w:eastAsia="Arial" w:cs="Arial"/>
        </w:rPr>
      </w:pPr>
      <w:r>
        <w:rPr>
          <w:rFonts w:ascii="Arial" w:eastAsia="Arial" w:hAnsi="Arial" w:cs="Arial"/>
          <w:noProof/>
        </w:rPr>
        <w:drawing>
          <wp:inline distT="0" distB="0" distL="0" distR="0" wp14:anchorId="108C4DEF" wp14:editId="3E23A79B">
            <wp:extent cx="5752214" cy="3264195"/>
            <wp:effectExtent l="0" t="0" r="20320" b="1270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FD0990C" w14:textId="77777777" w:rsidR="00064FAC" w:rsidRPr="00EC6EE6" w:rsidRDefault="00064FAC" w:rsidP="00064FAC">
      <w:pPr>
        <w:suppressAutoHyphens/>
        <w:rPr>
          <w:rFonts w:eastAsia="Arial" w:cs="Arial"/>
          <w:i/>
          <w:szCs w:val="18"/>
        </w:rPr>
      </w:pPr>
      <w:r w:rsidRPr="00EC6EE6">
        <w:rPr>
          <w:rFonts w:eastAsia="Arial" w:cs="Arial"/>
          <w:i/>
          <w:szCs w:val="18"/>
        </w:rPr>
        <w:t xml:space="preserve">Źródło: Bank Danych Lokalnych, GUS. </w:t>
      </w:r>
    </w:p>
    <w:p w14:paraId="211D9D70" w14:textId="0E41D458" w:rsidR="00012DFE" w:rsidRDefault="00012DFE" w:rsidP="00C11F34">
      <w:pPr>
        <w:pStyle w:val="Legenda"/>
        <w:suppressAutoHyphens/>
        <w:rPr>
          <w:sz w:val="22"/>
        </w:rPr>
      </w:pPr>
      <w:bookmarkStart w:id="19" w:name="_Toc74901680"/>
      <w:bookmarkStart w:id="20" w:name="_Toc155184117"/>
      <w:r w:rsidRPr="008C458D">
        <w:rPr>
          <w:sz w:val="22"/>
        </w:rPr>
        <w:t xml:space="preserve">Wykres </w:t>
      </w:r>
      <w:r w:rsidR="00F126E0" w:rsidRPr="008C458D">
        <w:rPr>
          <w:sz w:val="22"/>
        </w:rPr>
        <w:fldChar w:fldCharType="begin"/>
      </w:r>
      <w:r w:rsidR="00F126E0" w:rsidRPr="008C458D">
        <w:rPr>
          <w:sz w:val="22"/>
        </w:rPr>
        <w:instrText xml:space="preserve"> SEQ Wykres \* ARABIC </w:instrText>
      </w:r>
      <w:r w:rsidR="00F126E0" w:rsidRPr="008C458D">
        <w:rPr>
          <w:sz w:val="22"/>
        </w:rPr>
        <w:fldChar w:fldCharType="separate"/>
      </w:r>
      <w:r w:rsidR="002121B4">
        <w:rPr>
          <w:noProof/>
          <w:sz w:val="22"/>
        </w:rPr>
        <w:t>3</w:t>
      </w:r>
      <w:r w:rsidR="00F126E0" w:rsidRPr="008C458D">
        <w:rPr>
          <w:noProof/>
          <w:sz w:val="22"/>
        </w:rPr>
        <w:fldChar w:fldCharType="end"/>
      </w:r>
      <w:r w:rsidRPr="008C458D">
        <w:rPr>
          <w:sz w:val="22"/>
        </w:rPr>
        <w:t xml:space="preserve">. Ludność </w:t>
      </w:r>
      <w:r w:rsidR="00C00C23" w:rsidRPr="008C458D">
        <w:rPr>
          <w:sz w:val="22"/>
        </w:rPr>
        <w:t xml:space="preserve">gminy </w:t>
      </w:r>
      <w:r w:rsidR="000F75B0">
        <w:rPr>
          <w:sz w:val="22"/>
        </w:rPr>
        <w:t>Łagiewniki</w:t>
      </w:r>
      <w:r w:rsidRPr="008C458D">
        <w:rPr>
          <w:sz w:val="22"/>
        </w:rPr>
        <w:t xml:space="preserve"> wg grup wiekowych oraz płci w 20</w:t>
      </w:r>
      <w:r w:rsidR="00C00C23" w:rsidRPr="008C458D">
        <w:rPr>
          <w:sz w:val="22"/>
        </w:rPr>
        <w:t>2</w:t>
      </w:r>
      <w:r w:rsidR="007C68FF" w:rsidRPr="008C458D">
        <w:rPr>
          <w:sz w:val="22"/>
        </w:rPr>
        <w:t>2</w:t>
      </w:r>
      <w:r w:rsidRPr="008C458D">
        <w:rPr>
          <w:sz w:val="22"/>
        </w:rPr>
        <w:t xml:space="preserve"> roku</w:t>
      </w:r>
      <w:bookmarkEnd w:id="19"/>
      <w:bookmarkEnd w:id="20"/>
    </w:p>
    <w:p w14:paraId="5963177E" w14:textId="62A6FFEC" w:rsidR="001B0002" w:rsidRPr="00EC6EE6" w:rsidRDefault="001B0002" w:rsidP="001B0002">
      <w:r>
        <w:rPr>
          <w:noProof/>
        </w:rPr>
        <w:drawing>
          <wp:inline distT="0" distB="0" distL="0" distR="0" wp14:anchorId="763EEE44" wp14:editId="58280378">
            <wp:extent cx="5753100" cy="3667125"/>
            <wp:effectExtent l="0" t="0" r="0" b="9525"/>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3667125"/>
                    </a:xfrm>
                    <a:prstGeom prst="rect">
                      <a:avLst/>
                    </a:prstGeom>
                    <a:noFill/>
                    <a:ln>
                      <a:noFill/>
                    </a:ln>
                  </pic:spPr>
                </pic:pic>
              </a:graphicData>
            </a:graphic>
          </wp:inline>
        </w:drawing>
      </w:r>
    </w:p>
    <w:p w14:paraId="594880AA" w14:textId="77777777" w:rsidR="00012DFE" w:rsidRPr="00871938" w:rsidRDefault="00012DFE" w:rsidP="00C11F34">
      <w:pPr>
        <w:suppressAutoHyphens/>
        <w:rPr>
          <w:rFonts w:eastAsia="Arial" w:cs="Arial"/>
          <w:i/>
          <w:szCs w:val="18"/>
        </w:rPr>
      </w:pPr>
      <w:r w:rsidRPr="00871938">
        <w:rPr>
          <w:rFonts w:eastAsia="Arial" w:cs="Arial"/>
          <w:i/>
          <w:szCs w:val="18"/>
        </w:rPr>
        <w:t xml:space="preserve">Źródło: Bank Danych Lokalnych, GUS. </w:t>
      </w:r>
    </w:p>
    <w:p w14:paraId="61C4A81E" w14:textId="320F4E24" w:rsidR="00064FAC" w:rsidRDefault="00064FAC" w:rsidP="00064FAC">
      <w:pPr>
        <w:suppressAutoHyphens/>
        <w:rPr>
          <w:lang w:eastAsia="en-US"/>
        </w:rPr>
      </w:pPr>
      <w:bookmarkStart w:id="21" w:name="_Toc74901681"/>
      <w:r w:rsidRPr="006C350F">
        <w:rPr>
          <w:lang w:eastAsia="en-US"/>
        </w:rPr>
        <w:lastRenderedPageBreak/>
        <w:t xml:space="preserve">Piramida wieku, która została zaprezentowana </w:t>
      </w:r>
      <w:r>
        <w:rPr>
          <w:lang w:eastAsia="en-US"/>
        </w:rPr>
        <w:t>powyżej</w:t>
      </w:r>
      <w:r w:rsidRPr="006C350F">
        <w:rPr>
          <w:lang w:eastAsia="en-US"/>
        </w:rPr>
        <w:t xml:space="preserve"> charakteryzuje </w:t>
      </w:r>
      <w:r>
        <w:rPr>
          <w:lang w:eastAsia="en-US"/>
        </w:rPr>
        <w:t>regresywną</w:t>
      </w:r>
      <w:r w:rsidRPr="006C350F">
        <w:rPr>
          <w:lang w:eastAsia="en-US"/>
        </w:rPr>
        <w:t xml:space="preserve"> strukturę wieku populacji gminy </w:t>
      </w:r>
      <w:r>
        <w:rPr>
          <w:lang w:eastAsia="en-US"/>
        </w:rPr>
        <w:t>Łagiewniki</w:t>
      </w:r>
      <w:r w:rsidRPr="006C350F">
        <w:rPr>
          <w:lang w:eastAsia="en-US"/>
        </w:rPr>
        <w:t>.</w:t>
      </w:r>
      <w:r>
        <w:rPr>
          <w:lang w:eastAsia="en-US"/>
        </w:rPr>
        <w:t xml:space="preserve"> Malejąca liczba urodzeń i rosnąca liczba zgonów w ostatnich latach doprowadzają do </w:t>
      </w:r>
      <w:r w:rsidRPr="000676A3">
        <w:rPr>
          <w:lang w:eastAsia="en-US"/>
        </w:rPr>
        <w:t>postępującego i pogłębiającego się starzenia społeczeństwa</w:t>
      </w:r>
      <w:r>
        <w:rPr>
          <w:lang w:eastAsia="en-US"/>
        </w:rPr>
        <w:t>. Średni wiek mieszkańców wynosi 41,8 lat i jest porównywalny od średniego wieku mieszkańców województwa dolnośląskiego (42,8 lat) oraz porównywalny do średniego wieku mieszkańców całej Polski (42,1 lat). Wśród kobiet średni wiek to 43,3 lat, a wśród mężczyzn o ponad trzy lata mniej – 40,2 lat.</w:t>
      </w:r>
    </w:p>
    <w:p w14:paraId="507188C7" w14:textId="4B6DB14C" w:rsidR="00F86C27" w:rsidRDefault="00F86C27" w:rsidP="00F86C27">
      <w:pPr>
        <w:suppressAutoHyphens/>
        <w:rPr>
          <w:lang w:eastAsia="en-US"/>
        </w:rPr>
      </w:pPr>
      <w:r w:rsidRPr="00717878">
        <w:rPr>
          <w:lang w:eastAsia="en-US"/>
        </w:rPr>
        <w:t>Przedstawiony</w:t>
      </w:r>
      <w:r>
        <w:rPr>
          <w:lang w:eastAsia="en-US"/>
        </w:rPr>
        <w:t xml:space="preserve"> poniżej</w:t>
      </w:r>
      <w:r w:rsidRPr="00717878">
        <w:rPr>
          <w:lang w:eastAsia="en-US"/>
        </w:rPr>
        <w:t xml:space="preserve"> bilans migracji na przestrzeni ostatniej dekady </w:t>
      </w:r>
      <w:r>
        <w:rPr>
          <w:lang w:eastAsia="en-US"/>
        </w:rPr>
        <w:t xml:space="preserve">w większości </w:t>
      </w:r>
      <w:r w:rsidRPr="00717878">
        <w:rPr>
          <w:lang w:eastAsia="en-US"/>
        </w:rPr>
        <w:t xml:space="preserve">ma charakter </w:t>
      </w:r>
      <w:r>
        <w:rPr>
          <w:lang w:eastAsia="en-US"/>
        </w:rPr>
        <w:t>ujemny</w:t>
      </w:r>
      <w:r w:rsidRPr="00717878">
        <w:rPr>
          <w:lang w:eastAsia="en-US"/>
        </w:rPr>
        <w:t xml:space="preserve"> i </w:t>
      </w:r>
      <w:r>
        <w:rPr>
          <w:lang w:eastAsia="en-US"/>
        </w:rPr>
        <w:t>tym samym pogłębia</w:t>
      </w:r>
      <w:r w:rsidRPr="00717878">
        <w:rPr>
          <w:lang w:eastAsia="en-US"/>
        </w:rPr>
        <w:t xml:space="preserve"> negatywne skutki ujemnego przyrostu naturalnego.</w:t>
      </w:r>
      <w:r w:rsidRPr="00BA00F1">
        <w:rPr>
          <w:lang w:eastAsia="en-US"/>
        </w:rPr>
        <w:t xml:space="preserve"> </w:t>
      </w:r>
      <w:r>
        <w:rPr>
          <w:lang w:eastAsia="en-US"/>
        </w:rPr>
        <w:t>W analizowanej dekadzie migracje odbywały się zdecydowanie wewnątrz gminy. A</w:t>
      </w:r>
      <w:r w:rsidRPr="009B486F">
        <w:rPr>
          <w:lang w:eastAsia="en-US"/>
        </w:rPr>
        <w:t xml:space="preserve">naliza zameldowań i </w:t>
      </w:r>
      <w:proofErr w:type="spellStart"/>
      <w:r w:rsidRPr="009B486F">
        <w:rPr>
          <w:lang w:eastAsia="en-US"/>
        </w:rPr>
        <w:t>wymeldowań</w:t>
      </w:r>
      <w:proofErr w:type="spellEnd"/>
      <w:r w:rsidRPr="009B486F">
        <w:rPr>
          <w:lang w:eastAsia="en-US"/>
        </w:rPr>
        <w:t xml:space="preserve"> w gminie </w:t>
      </w:r>
      <w:r>
        <w:rPr>
          <w:lang w:eastAsia="en-US"/>
        </w:rPr>
        <w:t>Łagiewniki</w:t>
      </w:r>
      <w:r w:rsidRPr="009B486F">
        <w:rPr>
          <w:lang w:eastAsia="en-US"/>
        </w:rPr>
        <w:t xml:space="preserve"> w latach </w:t>
      </w:r>
      <w:r>
        <w:rPr>
          <w:lang w:eastAsia="en-US"/>
        </w:rPr>
        <w:t>2013-2022</w:t>
      </w:r>
      <w:r w:rsidRPr="009B486F">
        <w:rPr>
          <w:lang w:eastAsia="en-US"/>
        </w:rPr>
        <w:t xml:space="preserve"> dowodzi niskiej atrakcyjności osiedleńczej </w:t>
      </w:r>
      <w:r w:rsidRPr="00B015A6">
        <w:rPr>
          <w:lang w:eastAsia="en-US"/>
        </w:rPr>
        <w:t>obszaru</w:t>
      </w:r>
      <w:r w:rsidR="005756F2">
        <w:rPr>
          <w:lang w:eastAsia="en-US"/>
        </w:rPr>
        <w:t xml:space="preserve"> – w </w:t>
      </w:r>
      <w:r>
        <w:rPr>
          <w:lang w:eastAsia="en-US"/>
        </w:rPr>
        <w:t xml:space="preserve">całym </w:t>
      </w:r>
      <w:r w:rsidR="00335049">
        <w:rPr>
          <w:lang w:eastAsia="en-US"/>
        </w:rPr>
        <w:t xml:space="preserve">okresie średnia liczba </w:t>
      </w:r>
      <w:proofErr w:type="spellStart"/>
      <w:r w:rsidR="00335049">
        <w:rPr>
          <w:lang w:eastAsia="en-US"/>
        </w:rPr>
        <w:t>wymeldoń</w:t>
      </w:r>
      <w:r>
        <w:rPr>
          <w:lang w:eastAsia="en-US"/>
        </w:rPr>
        <w:t>ni</w:t>
      </w:r>
      <w:proofErr w:type="spellEnd"/>
      <w:r>
        <w:rPr>
          <w:lang w:eastAsia="en-US"/>
        </w:rPr>
        <w:t xml:space="preserve"> była wyższa niż średnia liczba zameldowań. </w:t>
      </w:r>
    </w:p>
    <w:p w14:paraId="43B75371" w14:textId="35AAC968" w:rsidR="0061372F" w:rsidRPr="007A5DB7" w:rsidRDefault="0061372F" w:rsidP="00C11F34">
      <w:pPr>
        <w:pStyle w:val="Legenda"/>
        <w:suppressAutoHyphens/>
        <w:rPr>
          <w:b w:val="0"/>
          <w:sz w:val="22"/>
        </w:rPr>
      </w:pPr>
      <w:bookmarkStart w:id="22" w:name="_Toc155184118"/>
      <w:r w:rsidRPr="007A5DB7">
        <w:rPr>
          <w:sz w:val="22"/>
        </w:rPr>
        <w:t xml:space="preserve">Wykres </w:t>
      </w:r>
      <w:r w:rsidR="00F126E0" w:rsidRPr="007A5DB7">
        <w:rPr>
          <w:sz w:val="22"/>
        </w:rPr>
        <w:fldChar w:fldCharType="begin"/>
      </w:r>
      <w:r w:rsidR="00F126E0" w:rsidRPr="007A5DB7">
        <w:rPr>
          <w:sz w:val="22"/>
        </w:rPr>
        <w:instrText xml:space="preserve"> SEQ Wykres \* ARABIC </w:instrText>
      </w:r>
      <w:r w:rsidR="00F126E0" w:rsidRPr="007A5DB7">
        <w:rPr>
          <w:sz w:val="22"/>
        </w:rPr>
        <w:fldChar w:fldCharType="separate"/>
      </w:r>
      <w:r w:rsidR="002121B4">
        <w:rPr>
          <w:noProof/>
          <w:sz w:val="22"/>
        </w:rPr>
        <w:t>4</w:t>
      </w:r>
      <w:r w:rsidR="00F126E0" w:rsidRPr="007A5DB7">
        <w:rPr>
          <w:noProof/>
          <w:sz w:val="22"/>
        </w:rPr>
        <w:fldChar w:fldCharType="end"/>
      </w:r>
      <w:r w:rsidRPr="007A5DB7">
        <w:rPr>
          <w:sz w:val="22"/>
        </w:rPr>
        <w:t xml:space="preserve">. Bilans migracji w </w:t>
      </w:r>
      <w:r w:rsidR="00C00C23" w:rsidRPr="007A5DB7">
        <w:rPr>
          <w:sz w:val="22"/>
        </w:rPr>
        <w:t xml:space="preserve">gminie </w:t>
      </w:r>
      <w:r w:rsidR="005756F2">
        <w:rPr>
          <w:sz w:val="22"/>
        </w:rPr>
        <w:t>Łagiewniki</w:t>
      </w:r>
      <w:r w:rsidRPr="007A5DB7">
        <w:rPr>
          <w:sz w:val="22"/>
        </w:rPr>
        <w:t xml:space="preserve"> w latach </w:t>
      </w:r>
      <w:bookmarkEnd w:id="21"/>
      <w:r w:rsidR="00C00C23" w:rsidRPr="007A5DB7">
        <w:rPr>
          <w:sz w:val="22"/>
        </w:rPr>
        <w:t>201</w:t>
      </w:r>
      <w:r w:rsidR="00EC6EE6" w:rsidRPr="007A5DB7">
        <w:rPr>
          <w:sz w:val="22"/>
        </w:rPr>
        <w:t>3</w:t>
      </w:r>
      <w:r w:rsidR="00C00C23" w:rsidRPr="007A5DB7">
        <w:rPr>
          <w:sz w:val="22"/>
        </w:rPr>
        <w:t>-202</w:t>
      </w:r>
      <w:r w:rsidR="00EC6EE6" w:rsidRPr="007A5DB7">
        <w:rPr>
          <w:sz w:val="22"/>
        </w:rPr>
        <w:t>2</w:t>
      </w:r>
      <w:bookmarkEnd w:id="22"/>
    </w:p>
    <w:p w14:paraId="4BD1214B" w14:textId="30F714B0" w:rsidR="006C33B8" w:rsidRPr="00EC6EE6" w:rsidRDefault="006C33B8" w:rsidP="00C11F34">
      <w:pPr>
        <w:suppressAutoHyphens/>
      </w:pPr>
      <w:r>
        <w:rPr>
          <w:rFonts w:ascii="Arial" w:eastAsia="Arial" w:hAnsi="Arial" w:cs="Arial"/>
          <w:noProof/>
        </w:rPr>
        <w:drawing>
          <wp:inline distT="0" distB="0" distL="0" distR="0" wp14:anchorId="11E160A2" wp14:editId="6082F00B">
            <wp:extent cx="5762847" cy="3423683"/>
            <wp:effectExtent l="0" t="0" r="9525" b="24765"/>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FC4F941" w14:textId="1681E1FB" w:rsidR="0061372F" w:rsidRDefault="0061372F" w:rsidP="00C11F34">
      <w:pPr>
        <w:suppressAutoHyphens/>
        <w:rPr>
          <w:rFonts w:eastAsia="Arial" w:cs="Arial"/>
          <w:i/>
          <w:szCs w:val="18"/>
        </w:rPr>
      </w:pPr>
      <w:r w:rsidRPr="00EC6EE6">
        <w:rPr>
          <w:rFonts w:eastAsia="Arial" w:cs="Arial"/>
          <w:i/>
          <w:szCs w:val="18"/>
        </w:rPr>
        <w:t>Źródło: Bank Danych Lokalnych, GUS.</w:t>
      </w:r>
      <w:r w:rsidR="00B71D88" w:rsidRPr="00EC6EE6">
        <w:rPr>
          <w:rStyle w:val="Odwoanieprzypisudolnego"/>
          <w:rFonts w:eastAsia="Arial" w:cs="Arial"/>
          <w:i/>
          <w:szCs w:val="18"/>
        </w:rPr>
        <w:footnoteReference w:id="1"/>
      </w:r>
    </w:p>
    <w:p w14:paraId="1891532F" w14:textId="77777777" w:rsidR="005756F2" w:rsidRDefault="005756F2" w:rsidP="00C11F34">
      <w:pPr>
        <w:suppressAutoHyphens/>
        <w:rPr>
          <w:rFonts w:eastAsia="Arial" w:cs="Arial"/>
          <w:i/>
          <w:szCs w:val="18"/>
        </w:rPr>
      </w:pPr>
    </w:p>
    <w:p w14:paraId="053AE0BE" w14:textId="77777777" w:rsidR="005756F2" w:rsidRDefault="005756F2" w:rsidP="00C11F34">
      <w:pPr>
        <w:suppressAutoHyphens/>
        <w:rPr>
          <w:rFonts w:eastAsia="Arial" w:cs="Arial"/>
          <w:i/>
          <w:szCs w:val="18"/>
        </w:rPr>
      </w:pPr>
    </w:p>
    <w:p w14:paraId="3ECC9C89" w14:textId="77777777" w:rsidR="005756F2" w:rsidRPr="00EC6EE6" w:rsidRDefault="005756F2" w:rsidP="00C11F34">
      <w:pPr>
        <w:suppressAutoHyphens/>
        <w:rPr>
          <w:rFonts w:eastAsia="Arial" w:cs="Arial"/>
          <w:i/>
          <w:szCs w:val="18"/>
        </w:rPr>
      </w:pPr>
    </w:p>
    <w:p w14:paraId="156AAC71" w14:textId="6933B4AB" w:rsidR="0061372F" w:rsidRPr="007A5DB7" w:rsidRDefault="0061372F" w:rsidP="00C11F34">
      <w:pPr>
        <w:pStyle w:val="Legenda"/>
        <w:suppressAutoHyphens/>
        <w:rPr>
          <w:b w:val="0"/>
          <w:sz w:val="22"/>
        </w:rPr>
      </w:pPr>
      <w:bookmarkStart w:id="23" w:name="_Toc74901682"/>
      <w:bookmarkStart w:id="24" w:name="_Toc155184119"/>
      <w:r w:rsidRPr="007A5DB7">
        <w:rPr>
          <w:sz w:val="22"/>
        </w:rPr>
        <w:lastRenderedPageBreak/>
        <w:t xml:space="preserve">Wykres </w:t>
      </w:r>
      <w:r w:rsidR="00F126E0" w:rsidRPr="007A5DB7">
        <w:rPr>
          <w:sz w:val="22"/>
        </w:rPr>
        <w:fldChar w:fldCharType="begin"/>
      </w:r>
      <w:r w:rsidR="00F126E0" w:rsidRPr="007A5DB7">
        <w:rPr>
          <w:sz w:val="22"/>
        </w:rPr>
        <w:instrText xml:space="preserve"> SEQ Wykres \* ARABIC </w:instrText>
      </w:r>
      <w:r w:rsidR="00F126E0" w:rsidRPr="007A5DB7">
        <w:rPr>
          <w:sz w:val="22"/>
        </w:rPr>
        <w:fldChar w:fldCharType="separate"/>
      </w:r>
      <w:r w:rsidR="002121B4">
        <w:rPr>
          <w:noProof/>
          <w:sz w:val="22"/>
        </w:rPr>
        <w:t>5</w:t>
      </w:r>
      <w:r w:rsidR="00F126E0" w:rsidRPr="007A5DB7">
        <w:rPr>
          <w:noProof/>
          <w:sz w:val="22"/>
        </w:rPr>
        <w:fldChar w:fldCharType="end"/>
      </w:r>
      <w:r w:rsidRPr="007A5DB7">
        <w:rPr>
          <w:sz w:val="22"/>
        </w:rPr>
        <w:t xml:space="preserve">. Zameldowania i wymeldowania w </w:t>
      </w:r>
      <w:r w:rsidR="00645A7D" w:rsidRPr="007A5DB7">
        <w:rPr>
          <w:sz w:val="22"/>
        </w:rPr>
        <w:t xml:space="preserve">gminie </w:t>
      </w:r>
      <w:r w:rsidR="005756F2">
        <w:rPr>
          <w:sz w:val="22"/>
        </w:rPr>
        <w:t>Łagiewniki</w:t>
      </w:r>
      <w:r w:rsidRPr="007A5DB7">
        <w:rPr>
          <w:sz w:val="22"/>
        </w:rPr>
        <w:t xml:space="preserve"> w latach </w:t>
      </w:r>
      <w:bookmarkEnd w:id="23"/>
      <w:r w:rsidR="00871938">
        <w:rPr>
          <w:sz w:val="22"/>
        </w:rPr>
        <w:t>2013-2022</w:t>
      </w:r>
      <w:bookmarkEnd w:id="24"/>
    </w:p>
    <w:p w14:paraId="73CD1E76" w14:textId="6BEA5FF8" w:rsidR="006C33B8" w:rsidRPr="00EC6EE6" w:rsidRDefault="006C33B8" w:rsidP="00C11F34">
      <w:pPr>
        <w:suppressAutoHyphens/>
        <w:rPr>
          <w:rFonts w:eastAsia="Arial" w:cs="Arial"/>
        </w:rPr>
      </w:pPr>
      <w:r>
        <w:rPr>
          <w:rFonts w:ascii="Arial" w:eastAsia="Arial" w:hAnsi="Arial" w:cs="Arial"/>
          <w:noProof/>
        </w:rPr>
        <w:drawing>
          <wp:inline distT="0" distB="0" distL="0" distR="0" wp14:anchorId="1970AC40" wp14:editId="76464A43">
            <wp:extent cx="5743575" cy="2295525"/>
            <wp:effectExtent l="0" t="0" r="9525" b="9525"/>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144A933" w14:textId="47AF885D" w:rsidR="00CD6450" w:rsidRDefault="0061372F" w:rsidP="00C11F34">
      <w:pPr>
        <w:suppressAutoHyphens/>
        <w:rPr>
          <w:rFonts w:eastAsia="Arial" w:cs="Arial"/>
          <w:i/>
          <w:szCs w:val="18"/>
        </w:rPr>
      </w:pPr>
      <w:r w:rsidRPr="003A102F">
        <w:rPr>
          <w:rFonts w:eastAsia="Arial" w:cs="Arial"/>
          <w:i/>
          <w:szCs w:val="18"/>
        </w:rPr>
        <w:t>Źródło: Bank Danych Lokalnych, GUS.</w:t>
      </w:r>
      <w:r w:rsidR="00BA00F1" w:rsidRPr="003A102F">
        <w:rPr>
          <w:rStyle w:val="Odwoanieprzypisudolnego"/>
          <w:rFonts w:eastAsia="Arial" w:cs="Arial"/>
          <w:i/>
          <w:szCs w:val="18"/>
        </w:rPr>
        <w:footnoteReference w:id="2"/>
      </w:r>
    </w:p>
    <w:p w14:paraId="16D4A13F" w14:textId="21CFE970" w:rsidR="00717878" w:rsidRPr="00EC6EE6" w:rsidRDefault="00717878" w:rsidP="00C11F34">
      <w:pPr>
        <w:pStyle w:val="Nagwek2"/>
        <w:numPr>
          <w:ilvl w:val="1"/>
          <w:numId w:val="1"/>
        </w:numPr>
        <w:suppressAutoHyphens/>
        <w:spacing w:before="240"/>
        <w:ind w:left="578" w:hanging="578"/>
      </w:pPr>
      <w:bookmarkStart w:id="25" w:name="_Toc155184209"/>
      <w:r w:rsidRPr="00EC6EE6">
        <w:t>Gospodarka i rynek pracy</w:t>
      </w:r>
      <w:bookmarkEnd w:id="25"/>
      <w:r w:rsidRPr="00EC6EE6">
        <w:t xml:space="preserve"> </w:t>
      </w:r>
    </w:p>
    <w:p w14:paraId="5EF2E549" w14:textId="4139158F" w:rsidR="0015023D" w:rsidRDefault="00F86C27" w:rsidP="00C11F34">
      <w:pPr>
        <w:suppressAutoHyphens/>
        <w:rPr>
          <w:lang w:eastAsia="en-US"/>
        </w:rPr>
      </w:pPr>
      <w:r w:rsidRPr="00F86C27">
        <w:rPr>
          <w:lang w:eastAsia="en-US"/>
        </w:rPr>
        <w:t>Według danych GUS w 2022 roku w rejestrze REGON zarejestrowanych było 663 podmiot</w:t>
      </w:r>
      <w:r w:rsidR="005756F2">
        <w:rPr>
          <w:lang w:eastAsia="en-US"/>
        </w:rPr>
        <w:t>y</w:t>
      </w:r>
      <w:r w:rsidRPr="00F86C27">
        <w:rPr>
          <w:lang w:eastAsia="en-US"/>
        </w:rPr>
        <w:t xml:space="preserve">, z czego 525 stanowiły osoby fizyczne prowadzące działalność gospodarczą. W tym samym roku zrejestrowano 52 nowe podmioty, a 18 zostało wyrejestrowanych. </w:t>
      </w:r>
    </w:p>
    <w:p w14:paraId="5D00545C" w14:textId="79DFE2AF" w:rsidR="00FF380F" w:rsidRPr="007A5DB7" w:rsidRDefault="00FF380F" w:rsidP="00C11F34">
      <w:pPr>
        <w:pStyle w:val="Legenda"/>
        <w:suppressAutoHyphens/>
        <w:rPr>
          <w:sz w:val="22"/>
        </w:rPr>
      </w:pPr>
      <w:bookmarkStart w:id="26" w:name="_Toc74901691"/>
      <w:bookmarkStart w:id="27" w:name="_Toc155184120"/>
      <w:r w:rsidRPr="007A5DB7">
        <w:rPr>
          <w:sz w:val="22"/>
        </w:rPr>
        <w:t xml:space="preserve">Wykres </w:t>
      </w:r>
      <w:r w:rsidR="00F126E0" w:rsidRPr="007A5DB7">
        <w:rPr>
          <w:sz w:val="22"/>
        </w:rPr>
        <w:fldChar w:fldCharType="begin"/>
      </w:r>
      <w:r w:rsidR="00F126E0" w:rsidRPr="007A5DB7">
        <w:rPr>
          <w:sz w:val="22"/>
        </w:rPr>
        <w:instrText xml:space="preserve"> SEQ Wykres \* ARABIC </w:instrText>
      </w:r>
      <w:r w:rsidR="00F126E0" w:rsidRPr="007A5DB7">
        <w:rPr>
          <w:sz w:val="22"/>
        </w:rPr>
        <w:fldChar w:fldCharType="separate"/>
      </w:r>
      <w:r w:rsidR="002121B4">
        <w:rPr>
          <w:noProof/>
          <w:sz w:val="22"/>
        </w:rPr>
        <w:t>6</w:t>
      </w:r>
      <w:r w:rsidR="00F126E0" w:rsidRPr="007A5DB7">
        <w:rPr>
          <w:noProof/>
          <w:sz w:val="22"/>
        </w:rPr>
        <w:fldChar w:fldCharType="end"/>
      </w:r>
      <w:r w:rsidRPr="007A5DB7">
        <w:rPr>
          <w:sz w:val="22"/>
        </w:rPr>
        <w:t xml:space="preserve">. Podmioty nowo zarejestrowane i wyrejestrowane w </w:t>
      </w:r>
      <w:r w:rsidR="00D70026" w:rsidRPr="007A5DB7">
        <w:rPr>
          <w:sz w:val="22"/>
        </w:rPr>
        <w:t xml:space="preserve">gminie </w:t>
      </w:r>
      <w:r w:rsidR="001F11DD">
        <w:rPr>
          <w:sz w:val="22"/>
        </w:rPr>
        <w:t>Łagiewniki</w:t>
      </w:r>
      <w:r w:rsidRPr="007A5DB7">
        <w:rPr>
          <w:sz w:val="22"/>
        </w:rPr>
        <w:t xml:space="preserve"> w latach </w:t>
      </w:r>
      <w:bookmarkEnd w:id="26"/>
      <w:r w:rsidR="00D70026" w:rsidRPr="007A5DB7">
        <w:rPr>
          <w:sz w:val="22"/>
        </w:rPr>
        <w:t>201</w:t>
      </w:r>
      <w:r w:rsidR="00CE549E" w:rsidRPr="007A5DB7">
        <w:rPr>
          <w:sz w:val="22"/>
        </w:rPr>
        <w:t>3</w:t>
      </w:r>
      <w:r w:rsidR="00D70026" w:rsidRPr="007A5DB7">
        <w:rPr>
          <w:sz w:val="22"/>
        </w:rPr>
        <w:t>-202</w:t>
      </w:r>
      <w:r w:rsidR="00CE549E" w:rsidRPr="007A5DB7">
        <w:rPr>
          <w:sz w:val="22"/>
        </w:rPr>
        <w:t>2</w:t>
      </w:r>
      <w:bookmarkEnd w:id="27"/>
    </w:p>
    <w:p w14:paraId="09A5A7BF" w14:textId="332105F5" w:rsidR="006C33B8" w:rsidRPr="00EC6EE6" w:rsidRDefault="006C33B8" w:rsidP="00C11F34">
      <w:pPr>
        <w:suppressAutoHyphens/>
        <w:rPr>
          <w:rFonts w:eastAsia="Arial" w:cs="Arial"/>
          <w:i/>
          <w:sz w:val="18"/>
          <w:szCs w:val="18"/>
        </w:rPr>
      </w:pPr>
      <w:r>
        <w:rPr>
          <w:rFonts w:ascii="Arial" w:eastAsia="Arial" w:hAnsi="Arial" w:cs="Arial"/>
          <w:noProof/>
        </w:rPr>
        <w:drawing>
          <wp:inline distT="0" distB="0" distL="0" distR="0" wp14:anchorId="14EE4AFE" wp14:editId="54AD889C">
            <wp:extent cx="5762847" cy="2636874"/>
            <wp:effectExtent l="0" t="0" r="9525" b="11430"/>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9B24953" w14:textId="77777777" w:rsidR="00440AEE" w:rsidRPr="00CE549E" w:rsidRDefault="00440AEE" w:rsidP="00C11F34">
      <w:pPr>
        <w:suppressAutoHyphens/>
        <w:rPr>
          <w:rFonts w:eastAsia="Arial" w:cs="Arial"/>
          <w:i/>
          <w:szCs w:val="18"/>
        </w:rPr>
      </w:pPr>
      <w:r w:rsidRPr="00CE549E">
        <w:rPr>
          <w:rFonts w:eastAsia="Arial" w:cs="Arial"/>
          <w:i/>
          <w:szCs w:val="18"/>
        </w:rPr>
        <w:t xml:space="preserve">Źródło: Bank Danych Lokalnych, GUS. </w:t>
      </w:r>
    </w:p>
    <w:p w14:paraId="5FF7ACE1" w14:textId="7177E839" w:rsidR="006C33B8" w:rsidRDefault="006C33B8" w:rsidP="006C33B8">
      <w:pPr>
        <w:suppressAutoHyphens/>
        <w:rPr>
          <w:lang w:eastAsia="en-US"/>
        </w:rPr>
      </w:pPr>
      <w:bookmarkStart w:id="28" w:name="_Toc74901692"/>
      <w:r w:rsidRPr="005C620E">
        <w:rPr>
          <w:lang w:eastAsia="en-US"/>
        </w:rPr>
        <w:lastRenderedPageBreak/>
        <w:t xml:space="preserve">Zestawienie liczby osób fizycznych prowadzących działalność gospodarczą w </w:t>
      </w:r>
      <w:r>
        <w:rPr>
          <w:lang w:eastAsia="en-US"/>
        </w:rPr>
        <w:t>gminie Łagiewniki</w:t>
      </w:r>
      <w:r w:rsidRPr="005C620E">
        <w:rPr>
          <w:lang w:eastAsia="en-US"/>
        </w:rPr>
        <w:t xml:space="preserve"> umożliwia zdefiniowanie profilu gospodarczego </w:t>
      </w:r>
      <w:r>
        <w:rPr>
          <w:lang w:eastAsia="en-US"/>
        </w:rPr>
        <w:t>gminy</w:t>
      </w:r>
      <w:r w:rsidRPr="005C620E">
        <w:rPr>
          <w:lang w:eastAsia="en-US"/>
        </w:rPr>
        <w:t>. Wiodącą rolę posiada działalność bezpośrednio związana z budownictwem</w:t>
      </w:r>
      <w:r>
        <w:rPr>
          <w:lang w:eastAsia="en-US"/>
        </w:rPr>
        <w:t xml:space="preserve"> (24,19%),</w:t>
      </w:r>
      <w:r w:rsidRPr="005C620E">
        <w:rPr>
          <w:lang w:eastAsia="en-US"/>
        </w:rPr>
        <w:t xml:space="preserve"> </w:t>
      </w:r>
      <w:r>
        <w:rPr>
          <w:lang w:eastAsia="en-US"/>
        </w:rPr>
        <w:t xml:space="preserve">co ma charakter </w:t>
      </w:r>
      <w:r w:rsidRPr="00894F12">
        <w:rPr>
          <w:lang w:eastAsia="en-US"/>
        </w:rPr>
        <w:t>standardowy.</w:t>
      </w:r>
      <w:r>
        <w:rPr>
          <w:lang w:eastAsia="en-US"/>
        </w:rPr>
        <w:t xml:space="preserve"> Drugą najliczniejszą działalnością jest handel hurtowy i detaliczny, naprawa pojazdów samochodowych, włączając motocykle (23,05%). Kolejnymi licznymi branżami są transport i gospodarka magazynowa (11,62%) oraz przetwórstwo przemysłowe (9,52%).</w:t>
      </w:r>
    </w:p>
    <w:p w14:paraId="3694610F" w14:textId="394E6001" w:rsidR="00440AEE" w:rsidRPr="007A5DB7" w:rsidRDefault="00440AEE" w:rsidP="00C11F34">
      <w:pPr>
        <w:pStyle w:val="Legenda"/>
        <w:suppressAutoHyphens/>
        <w:rPr>
          <w:rFonts w:eastAsia="Verdana" w:cs="Verdana"/>
          <w:strike/>
          <w:sz w:val="21"/>
          <w:szCs w:val="21"/>
          <w:highlight w:val="white"/>
        </w:rPr>
      </w:pPr>
      <w:bookmarkStart w:id="29" w:name="_Toc155184121"/>
      <w:r w:rsidRPr="007A5DB7">
        <w:t xml:space="preserve">Wykres </w:t>
      </w:r>
      <w:fldSimple w:instr=" SEQ Wykres \* ARABIC ">
        <w:r w:rsidR="002121B4">
          <w:rPr>
            <w:noProof/>
          </w:rPr>
          <w:t>7</w:t>
        </w:r>
      </w:fldSimple>
      <w:r w:rsidRPr="007A5DB7">
        <w:t xml:space="preserve">. Osoby fizyczne prowadzące działalność gospodarczą </w:t>
      </w:r>
      <w:r w:rsidR="00A91389" w:rsidRPr="007A5DB7">
        <w:t xml:space="preserve">w gminie </w:t>
      </w:r>
      <w:r w:rsidR="005756F2">
        <w:t>Łagiewniki</w:t>
      </w:r>
      <w:r w:rsidR="00A91389" w:rsidRPr="007A5DB7">
        <w:t xml:space="preserve"> w 202</w:t>
      </w:r>
      <w:r w:rsidR="00CE549E" w:rsidRPr="007A5DB7">
        <w:t>2</w:t>
      </w:r>
      <w:r w:rsidR="00A91389" w:rsidRPr="007A5DB7">
        <w:t xml:space="preserve"> roku </w:t>
      </w:r>
      <w:r w:rsidRPr="007A5DB7">
        <w:t>wg sekcji PKD 2007</w:t>
      </w:r>
      <w:bookmarkEnd w:id="28"/>
      <w:bookmarkEnd w:id="29"/>
    </w:p>
    <w:p w14:paraId="659BF927" w14:textId="2BB23DC9" w:rsidR="006C33B8" w:rsidRPr="00EC6EE6" w:rsidRDefault="006C33B8" w:rsidP="00C11F34">
      <w:pPr>
        <w:suppressAutoHyphens/>
        <w:rPr>
          <w:rFonts w:eastAsia="Verdana" w:cs="Verdana"/>
          <w:strike/>
          <w:color w:val="333333"/>
          <w:sz w:val="21"/>
          <w:szCs w:val="21"/>
        </w:rPr>
      </w:pPr>
      <w:r>
        <w:rPr>
          <w:rFonts w:ascii="Verdana" w:eastAsia="Verdana" w:hAnsi="Verdana" w:cs="Verdana"/>
          <w:strike/>
          <w:noProof/>
          <w:color w:val="333333"/>
          <w:sz w:val="21"/>
          <w:szCs w:val="21"/>
        </w:rPr>
        <w:drawing>
          <wp:inline distT="0" distB="0" distL="0" distR="0" wp14:anchorId="6FF92215" wp14:editId="064F1452">
            <wp:extent cx="5720317" cy="6209414"/>
            <wp:effectExtent l="0" t="0" r="13970" b="20320"/>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6A61446" w14:textId="0496B6E1" w:rsidR="00440AEE" w:rsidRDefault="00440AEE" w:rsidP="00C11F34">
      <w:pPr>
        <w:suppressAutoHyphens/>
        <w:rPr>
          <w:rFonts w:eastAsia="Arial" w:cs="Arial"/>
          <w:i/>
          <w:szCs w:val="18"/>
        </w:rPr>
      </w:pPr>
      <w:r w:rsidRPr="009C3940">
        <w:rPr>
          <w:rFonts w:eastAsia="Arial" w:cs="Arial"/>
          <w:i/>
          <w:szCs w:val="18"/>
        </w:rPr>
        <w:t xml:space="preserve">Źródło: Bank Danych Lokalnych, GUS. </w:t>
      </w:r>
    </w:p>
    <w:p w14:paraId="1F167889" w14:textId="4367B344" w:rsidR="005756F2" w:rsidRDefault="005756F2" w:rsidP="005756F2">
      <w:pPr>
        <w:suppressAutoHyphens/>
        <w:rPr>
          <w:lang w:eastAsia="en-US"/>
        </w:rPr>
      </w:pPr>
      <w:r w:rsidRPr="001D2B62">
        <w:rPr>
          <w:lang w:eastAsia="en-US"/>
        </w:rPr>
        <w:lastRenderedPageBreak/>
        <w:t xml:space="preserve">Analizując </w:t>
      </w:r>
      <w:r>
        <w:rPr>
          <w:lang w:eastAsia="en-US"/>
        </w:rPr>
        <w:t>rejestr REGON pod względem zatrudnionych pracowników</w:t>
      </w:r>
      <w:r w:rsidRPr="001D2B62">
        <w:rPr>
          <w:lang w:eastAsia="en-US"/>
        </w:rPr>
        <w:t xml:space="preserve"> można stwierdzić, że najwięcej jest mikro-przedsiębiorstw zatrudniających 0-9 pracowników. W latach 201</w:t>
      </w:r>
      <w:r>
        <w:rPr>
          <w:lang w:eastAsia="en-US"/>
        </w:rPr>
        <w:t>3</w:t>
      </w:r>
      <w:r w:rsidRPr="001D2B62">
        <w:rPr>
          <w:lang w:eastAsia="en-US"/>
        </w:rPr>
        <w:t>-202</w:t>
      </w:r>
      <w:r>
        <w:rPr>
          <w:lang w:eastAsia="en-US"/>
        </w:rPr>
        <w:t>2</w:t>
      </w:r>
      <w:r w:rsidRPr="001D2B62">
        <w:rPr>
          <w:lang w:eastAsia="en-US"/>
        </w:rPr>
        <w:t xml:space="preserve"> sytuacja gospodarcza w gminie poprawi</w:t>
      </w:r>
      <w:r>
        <w:rPr>
          <w:lang w:eastAsia="en-US"/>
        </w:rPr>
        <w:t>ł</w:t>
      </w:r>
      <w:r w:rsidRPr="001D2B62">
        <w:rPr>
          <w:lang w:eastAsia="en-US"/>
        </w:rPr>
        <w:t>a się –</w:t>
      </w:r>
      <w:r>
        <w:rPr>
          <w:lang w:eastAsia="en-US"/>
        </w:rPr>
        <w:t xml:space="preserve"> liczba podmiotów wzrosła o 21,27%, w tym </w:t>
      </w:r>
      <w:r w:rsidRPr="001D2B62">
        <w:rPr>
          <w:lang w:eastAsia="en-US"/>
        </w:rPr>
        <w:t>liczba podmiotów zatrudniających poniżej 9 osób</w:t>
      </w:r>
      <w:r>
        <w:rPr>
          <w:lang w:eastAsia="en-US"/>
        </w:rPr>
        <w:t xml:space="preserve"> </w:t>
      </w:r>
      <w:r w:rsidRPr="001D2B62">
        <w:rPr>
          <w:lang w:eastAsia="en-US"/>
        </w:rPr>
        <w:t xml:space="preserve">o </w:t>
      </w:r>
      <w:r>
        <w:rPr>
          <w:lang w:eastAsia="en-US"/>
        </w:rPr>
        <w:t>22,4</w:t>
      </w:r>
      <w:r w:rsidRPr="001D2B62">
        <w:rPr>
          <w:lang w:eastAsia="en-US"/>
        </w:rPr>
        <w:t>%</w:t>
      </w:r>
      <w:r>
        <w:rPr>
          <w:lang w:eastAsia="en-US"/>
        </w:rPr>
        <w:t>.</w:t>
      </w:r>
      <w:r w:rsidRPr="001D2B62">
        <w:rPr>
          <w:lang w:eastAsia="en-US"/>
        </w:rPr>
        <w:t xml:space="preserve"> </w:t>
      </w:r>
      <w:r>
        <w:rPr>
          <w:lang w:eastAsia="en-US"/>
        </w:rPr>
        <w:t>Z kolei l</w:t>
      </w:r>
      <w:r w:rsidRPr="001D2B62">
        <w:rPr>
          <w:lang w:eastAsia="en-US"/>
        </w:rPr>
        <w:t xml:space="preserve">iczba podmiotów zatrudniających od 10 do 49 osób </w:t>
      </w:r>
      <w:r>
        <w:rPr>
          <w:lang w:eastAsia="en-US"/>
        </w:rPr>
        <w:t>zmalała w analizowanej dekadzie o 14,29%</w:t>
      </w:r>
      <w:r w:rsidRPr="001D2B62">
        <w:rPr>
          <w:lang w:eastAsia="en-US"/>
        </w:rPr>
        <w:t xml:space="preserve">. </w:t>
      </w:r>
    </w:p>
    <w:p w14:paraId="3C1AD8CA" w14:textId="77777777" w:rsidR="005756F2" w:rsidRDefault="005756F2" w:rsidP="005756F2">
      <w:pPr>
        <w:pStyle w:val="Legenda"/>
        <w:suppressAutoHyphens/>
        <w:rPr>
          <w:sz w:val="22"/>
        </w:rPr>
      </w:pPr>
      <w:bookmarkStart w:id="30" w:name="_Toc155184136"/>
      <w:r w:rsidRPr="007A5DB7">
        <w:rPr>
          <w:sz w:val="22"/>
        </w:rPr>
        <w:t xml:space="preserve">Tabela </w:t>
      </w:r>
      <w:r w:rsidRPr="007A5DB7">
        <w:rPr>
          <w:sz w:val="22"/>
        </w:rPr>
        <w:fldChar w:fldCharType="begin"/>
      </w:r>
      <w:r w:rsidRPr="007A5DB7">
        <w:rPr>
          <w:sz w:val="22"/>
        </w:rPr>
        <w:instrText xml:space="preserve"> SEQ Tabela \* ARABIC </w:instrText>
      </w:r>
      <w:r w:rsidRPr="007A5DB7">
        <w:rPr>
          <w:sz w:val="22"/>
        </w:rPr>
        <w:fldChar w:fldCharType="separate"/>
      </w:r>
      <w:r w:rsidR="002121B4">
        <w:rPr>
          <w:noProof/>
          <w:sz w:val="22"/>
        </w:rPr>
        <w:t>2</w:t>
      </w:r>
      <w:r w:rsidRPr="007A5DB7">
        <w:rPr>
          <w:noProof/>
          <w:sz w:val="22"/>
        </w:rPr>
        <w:fldChar w:fldCharType="end"/>
      </w:r>
      <w:r w:rsidRPr="007A5DB7">
        <w:rPr>
          <w:sz w:val="22"/>
        </w:rPr>
        <w:t xml:space="preserve">. Podmioty wg klas wielkości w gminie </w:t>
      </w:r>
      <w:r>
        <w:rPr>
          <w:sz w:val="22"/>
        </w:rPr>
        <w:t>Łagiewniki</w:t>
      </w:r>
      <w:r w:rsidRPr="007A5DB7">
        <w:rPr>
          <w:sz w:val="22"/>
        </w:rPr>
        <w:t xml:space="preserve"> w latach 2013-2022</w:t>
      </w:r>
      <w:bookmarkEnd w:id="30"/>
    </w:p>
    <w:tbl>
      <w:tblPr>
        <w:tblStyle w:val="redniecieniowanie1akcent1"/>
        <w:tblW w:w="4976"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411"/>
        <w:gridCol w:w="664"/>
        <w:gridCol w:w="664"/>
        <w:gridCol w:w="664"/>
        <w:gridCol w:w="664"/>
        <w:gridCol w:w="664"/>
        <w:gridCol w:w="664"/>
        <w:gridCol w:w="712"/>
        <w:gridCol w:w="712"/>
        <w:gridCol w:w="712"/>
        <w:gridCol w:w="712"/>
      </w:tblGrid>
      <w:tr w:rsidR="005756F2" w:rsidRPr="00E25FD6" w14:paraId="235E9030" w14:textId="77777777" w:rsidTr="0061228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04" w:type="pct"/>
            <w:tcBorders>
              <w:top w:val="none" w:sz="0" w:space="0" w:color="auto"/>
              <w:left w:val="none" w:sz="0" w:space="0" w:color="auto"/>
              <w:bottom w:val="none" w:sz="0" w:space="0" w:color="auto"/>
              <w:right w:val="none" w:sz="0" w:space="0" w:color="auto"/>
            </w:tcBorders>
            <w:hideMark/>
          </w:tcPr>
          <w:p w14:paraId="6CFB9FFC" w14:textId="77777777" w:rsidR="005756F2" w:rsidRPr="00E25FD6" w:rsidRDefault="005756F2" w:rsidP="00612286">
            <w:pPr>
              <w:suppressAutoHyphens/>
              <w:jc w:val="center"/>
              <w:rPr>
                <w:rFonts w:eastAsia="Times New Roman" w:cstheme="minorHAnsi"/>
                <w:b w:val="0"/>
                <w:szCs w:val="22"/>
              </w:rPr>
            </w:pPr>
            <w:r w:rsidRPr="00E25FD6">
              <w:rPr>
                <w:rFonts w:eastAsia="Times New Roman" w:cstheme="minorHAnsi"/>
                <w:szCs w:val="22"/>
              </w:rPr>
              <w:t>Wyszczególnienie</w:t>
            </w:r>
          </w:p>
        </w:tc>
        <w:tc>
          <w:tcPr>
            <w:tcW w:w="359" w:type="pct"/>
            <w:tcBorders>
              <w:top w:val="none" w:sz="0" w:space="0" w:color="auto"/>
              <w:left w:val="none" w:sz="0" w:space="0" w:color="auto"/>
              <w:bottom w:val="none" w:sz="0" w:space="0" w:color="auto"/>
              <w:right w:val="none" w:sz="0" w:space="0" w:color="auto"/>
            </w:tcBorders>
            <w:noWrap/>
          </w:tcPr>
          <w:p w14:paraId="0C358840" w14:textId="77777777" w:rsidR="005756F2" w:rsidRPr="00E25FD6" w:rsidRDefault="005756F2" w:rsidP="00612286">
            <w:pPr>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2"/>
              </w:rPr>
            </w:pPr>
            <w:r w:rsidRPr="00E25FD6">
              <w:rPr>
                <w:rFonts w:eastAsia="Times New Roman" w:cstheme="minorHAnsi"/>
                <w:szCs w:val="22"/>
              </w:rPr>
              <w:t>2013</w:t>
            </w:r>
          </w:p>
        </w:tc>
        <w:tc>
          <w:tcPr>
            <w:tcW w:w="359" w:type="pct"/>
            <w:tcBorders>
              <w:top w:val="none" w:sz="0" w:space="0" w:color="auto"/>
              <w:left w:val="none" w:sz="0" w:space="0" w:color="auto"/>
              <w:bottom w:val="none" w:sz="0" w:space="0" w:color="auto"/>
              <w:right w:val="none" w:sz="0" w:space="0" w:color="auto"/>
            </w:tcBorders>
            <w:noWrap/>
          </w:tcPr>
          <w:p w14:paraId="7CB8C2E8" w14:textId="77777777" w:rsidR="005756F2" w:rsidRPr="00E25FD6" w:rsidRDefault="005756F2" w:rsidP="00612286">
            <w:pPr>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2"/>
              </w:rPr>
            </w:pPr>
            <w:r w:rsidRPr="00E25FD6">
              <w:rPr>
                <w:rFonts w:eastAsia="Times New Roman" w:cstheme="minorHAnsi"/>
                <w:szCs w:val="22"/>
              </w:rPr>
              <w:t>2014</w:t>
            </w:r>
          </w:p>
        </w:tc>
        <w:tc>
          <w:tcPr>
            <w:tcW w:w="359" w:type="pct"/>
            <w:tcBorders>
              <w:top w:val="none" w:sz="0" w:space="0" w:color="auto"/>
              <w:left w:val="none" w:sz="0" w:space="0" w:color="auto"/>
              <w:bottom w:val="none" w:sz="0" w:space="0" w:color="auto"/>
              <w:right w:val="none" w:sz="0" w:space="0" w:color="auto"/>
            </w:tcBorders>
            <w:noWrap/>
          </w:tcPr>
          <w:p w14:paraId="571A3F4F" w14:textId="77777777" w:rsidR="005756F2" w:rsidRPr="00E25FD6" w:rsidRDefault="005756F2" w:rsidP="00612286">
            <w:pPr>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2"/>
              </w:rPr>
            </w:pPr>
            <w:r w:rsidRPr="00E25FD6">
              <w:rPr>
                <w:rFonts w:eastAsia="Times New Roman" w:cstheme="minorHAnsi"/>
                <w:szCs w:val="22"/>
              </w:rPr>
              <w:t>2015</w:t>
            </w:r>
          </w:p>
        </w:tc>
        <w:tc>
          <w:tcPr>
            <w:tcW w:w="359" w:type="pct"/>
            <w:tcBorders>
              <w:top w:val="none" w:sz="0" w:space="0" w:color="auto"/>
              <w:left w:val="none" w:sz="0" w:space="0" w:color="auto"/>
              <w:bottom w:val="none" w:sz="0" w:space="0" w:color="auto"/>
              <w:right w:val="none" w:sz="0" w:space="0" w:color="auto"/>
            </w:tcBorders>
            <w:noWrap/>
          </w:tcPr>
          <w:p w14:paraId="24FB8B4C" w14:textId="77777777" w:rsidR="005756F2" w:rsidRPr="00E25FD6" w:rsidRDefault="005756F2" w:rsidP="00612286">
            <w:pPr>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2"/>
              </w:rPr>
            </w:pPr>
            <w:r w:rsidRPr="00E25FD6">
              <w:rPr>
                <w:rFonts w:eastAsia="Times New Roman" w:cstheme="minorHAnsi"/>
                <w:szCs w:val="22"/>
              </w:rPr>
              <w:t>2016</w:t>
            </w:r>
          </w:p>
        </w:tc>
        <w:tc>
          <w:tcPr>
            <w:tcW w:w="359" w:type="pct"/>
            <w:tcBorders>
              <w:top w:val="none" w:sz="0" w:space="0" w:color="auto"/>
              <w:left w:val="none" w:sz="0" w:space="0" w:color="auto"/>
              <w:bottom w:val="none" w:sz="0" w:space="0" w:color="auto"/>
              <w:right w:val="none" w:sz="0" w:space="0" w:color="auto"/>
            </w:tcBorders>
            <w:noWrap/>
          </w:tcPr>
          <w:p w14:paraId="611BB507" w14:textId="77777777" w:rsidR="005756F2" w:rsidRPr="00E25FD6" w:rsidRDefault="005756F2" w:rsidP="00612286">
            <w:pPr>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2"/>
              </w:rPr>
            </w:pPr>
            <w:r w:rsidRPr="00E25FD6">
              <w:rPr>
                <w:rFonts w:eastAsia="Times New Roman" w:cstheme="minorHAnsi"/>
                <w:szCs w:val="22"/>
              </w:rPr>
              <w:t>2017</w:t>
            </w:r>
          </w:p>
        </w:tc>
        <w:tc>
          <w:tcPr>
            <w:tcW w:w="359" w:type="pct"/>
            <w:tcBorders>
              <w:top w:val="none" w:sz="0" w:space="0" w:color="auto"/>
              <w:left w:val="none" w:sz="0" w:space="0" w:color="auto"/>
              <w:bottom w:val="none" w:sz="0" w:space="0" w:color="auto"/>
              <w:right w:val="none" w:sz="0" w:space="0" w:color="auto"/>
            </w:tcBorders>
            <w:noWrap/>
          </w:tcPr>
          <w:p w14:paraId="7EFCC640" w14:textId="77777777" w:rsidR="005756F2" w:rsidRPr="00E25FD6" w:rsidRDefault="005756F2" w:rsidP="00612286">
            <w:pPr>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2"/>
              </w:rPr>
            </w:pPr>
            <w:r w:rsidRPr="00E25FD6">
              <w:rPr>
                <w:rFonts w:eastAsia="Times New Roman" w:cstheme="minorHAnsi"/>
                <w:szCs w:val="22"/>
              </w:rPr>
              <w:t>2018</w:t>
            </w:r>
          </w:p>
        </w:tc>
        <w:tc>
          <w:tcPr>
            <w:tcW w:w="385" w:type="pct"/>
            <w:tcBorders>
              <w:top w:val="none" w:sz="0" w:space="0" w:color="auto"/>
              <w:left w:val="none" w:sz="0" w:space="0" w:color="auto"/>
              <w:bottom w:val="none" w:sz="0" w:space="0" w:color="auto"/>
              <w:right w:val="none" w:sz="0" w:space="0" w:color="auto"/>
            </w:tcBorders>
            <w:noWrap/>
          </w:tcPr>
          <w:p w14:paraId="424E76FE" w14:textId="77777777" w:rsidR="005756F2" w:rsidRPr="00E25FD6" w:rsidRDefault="005756F2" w:rsidP="00612286">
            <w:pPr>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2"/>
              </w:rPr>
            </w:pPr>
            <w:r w:rsidRPr="00E25FD6">
              <w:rPr>
                <w:rFonts w:eastAsia="Times New Roman" w:cstheme="minorHAnsi"/>
                <w:szCs w:val="22"/>
              </w:rPr>
              <w:t>2019</w:t>
            </w:r>
          </w:p>
        </w:tc>
        <w:tc>
          <w:tcPr>
            <w:tcW w:w="385" w:type="pct"/>
            <w:tcBorders>
              <w:top w:val="none" w:sz="0" w:space="0" w:color="auto"/>
              <w:left w:val="none" w:sz="0" w:space="0" w:color="auto"/>
              <w:bottom w:val="none" w:sz="0" w:space="0" w:color="auto"/>
              <w:right w:val="none" w:sz="0" w:space="0" w:color="auto"/>
            </w:tcBorders>
            <w:noWrap/>
          </w:tcPr>
          <w:p w14:paraId="5737BDC5" w14:textId="77777777" w:rsidR="005756F2" w:rsidRPr="00E25FD6" w:rsidRDefault="005756F2" w:rsidP="00612286">
            <w:pPr>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2"/>
              </w:rPr>
            </w:pPr>
            <w:r w:rsidRPr="00E25FD6">
              <w:rPr>
                <w:rFonts w:eastAsia="Times New Roman" w:cstheme="minorHAnsi"/>
                <w:szCs w:val="22"/>
              </w:rPr>
              <w:t>2020</w:t>
            </w:r>
          </w:p>
        </w:tc>
        <w:tc>
          <w:tcPr>
            <w:tcW w:w="385" w:type="pct"/>
            <w:tcBorders>
              <w:top w:val="none" w:sz="0" w:space="0" w:color="auto"/>
              <w:left w:val="none" w:sz="0" w:space="0" w:color="auto"/>
              <w:bottom w:val="none" w:sz="0" w:space="0" w:color="auto"/>
              <w:right w:val="none" w:sz="0" w:space="0" w:color="auto"/>
            </w:tcBorders>
            <w:noWrap/>
          </w:tcPr>
          <w:p w14:paraId="1078240F" w14:textId="77777777" w:rsidR="005756F2" w:rsidRPr="00E25FD6" w:rsidRDefault="005756F2" w:rsidP="00612286">
            <w:pPr>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Cs w:val="22"/>
              </w:rPr>
            </w:pPr>
            <w:r w:rsidRPr="00E25FD6">
              <w:rPr>
                <w:rFonts w:eastAsia="Times New Roman" w:cstheme="minorHAnsi"/>
                <w:szCs w:val="22"/>
              </w:rPr>
              <w:t>2021</w:t>
            </w:r>
          </w:p>
        </w:tc>
        <w:tc>
          <w:tcPr>
            <w:tcW w:w="385" w:type="pct"/>
            <w:tcBorders>
              <w:top w:val="none" w:sz="0" w:space="0" w:color="auto"/>
              <w:left w:val="none" w:sz="0" w:space="0" w:color="auto"/>
              <w:bottom w:val="none" w:sz="0" w:space="0" w:color="auto"/>
              <w:right w:val="none" w:sz="0" w:space="0" w:color="auto"/>
            </w:tcBorders>
            <w:noWrap/>
          </w:tcPr>
          <w:p w14:paraId="6C0BFFBB" w14:textId="77777777" w:rsidR="005756F2" w:rsidRPr="00E25FD6" w:rsidRDefault="005756F2" w:rsidP="00612286">
            <w:pPr>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Cs w:val="22"/>
              </w:rPr>
            </w:pPr>
            <w:r w:rsidRPr="00E25FD6">
              <w:rPr>
                <w:rFonts w:eastAsia="Times New Roman" w:cstheme="minorHAnsi"/>
                <w:szCs w:val="22"/>
              </w:rPr>
              <w:t>2022</w:t>
            </w:r>
          </w:p>
        </w:tc>
      </w:tr>
      <w:tr w:rsidR="005756F2" w:rsidRPr="00E25FD6" w14:paraId="656C1A5E" w14:textId="77777777" w:rsidTr="0061228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04" w:type="pct"/>
            <w:tcBorders>
              <w:right w:val="none" w:sz="0" w:space="0" w:color="auto"/>
            </w:tcBorders>
            <w:hideMark/>
          </w:tcPr>
          <w:p w14:paraId="7DCE4073" w14:textId="77777777" w:rsidR="005756F2" w:rsidRPr="00E25FD6" w:rsidRDefault="005756F2" w:rsidP="00612286">
            <w:pPr>
              <w:suppressAutoHyphens/>
              <w:jc w:val="left"/>
              <w:rPr>
                <w:szCs w:val="22"/>
              </w:rPr>
            </w:pPr>
            <w:r w:rsidRPr="00E25FD6">
              <w:rPr>
                <w:szCs w:val="22"/>
              </w:rPr>
              <w:t>0 - 9</w:t>
            </w:r>
          </w:p>
        </w:tc>
        <w:tc>
          <w:tcPr>
            <w:tcW w:w="359" w:type="pct"/>
            <w:tcBorders>
              <w:left w:val="none" w:sz="0" w:space="0" w:color="auto"/>
              <w:right w:val="none" w:sz="0" w:space="0" w:color="auto"/>
            </w:tcBorders>
            <w:noWrap/>
          </w:tcPr>
          <w:p w14:paraId="6C8B72C3" w14:textId="77777777" w:rsidR="005756F2" w:rsidRPr="00E25FD6" w:rsidRDefault="005756F2" w:rsidP="00612286">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Pr>
                <w:szCs w:val="22"/>
              </w:rPr>
              <w:t>499</w:t>
            </w:r>
          </w:p>
        </w:tc>
        <w:tc>
          <w:tcPr>
            <w:tcW w:w="359" w:type="pct"/>
            <w:tcBorders>
              <w:left w:val="none" w:sz="0" w:space="0" w:color="auto"/>
              <w:right w:val="none" w:sz="0" w:space="0" w:color="auto"/>
            </w:tcBorders>
            <w:noWrap/>
          </w:tcPr>
          <w:p w14:paraId="3CBE8DC3" w14:textId="77777777" w:rsidR="005756F2" w:rsidRPr="00E25FD6" w:rsidRDefault="005756F2" w:rsidP="00612286">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Pr>
                <w:szCs w:val="22"/>
              </w:rPr>
              <w:t>527</w:t>
            </w:r>
          </w:p>
        </w:tc>
        <w:tc>
          <w:tcPr>
            <w:tcW w:w="359" w:type="pct"/>
            <w:tcBorders>
              <w:left w:val="none" w:sz="0" w:space="0" w:color="auto"/>
              <w:right w:val="none" w:sz="0" w:space="0" w:color="auto"/>
            </w:tcBorders>
            <w:noWrap/>
          </w:tcPr>
          <w:p w14:paraId="75515378" w14:textId="77777777" w:rsidR="005756F2" w:rsidRPr="00E25FD6" w:rsidRDefault="005756F2" w:rsidP="00612286">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Pr>
                <w:szCs w:val="22"/>
              </w:rPr>
              <w:t>526</w:t>
            </w:r>
          </w:p>
        </w:tc>
        <w:tc>
          <w:tcPr>
            <w:tcW w:w="359" w:type="pct"/>
            <w:tcBorders>
              <w:left w:val="none" w:sz="0" w:space="0" w:color="auto"/>
              <w:right w:val="none" w:sz="0" w:space="0" w:color="auto"/>
            </w:tcBorders>
            <w:noWrap/>
          </w:tcPr>
          <w:p w14:paraId="4BFC166F" w14:textId="77777777" w:rsidR="005756F2" w:rsidRPr="00E25FD6" w:rsidRDefault="005756F2" w:rsidP="00612286">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Pr>
                <w:szCs w:val="22"/>
              </w:rPr>
              <w:t>520</w:t>
            </w:r>
          </w:p>
        </w:tc>
        <w:tc>
          <w:tcPr>
            <w:tcW w:w="359" w:type="pct"/>
            <w:tcBorders>
              <w:left w:val="none" w:sz="0" w:space="0" w:color="auto"/>
              <w:right w:val="none" w:sz="0" w:space="0" w:color="auto"/>
            </w:tcBorders>
            <w:noWrap/>
          </w:tcPr>
          <w:p w14:paraId="20F5731F" w14:textId="77777777" w:rsidR="005756F2" w:rsidRPr="00E25FD6" w:rsidRDefault="005756F2" w:rsidP="00612286">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Pr>
                <w:szCs w:val="22"/>
              </w:rPr>
              <w:t>539</w:t>
            </w:r>
          </w:p>
        </w:tc>
        <w:tc>
          <w:tcPr>
            <w:tcW w:w="359" w:type="pct"/>
            <w:tcBorders>
              <w:left w:val="none" w:sz="0" w:space="0" w:color="auto"/>
              <w:right w:val="none" w:sz="0" w:space="0" w:color="auto"/>
            </w:tcBorders>
            <w:noWrap/>
          </w:tcPr>
          <w:p w14:paraId="034E3B17" w14:textId="77777777" w:rsidR="005756F2" w:rsidRPr="00E25FD6" w:rsidRDefault="005756F2" w:rsidP="00612286">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Pr>
                <w:szCs w:val="22"/>
              </w:rPr>
              <w:t>528</w:t>
            </w:r>
          </w:p>
        </w:tc>
        <w:tc>
          <w:tcPr>
            <w:tcW w:w="385" w:type="pct"/>
            <w:tcBorders>
              <w:left w:val="none" w:sz="0" w:space="0" w:color="auto"/>
              <w:right w:val="none" w:sz="0" w:space="0" w:color="auto"/>
            </w:tcBorders>
            <w:noWrap/>
          </w:tcPr>
          <w:p w14:paraId="6B3D9820" w14:textId="77777777" w:rsidR="005756F2" w:rsidRPr="00E25FD6" w:rsidRDefault="005756F2" w:rsidP="00612286">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Pr>
                <w:szCs w:val="22"/>
              </w:rPr>
              <w:t>561</w:t>
            </w:r>
          </w:p>
        </w:tc>
        <w:tc>
          <w:tcPr>
            <w:tcW w:w="385" w:type="pct"/>
            <w:tcBorders>
              <w:left w:val="none" w:sz="0" w:space="0" w:color="auto"/>
              <w:right w:val="none" w:sz="0" w:space="0" w:color="auto"/>
            </w:tcBorders>
            <w:noWrap/>
          </w:tcPr>
          <w:p w14:paraId="3501FB5D" w14:textId="77777777" w:rsidR="005756F2" w:rsidRPr="00E25FD6" w:rsidRDefault="005756F2" w:rsidP="00612286">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Pr>
                <w:szCs w:val="22"/>
              </w:rPr>
              <w:t>586</w:t>
            </w:r>
          </w:p>
        </w:tc>
        <w:tc>
          <w:tcPr>
            <w:tcW w:w="385" w:type="pct"/>
            <w:tcBorders>
              <w:left w:val="none" w:sz="0" w:space="0" w:color="auto"/>
              <w:right w:val="none" w:sz="0" w:space="0" w:color="auto"/>
            </w:tcBorders>
            <w:noWrap/>
          </w:tcPr>
          <w:p w14:paraId="2814F33B" w14:textId="77777777" w:rsidR="005756F2" w:rsidRPr="00E25FD6" w:rsidRDefault="005756F2" w:rsidP="00612286">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Pr>
                <w:szCs w:val="22"/>
              </w:rPr>
              <w:t>608</w:t>
            </w:r>
          </w:p>
        </w:tc>
        <w:tc>
          <w:tcPr>
            <w:tcW w:w="385" w:type="pct"/>
            <w:tcBorders>
              <w:left w:val="none" w:sz="0" w:space="0" w:color="auto"/>
            </w:tcBorders>
            <w:noWrap/>
          </w:tcPr>
          <w:p w14:paraId="46C3ED1C" w14:textId="77777777" w:rsidR="005756F2" w:rsidRPr="00E25FD6" w:rsidRDefault="005756F2" w:rsidP="00612286">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Pr>
                <w:szCs w:val="22"/>
              </w:rPr>
              <w:t>643</w:t>
            </w:r>
          </w:p>
        </w:tc>
      </w:tr>
      <w:tr w:rsidR="005756F2" w:rsidRPr="00E25FD6" w14:paraId="3EF118C6" w14:textId="77777777" w:rsidTr="00612286">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04" w:type="pct"/>
            <w:tcBorders>
              <w:right w:val="none" w:sz="0" w:space="0" w:color="auto"/>
            </w:tcBorders>
            <w:hideMark/>
          </w:tcPr>
          <w:p w14:paraId="7F3C881F" w14:textId="77777777" w:rsidR="005756F2" w:rsidRPr="00E25FD6" w:rsidRDefault="005756F2" w:rsidP="00612286">
            <w:pPr>
              <w:suppressAutoHyphens/>
              <w:jc w:val="left"/>
              <w:rPr>
                <w:szCs w:val="22"/>
              </w:rPr>
            </w:pPr>
            <w:r w:rsidRPr="00E25FD6">
              <w:rPr>
                <w:szCs w:val="22"/>
              </w:rPr>
              <w:t>10 - 49</w:t>
            </w:r>
          </w:p>
        </w:tc>
        <w:tc>
          <w:tcPr>
            <w:tcW w:w="359" w:type="pct"/>
            <w:tcBorders>
              <w:left w:val="none" w:sz="0" w:space="0" w:color="auto"/>
              <w:right w:val="none" w:sz="0" w:space="0" w:color="auto"/>
            </w:tcBorders>
            <w:noWrap/>
          </w:tcPr>
          <w:p w14:paraId="503F16C1" w14:textId="77777777" w:rsidR="005756F2" w:rsidRPr="00E25FD6" w:rsidRDefault="005756F2" w:rsidP="00612286">
            <w:pPr>
              <w:suppressAutoHyphens/>
              <w:jc w:val="center"/>
              <w:cnfStyle w:val="000000010000" w:firstRow="0" w:lastRow="0" w:firstColumn="0" w:lastColumn="0" w:oddVBand="0" w:evenVBand="0" w:oddHBand="0" w:evenHBand="1" w:firstRowFirstColumn="0" w:firstRowLastColumn="0" w:lastRowFirstColumn="0" w:lastRowLastColumn="0"/>
              <w:rPr>
                <w:szCs w:val="22"/>
              </w:rPr>
            </w:pPr>
            <w:r>
              <w:rPr>
                <w:szCs w:val="22"/>
              </w:rPr>
              <w:t>21</w:t>
            </w:r>
          </w:p>
        </w:tc>
        <w:tc>
          <w:tcPr>
            <w:tcW w:w="359" w:type="pct"/>
            <w:tcBorders>
              <w:left w:val="none" w:sz="0" w:space="0" w:color="auto"/>
              <w:right w:val="none" w:sz="0" w:space="0" w:color="auto"/>
            </w:tcBorders>
            <w:noWrap/>
          </w:tcPr>
          <w:p w14:paraId="1F58CFF1" w14:textId="77777777" w:rsidR="005756F2" w:rsidRPr="00E25FD6" w:rsidRDefault="005756F2" w:rsidP="00612286">
            <w:pPr>
              <w:suppressAutoHyphens/>
              <w:jc w:val="center"/>
              <w:cnfStyle w:val="000000010000" w:firstRow="0" w:lastRow="0" w:firstColumn="0" w:lastColumn="0" w:oddVBand="0" w:evenVBand="0" w:oddHBand="0" w:evenHBand="1" w:firstRowFirstColumn="0" w:firstRowLastColumn="0" w:lastRowFirstColumn="0" w:lastRowLastColumn="0"/>
              <w:rPr>
                <w:szCs w:val="22"/>
              </w:rPr>
            </w:pPr>
            <w:r>
              <w:rPr>
                <w:szCs w:val="22"/>
              </w:rPr>
              <w:t>20</w:t>
            </w:r>
          </w:p>
        </w:tc>
        <w:tc>
          <w:tcPr>
            <w:tcW w:w="359" w:type="pct"/>
            <w:tcBorders>
              <w:left w:val="none" w:sz="0" w:space="0" w:color="auto"/>
              <w:right w:val="none" w:sz="0" w:space="0" w:color="auto"/>
            </w:tcBorders>
            <w:noWrap/>
          </w:tcPr>
          <w:p w14:paraId="2D2E249F" w14:textId="77777777" w:rsidR="005756F2" w:rsidRPr="00E25FD6" w:rsidRDefault="005756F2" w:rsidP="00612286">
            <w:pPr>
              <w:suppressAutoHyphens/>
              <w:jc w:val="center"/>
              <w:cnfStyle w:val="000000010000" w:firstRow="0" w:lastRow="0" w:firstColumn="0" w:lastColumn="0" w:oddVBand="0" w:evenVBand="0" w:oddHBand="0" w:evenHBand="1" w:firstRowFirstColumn="0" w:firstRowLastColumn="0" w:lastRowFirstColumn="0" w:lastRowLastColumn="0"/>
              <w:rPr>
                <w:szCs w:val="22"/>
              </w:rPr>
            </w:pPr>
            <w:r>
              <w:rPr>
                <w:szCs w:val="22"/>
              </w:rPr>
              <w:t>20</w:t>
            </w:r>
          </w:p>
        </w:tc>
        <w:tc>
          <w:tcPr>
            <w:tcW w:w="359" w:type="pct"/>
            <w:tcBorders>
              <w:left w:val="none" w:sz="0" w:space="0" w:color="auto"/>
              <w:right w:val="none" w:sz="0" w:space="0" w:color="auto"/>
            </w:tcBorders>
            <w:noWrap/>
          </w:tcPr>
          <w:p w14:paraId="5E3FB9F5" w14:textId="77777777" w:rsidR="005756F2" w:rsidRPr="00E25FD6" w:rsidRDefault="005756F2" w:rsidP="00612286">
            <w:pPr>
              <w:suppressAutoHyphens/>
              <w:jc w:val="center"/>
              <w:cnfStyle w:val="000000010000" w:firstRow="0" w:lastRow="0" w:firstColumn="0" w:lastColumn="0" w:oddVBand="0" w:evenVBand="0" w:oddHBand="0" w:evenHBand="1" w:firstRowFirstColumn="0" w:firstRowLastColumn="0" w:lastRowFirstColumn="0" w:lastRowLastColumn="0"/>
              <w:rPr>
                <w:szCs w:val="22"/>
              </w:rPr>
            </w:pPr>
            <w:r>
              <w:rPr>
                <w:szCs w:val="22"/>
              </w:rPr>
              <w:t>20</w:t>
            </w:r>
          </w:p>
        </w:tc>
        <w:tc>
          <w:tcPr>
            <w:tcW w:w="359" w:type="pct"/>
            <w:tcBorders>
              <w:left w:val="none" w:sz="0" w:space="0" w:color="auto"/>
              <w:right w:val="none" w:sz="0" w:space="0" w:color="auto"/>
            </w:tcBorders>
            <w:noWrap/>
          </w:tcPr>
          <w:p w14:paraId="4DCDCFCF" w14:textId="77777777" w:rsidR="005756F2" w:rsidRPr="00E25FD6" w:rsidRDefault="005756F2" w:rsidP="00612286">
            <w:pPr>
              <w:suppressAutoHyphens/>
              <w:jc w:val="center"/>
              <w:cnfStyle w:val="000000010000" w:firstRow="0" w:lastRow="0" w:firstColumn="0" w:lastColumn="0" w:oddVBand="0" w:evenVBand="0" w:oddHBand="0" w:evenHBand="1" w:firstRowFirstColumn="0" w:firstRowLastColumn="0" w:lastRowFirstColumn="0" w:lastRowLastColumn="0"/>
              <w:rPr>
                <w:szCs w:val="22"/>
              </w:rPr>
            </w:pPr>
            <w:r>
              <w:rPr>
                <w:szCs w:val="22"/>
              </w:rPr>
              <w:t>19</w:t>
            </w:r>
          </w:p>
        </w:tc>
        <w:tc>
          <w:tcPr>
            <w:tcW w:w="359" w:type="pct"/>
            <w:tcBorders>
              <w:left w:val="none" w:sz="0" w:space="0" w:color="auto"/>
              <w:right w:val="none" w:sz="0" w:space="0" w:color="auto"/>
            </w:tcBorders>
            <w:noWrap/>
          </w:tcPr>
          <w:p w14:paraId="6BAA0FF0" w14:textId="77777777" w:rsidR="005756F2" w:rsidRPr="00E25FD6" w:rsidRDefault="005756F2" w:rsidP="00612286">
            <w:pPr>
              <w:suppressAutoHyphens/>
              <w:jc w:val="center"/>
              <w:cnfStyle w:val="000000010000" w:firstRow="0" w:lastRow="0" w:firstColumn="0" w:lastColumn="0" w:oddVBand="0" w:evenVBand="0" w:oddHBand="0" w:evenHBand="1" w:firstRowFirstColumn="0" w:firstRowLastColumn="0" w:lastRowFirstColumn="0" w:lastRowLastColumn="0"/>
              <w:rPr>
                <w:szCs w:val="22"/>
              </w:rPr>
            </w:pPr>
            <w:r>
              <w:rPr>
                <w:szCs w:val="22"/>
              </w:rPr>
              <w:t>20</w:t>
            </w:r>
          </w:p>
        </w:tc>
        <w:tc>
          <w:tcPr>
            <w:tcW w:w="385" w:type="pct"/>
            <w:tcBorders>
              <w:left w:val="none" w:sz="0" w:space="0" w:color="auto"/>
              <w:right w:val="none" w:sz="0" w:space="0" w:color="auto"/>
            </w:tcBorders>
            <w:noWrap/>
          </w:tcPr>
          <w:p w14:paraId="76325EEC" w14:textId="77777777" w:rsidR="005756F2" w:rsidRPr="00E25FD6" w:rsidRDefault="005756F2" w:rsidP="00612286">
            <w:pPr>
              <w:suppressAutoHyphens/>
              <w:jc w:val="center"/>
              <w:cnfStyle w:val="000000010000" w:firstRow="0" w:lastRow="0" w:firstColumn="0" w:lastColumn="0" w:oddVBand="0" w:evenVBand="0" w:oddHBand="0" w:evenHBand="1" w:firstRowFirstColumn="0" w:firstRowLastColumn="0" w:lastRowFirstColumn="0" w:lastRowLastColumn="0"/>
              <w:rPr>
                <w:szCs w:val="22"/>
              </w:rPr>
            </w:pPr>
            <w:r>
              <w:rPr>
                <w:szCs w:val="22"/>
              </w:rPr>
              <w:t>21</w:t>
            </w:r>
          </w:p>
        </w:tc>
        <w:tc>
          <w:tcPr>
            <w:tcW w:w="385" w:type="pct"/>
            <w:tcBorders>
              <w:left w:val="none" w:sz="0" w:space="0" w:color="auto"/>
              <w:right w:val="none" w:sz="0" w:space="0" w:color="auto"/>
            </w:tcBorders>
            <w:noWrap/>
          </w:tcPr>
          <w:p w14:paraId="057083CA" w14:textId="77777777" w:rsidR="005756F2" w:rsidRPr="00E25FD6" w:rsidRDefault="005756F2" w:rsidP="00612286">
            <w:pPr>
              <w:suppressAutoHyphens/>
              <w:jc w:val="center"/>
              <w:cnfStyle w:val="000000010000" w:firstRow="0" w:lastRow="0" w:firstColumn="0" w:lastColumn="0" w:oddVBand="0" w:evenVBand="0" w:oddHBand="0" w:evenHBand="1" w:firstRowFirstColumn="0" w:firstRowLastColumn="0" w:lastRowFirstColumn="0" w:lastRowLastColumn="0"/>
              <w:rPr>
                <w:szCs w:val="22"/>
              </w:rPr>
            </w:pPr>
            <w:r>
              <w:rPr>
                <w:szCs w:val="22"/>
              </w:rPr>
              <w:t>19</w:t>
            </w:r>
          </w:p>
        </w:tc>
        <w:tc>
          <w:tcPr>
            <w:tcW w:w="385" w:type="pct"/>
            <w:tcBorders>
              <w:left w:val="none" w:sz="0" w:space="0" w:color="auto"/>
              <w:right w:val="none" w:sz="0" w:space="0" w:color="auto"/>
            </w:tcBorders>
            <w:noWrap/>
          </w:tcPr>
          <w:p w14:paraId="487CA031" w14:textId="77777777" w:rsidR="005756F2" w:rsidRPr="00E25FD6" w:rsidRDefault="005756F2" w:rsidP="00612286">
            <w:pPr>
              <w:suppressAutoHyphens/>
              <w:jc w:val="center"/>
              <w:cnfStyle w:val="000000010000" w:firstRow="0" w:lastRow="0" w:firstColumn="0" w:lastColumn="0" w:oddVBand="0" w:evenVBand="0" w:oddHBand="0" w:evenHBand="1" w:firstRowFirstColumn="0" w:firstRowLastColumn="0" w:lastRowFirstColumn="0" w:lastRowLastColumn="0"/>
              <w:rPr>
                <w:szCs w:val="22"/>
              </w:rPr>
            </w:pPr>
            <w:r>
              <w:rPr>
                <w:szCs w:val="22"/>
              </w:rPr>
              <w:t>18</w:t>
            </w:r>
          </w:p>
        </w:tc>
        <w:tc>
          <w:tcPr>
            <w:tcW w:w="385" w:type="pct"/>
            <w:tcBorders>
              <w:left w:val="none" w:sz="0" w:space="0" w:color="auto"/>
            </w:tcBorders>
            <w:noWrap/>
          </w:tcPr>
          <w:p w14:paraId="701A6066" w14:textId="77777777" w:rsidR="005756F2" w:rsidRPr="00E25FD6" w:rsidRDefault="005756F2" w:rsidP="00612286">
            <w:pPr>
              <w:suppressAutoHyphens/>
              <w:jc w:val="center"/>
              <w:cnfStyle w:val="000000010000" w:firstRow="0" w:lastRow="0" w:firstColumn="0" w:lastColumn="0" w:oddVBand="0" w:evenVBand="0" w:oddHBand="0" w:evenHBand="1" w:firstRowFirstColumn="0" w:firstRowLastColumn="0" w:lastRowFirstColumn="0" w:lastRowLastColumn="0"/>
              <w:rPr>
                <w:szCs w:val="22"/>
              </w:rPr>
            </w:pPr>
            <w:r>
              <w:rPr>
                <w:szCs w:val="22"/>
              </w:rPr>
              <w:t>18</w:t>
            </w:r>
          </w:p>
        </w:tc>
      </w:tr>
      <w:tr w:rsidR="005756F2" w:rsidRPr="00E25FD6" w14:paraId="0A9D1BE8" w14:textId="77777777" w:rsidTr="0061228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04" w:type="pct"/>
            <w:tcBorders>
              <w:right w:val="none" w:sz="0" w:space="0" w:color="auto"/>
            </w:tcBorders>
          </w:tcPr>
          <w:p w14:paraId="4250372D" w14:textId="77777777" w:rsidR="005756F2" w:rsidRPr="00E25FD6" w:rsidRDefault="005756F2" w:rsidP="00612286">
            <w:pPr>
              <w:suppressAutoHyphens/>
              <w:jc w:val="left"/>
              <w:rPr>
                <w:szCs w:val="22"/>
              </w:rPr>
            </w:pPr>
            <w:r w:rsidRPr="00E25FD6">
              <w:rPr>
                <w:szCs w:val="22"/>
              </w:rPr>
              <w:t>50 - 249</w:t>
            </w:r>
          </w:p>
        </w:tc>
        <w:tc>
          <w:tcPr>
            <w:tcW w:w="359" w:type="pct"/>
            <w:tcBorders>
              <w:left w:val="none" w:sz="0" w:space="0" w:color="auto"/>
              <w:right w:val="none" w:sz="0" w:space="0" w:color="auto"/>
            </w:tcBorders>
            <w:noWrap/>
          </w:tcPr>
          <w:p w14:paraId="1A618B9F" w14:textId="77777777" w:rsidR="005756F2" w:rsidRPr="00E25FD6" w:rsidRDefault="005756F2" w:rsidP="00612286">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Pr>
                <w:szCs w:val="22"/>
              </w:rPr>
              <w:t>2</w:t>
            </w:r>
          </w:p>
        </w:tc>
        <w:tc>
          <w:tcPr>
            <w:tcW w:w="359" w:type="pct"/>
            <w:tcBorders>
              <w:left w:val="none" w:sz="0" w:space="0" w:color="auto"/>
              <w:right w:val="none" w:sz="0" w:space="0" w:color="auto"/>
            </w:tcBorders>
            <w:noWrap/>
          </w:tcPr>
          <w:p w14:paraId="2B36172C" w14:textId="77777777" w:rsidR="005756F2" w:rsidRPr="00E25FD6" w:rsidRDefault="005756F2" w:rsidP="00612286">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Pr>
                <w:szCs w:val="22"/>
              </w:rPr>
              <w:t>3</w:t>
            </w:r>
          </w:p>
        </w:tc>
        <w:tc>
          <w:tcPr>
            <w:tcW w:w="359" w:type="pct"/>
            <w:tcBorders>
              <w:left w:val="none" w:sz="0" w:space="0" w:color="auto"/>
              <w:right w:val="none" w:sz="0" w:space="0" w:color="auto"/>
            </w:tcBorders>
            <w:noWrap/>
          </w:tcPr>
          <w:p w14:paraId="5523C69A" w14:textId="77777777" w:rsidR="005756F2" w:rsidRPr="00E25FD6" w:rsidRDefault="005756F2" w:rsidP="00612286">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Pr>
                <w:szCs w:val="22"/>
              </w:rPr>
              <w:t>3</w:t>
            </w:r>
          </w:p>
        </w:tc>
        <w:tc>
          <w:tcPr>
            <w:tcW w:w="359" w:type="pct"/>
            <w:tcBorders>
              <w:left w:val="none" w:sz="0" w:space="0" w:color="auto"/>
              <w:right w:val="none" w:sz="0" w:space="0" w:color="auto"/>
            </w:tcBorders>
            <w:noWrap/>
          </w:tcPr>
          <w:p w14:paraId="5886F70F" w14:textId="77777777" w:rsidR="005756F2" w:rsidRPr="00E25FD6" w:rsidRDefault="005756F2" w:rsidP="00612286">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Pr>
                <w:szCs w:val="22"/>
              </w:rPr>
              <w:t>3</w:t>
            </w:r>
          </w:p>
        </w:tc>
        <w:tc>
          <w:tcPr>
            <w:tcW w:w="359" w:type="pct"/>
            <w:tcBorders>
              <w:left w:val="none" w:sz="0" w:space="0" w:color="auto"/>
              <w:right w:val="none" w:sz="0" w:space="0" w:color="auto"/>
            </w:tcBorders>
            <w:noWrap/>
          </w:tcPr>
          <w:p w14:paraId="4CC0D09E" w14:textId="77777777" w:rsidR="005756F2" w:rsidRPr="00E25FD6" w:rsidRDefault="005756F2" w:rsidP="00612286">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Pr>
                <w:szCs w:val="22"/>
              </w:rPr>
              <w:t>2</w:t>
            </w:r>
          </w:p>
        </w:tc>
        <w:tc>
          <w:tcPr>
            <w:tcW w:w="359" w:type="pct"/>
            <w:tcBorders>
              <w:left w:val="none" w:sz="0" w:space="0" w:color="auto"/>
              <w:right w:val="none" w:sz="0" w:space="0" w:color="auto"/>
            </w:tcBorders>
            <w:noWrap/>
          </w:tcPr>
          <w:p w14:paraId="1C1012E5" w14:textId="77777777" w:rsidR="005756F2" w:rsidRPr="00E25FD6" w:rsidRDefault="005756F2" w:rsidP="00612286">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Pr>
                <w:szCs w:val="22"/>
              </w:rPr>
              <w:t>2</w:t>
            </w:r>
          </w:p>
        </w:tc>
        <w:tc>
          <w:tcPr>
            <w:tcW w:w="385" w:type="pct"/>
            <w:tcBorders>
              <w:left w:val="none" w:sz="0" w:space="0" w:color="auto"/>
              <w:right w:val="none" w:sz="0" w:space="0" w:color="auto"/>
            </w:tcBorders>
            <w:noWrap/>
          </w:tcPr>
          <w:p w14:paraId="2FB19856" w14:textId="77777777" w:rsidR="005756F2" w:rsidRPr="00E25FD6" w:rsidRDefault="005756F2" w:rsidP="00612286">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Pr>
                <w:szCs w:val="22"/>
              </w:rPr>
              <w:t>2</w:t>
            </w:r>
          </w:p>
        </w:tc>
        <w:tc>
          <w:tcPr>
            <w:tcW w:w="385" w:type="pct"/>
            <w:tcBorders>
              <w:left w:val="none" w:sz="0" w:space="0" w:color="auto"/>
              <w:right w:val="none" w:sz="0" w:space="0" w:color="auto"/>
            </w:tcBorders>
            <w:noWrap/>
          </w:tcPr>
          <w:p w14:paraId="4B2DD71C" w14:textId="77777777" w:rsidR="005756F2" w:rsidRPr="00E25FD6" w:rsidRDefault="005756F2" w:rsidP="00612286">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Pr>
                <w:szCs w:val="22"/>
              </w:rPr>
              <w:t>2</w:t>
            </w:r>
          </w:p>
        </w:tc>
        <w:tc>
          <w:tcPr>
            <w:tcW w:w="385" w:type="pct"/>
            <w:tcBorders>
              <w:left w:val="none" w:sz="0" w:space="0" w:color="auto"/>
              <w:right w:val="none" w:sz="0" w:space="0" w:color="auto"/>
            </w:tcBorders>
            <w:noWrap/>
          </w:tcPr>
          <w:p w14:paraId="38A22C08" w14:textId="77777777" w:rsidR="005756F2" w:rsidRPr="00E25FD6" w:rsidRDefault="005756F2" w:rsidP="00612286">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Pr>
                <w:szCs w:val="22"/>
              </w:rPr>
              <w:t>2</w:t>
            </w:r>
          </w:p>
        </w:tc>
        <w:tc>
          <w:tcPr>
            <w:tcW w:w="385" w:type="pct"/>
            <w:tcBorders>
              <w:left w:val="none" w:sz="0" w:space="0" w:color="auto"/>
            </w:tcBorders>
            <w:noWrap/>
          </w:tcPr>
          <w:p w14:paraId="40800719" w14:textId="77777777" w:rsidR="005756F2" w:rsidRPr="00E25FD6" w:rsidRDefault="005756F2" w:rsidP="00612286">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Pr>
                <w:szCs w:val="22"/>
              </w:rPr>
              <w:t>2</w:t>
            </w:r>
          </w:p>
        </w:tc>
      </w:tr>
      <w:tr w:rsidR="005756F2" w:rsidRPr="00E25FD6" w14:paraId="009E768C" w14:textId="77777777" w:rsidTr="00612286">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04" w:type="pct"/>
            <w:tcBorders>
              <w:right w:val="none" w:sz="0" w:space="0" w:color="auto"/>
            </w:tcBorders>
            <w:hideMark/>
          </w:tcPr>
          <w:p w14:paraId="4844543E" w14:textId="77777777" w:rsidR="005756F2" w:rsidRPr="00E25FD6" w:rsidRDefault="005756F2" w:rsidP="00612286">
            <w:pPr>
              <w:suppressAutoHyphens/>
              <w:jc w:val="left"/>
              <w:rPr>
                <w:szCs w:val="22"/>
              </w:rPr>
            </w:pPr>
            <w:r w:rsidRPr="00E25FD6">
              <w:rPr>
                <w:szCs w:val="22"/>
              </w:rPr>
              <w:t>Razem</w:t>
            </w:r>
          </w:p>
        </w:tc>
        <w:tc>
          <w:tcPr>
            <w:tcW w:w="359" w:type="pct"/>
            <w:tcBorders>
              <w:left w:val="none" w:sz="0" w:space="0" w:color="auto"/>
              <w:right w:val="none" w:sz="0" w:space="0" w:color="auto"/>
            </w:tcBorders>
            <w:noWrap/>
          </w:tcPr>
          <w:p w14:paraId="0060BAE0" w14:textId="77777777" w:rsidR="005756F2" w:rsidRPr="00E25FD6" w:rsidRDefault="005756F2" w:rsidP="00612286">
            <w:pPr>
              <w:suppressAutoHyphens/>
              <w:jc w:val="center"/>
              <w:cnfStyle w:val="000000010000" w:firstRow="0" w:lastRow="0" w:firstColumn="0" w:lastColumn="0" w:oddVBand="0" w:evenVBand="0" w:oddHBand="0" w:evenHBand="1" w:firstRowFirstColumn="0" w:firstRowLastColumn="0" w:lastRowFirstColumn="0" w:lastRowLastColumn="0"/>
              <w:rPr>
                <w:szCs w:val="22"/>
              </w:rPr>
            </w:pPr>
            <w:r>
              <w:rPr>
                <w:szCs w:val="22"/>
              </w:rPr>
              <w:t>522</w:t>
            </w:r>
          </w:p>
        </w:tc>
        <w:tc>
          <w:tcPr>
            <w:tcW w:w="359" w:type="pct"/>
            <w:tcBorders>
              <w:left w:val="none" w:sz="0" w:space="0" w:color="auto"/>
              <w:right w:val="none" w:sz="0" w:space="0" w:color="auto"/>
            </w:tcBorders>
            <w:noWrap/>
          </w:tcPr>
          <w:p w14:paraId="19EDC984" w14:textId="77777777" w:rsidR="005756F2" w:rsidRPr="00E25FD6" w:rsidRDefault="005756F2" w:rsidP="00612286">
            <w:pPr>
              <w:suppressAutoHyphens/>
              <w:jc w:val="center"/>
              <w:cnfStyle w:val="000000010000" w:firstRow="0" w:lastRow="0" w:firstColumn="0" w:lastColumn="0" w:oddVBand="0" w:evenVBand="0" w:oddHBand="0" w:evenHBand="1" w:firstRowFirstColumn="0" w:firstRowLastColumn="0" w:lastRowFirstColumn="0" w:lastRowLastColumn="0"/>
              <w:rPr>
                <w:szCs w:val="22"/>
              </w:rPr>
            </w:pPr>
            <w:r>
              <w:rPr>
                <w:szCs w:val="22"/>
              </w:rPr>
              <w:t>550</w:t>
            </w:r>
          </w:p>
        </w:tc>
        <w:tc>
          <w:tcPr>
            <w:tcW w:w="359" w:type="pct"/>
            <w:tcBorders>
              <w:left w:val="none" w:sz="0" w:space="0" w:color="auto"/>
              <w:right w:val="none" w:sz="0" w:space="0" w:color="auto"/>
            </w:tcBorders>
            <w:noWrap/>
          </w:tcPr>
          <w:p w14:paraId="525891E3" w14:textId="77777777" w:rsidR="005756F2" w:rsidRPr="00E25FD6" w:rsidRDefault="005756F2" w:rsidP="00612286">
            <w:pPr>
              <w:suppressAutoHyphens/>
              <w:jc w:val="center"/>
              <w:cnfStyle w:val="000000010000" w:firstRow="0" w:lastRow="0" w:firstColumn="0" w:lastColumn="0" w:oddVBand="0" w:evenVBand="0" w:oddHBand="0" w:evenHBand="1" w:firstRowFirstColumn="0" w:firstRowLastColumn="0" w:lastRowFirstColumn="0" w:lastRowLastColumn="0"/>
              <w:rPr>
                <w:szCs w:val="22"/>
              </w:rPr>
            </w:pPr>
            <w:r>
              <w:rPr>
                <w:szCs w:val="22"/>
              </w:rPr>
              <w:t>549</w:t>
            </w:r>
          </w:p>
        </w:tc>
        <w:tc>
          <w:tcPr>
            <w:tcW w:w="359" w:type="pct"/>
            <w:tcBorders>
              <w:left w:val="none" w:sz="0" w:space="0" w:color="auto"/>
              <w:right w:val="none" w:sz="0" w:space="0" w:color="auto"/>
            </w:tcBorders>
            <w:noWrap/>
          </w:tcPr>
          <w:p w14:paraId="2AE19DDE" w14:textId="77777777" w:rsidR="005756F2" w:rsidRPr="00E25FD6" w:rsidRDefault="005756F2" w:rsidP="00612286">
            <w:pPr>
              <w:suppressAutoHyphens/>
              <w:jc w:val="center"/>
              <w:cnfStyle w:val="000000010000" w:firstRow="0" w:lastRow="0" w:firstColumn="0" w:lastColumn="0" w:oddVBand="0" w:evenVBand="0" w:oddHBand="0" w:evenHBand="1" w:firstRowFirstColumn="0" w:firstRowLastColumn="0" w:lastRowFirstColumn="0" w:lastRowLastColumn="0"/>
              <w:rPr>
                <w:szCs w:val="22"/>
              </w:rPr>
            </w:pPr>
            <w:r>
              <w:rPr>
                <w:szCs w:val="22"/>
              </w:rPr>
              <w:t>543</w:t>
            </w:r>
          </w:p>
        </w:tc>
        <w:tc>
          <w:tcPr>
            <w:tcW w:w="359" w:type="pct"/>
            <w:tcBorders>
              <w:left w:val="none" w:sz="0" w:space="0" w:color="auto"/>
              <w:right w:val="none" w:sz="0" w:space="0" w:color="auto"/>
            </w:tcBorders>
            <w:noWrap/>
          </w:tcPr>
          <w:p w14:paraId="2C7228FD" w14:textId="77777777" w:rsidR="005756F2" w:rsidRPr="00E25FD6" w:rsidRDefault="005756F2" w:rsidP="00612286">
            <w:pPr>
              <w:suppressAutoHyphens/>
              <w:jc w:val="center"/>
              <w:cnfStyle w:val="000000010000" w:firstRow="0" w:lastRow="0" w:firstColumn="0" w:lastColumn="0" w:oddVBand="0" w:evenVBand="0" w:oddHBand="0" w:evenHBand="1" w:firstRowFirstColumn="0" w:firstRowLastColumn="0" w:lastRowFirstColumn="0" w:lastRowLastColumn="0"/>
              <w:rPr>
                <w:szCs w:val="22"/>
              </w:rPr>
            </w:pPr>
            <w:r>
              <w:rPr>
                <w:szCs w:val="22"/>
              </w:rPr>
              <w:t>560</w:t>
            </w:r>
          </w:p>
        </w:tc>
        <w:tc>
          <w:tcPr>
            <w:tcW w:w="359" w:type="pct"/>
            <w:tcBorders>
              <w:left w:val="none" w:sz="0" w:space="0" w:color="auto"/>
              <w:right w:val="none" w:sz="0" w:space="0" w:color="auto"/>
            </w:tcBorders>
            <w:noWrap/>
          </w:tcPr>
          <w:p w14:paraId="329B357F" w14:textId="77777777" w:rsidR="005756F2" w:rsidRPr="00E25FD6" w:rsidRDefault="005756F2" w:rsidP="00612286">
            <w:pPr>
              <w:suppressAutoHyphens/>
              <w:jc w:val="center"/>
              <w:cnfStyle w:val="000000010000" w:firstRow="0" w:lastRow="0" w:firstColumn="0" w:lastColumn="0" w:oddVBand="0" w:evenVBand="0" w:oddHBand="0" w:evenHBand="1" w:firstRowFirstColumn="0" w:firstRowLastColumn="0" w:lastRowFirstColumn="0" w:lastRowLastColumn="0"/>
              <w:rPr>
                <w:szCs w:val="22"/>
              </w:rPr>
            </w:pPr>
            <w:r>
              <w:rPr>
                <w:szCs w:val="22"/>
              </w:rPr>
              <w:t>550</w:t>
            </w:r>
          </w:p>
        </w:tc>
        <w:tc>
          <w:tcPr>
            <w:tcW w:w="385" w:type="pct"/>
            <w:tcBorders>
              <w:left w:val="none" w:sz="0" w:space="0" w:color="auto"/>
              <w:right w:val="none" w:sz="0" w:space="0" w:color="auto"/>
            </w:tcBorders>
            <w:noWrap/>
          </w:tcPr>
          <w:p w14:paraId="07601CD6" w14:textId="77777777" w:rsidR="005756F2" w:rsidRPr="00E25FD6" w:rsidRDefault="005756F2" w:rsidP="00612286">
            <w:pPr>
              <w:suppressAutoHyphens/>
              <w:jc w:val="center"/>
              <w:cnfStyle w:val="000000010000" w:firstRow="0" w:lastRow="0" w:firstColumn="0" w:lastColumn="0" w:oddVBand="0" w:evenVBand="0" w:oddHBand="0" w:evenHBand="1" w:firstRowFirstColumn="0" w:firstRowLastColumn="0" w:lastRowFirstColumn="0" w:lastRowLastColumn="0"/>
              <w:rPr>
                <w:szCs w:val="22"/>
              </w:rPr>
            </w:pPr>
            <w:r>
              <w:rPr>
                <w:szCs w:val="22"/>
              </w:rPr>
              <w:t>584</w:t>
            </w:r>
          </w:p>
        </w:tc>
        <w:tc>
          <w:tcPr>
            <w:tcW w:w="385" w:type="pct"/>
            <w:tcBorders>
              <w:left w:val="none" w:sz="0" w:space="0" w:color="auto"/>
              <w:right w:val="none" w:sz="0" w:space="0" w:color="auto"/>
            </w:tcBorders>
            <w:noWrap/>
          </w:tcPr>
          <w:p w14:paraId="0D3EED1A" w14:textId="77777777" w:rsidR="005756F2" w:rsidRPr="00E25FD6" w:rsidRDefault="005756F2" w:rsidP="00612286">
            <w:pPr>
              <w:suppressAutoHyphens/>
              <w:jc w:val="center"/>
              <w:cnfStyle w:val="000000010000" w:firstRow="0" w:lastRow="0" w:firstColumn="0" w:lastColumn="0" w:oddVBand="0" w:evenVBand="0" w:oddHBand="0" w:evenHBand="1" w:firstRowFirstColumn="0" w:firstRowLastColumn="0" w:lastRowFirstColumn="0" w:lastRowLastColumn="0"/>
              <w:rPr>
                <w:szCs w:val="22"/>
              </w:rPr>
            </w:pPr>
            <w:r>
              <w:rPr>
                <w:szCs w:val="22"/>
              </w:rPr>
              <w:t>607</w:t>
            </w:r>
          </w:p>
        </w:tc>
        <w:tc>
          <w:tcPr>
            <w:tcW w:w="385" w:type="pct"/>
            <w:tcBorders>
              <w:left w:val="none" w:sz="0" w:space="0" w:color="auto"/>
              <w:right w:val="none" w:sz="0" w:space="0" w:color="auto"/>
            </w:tcBorders>
            <w:noWrap/>
          </w:tcPr>
          <w:p w14:paraId="421AAA21" w14:textId="77777777" w:rsidR="005756F2" w:rsidRPr="00E25FD6" w:rsidRDefault="005756F2" w:rsidP="00612286">
            <w:pPr>
              <w:suppressAutoHyphens/>
              <w:jc w:val="center"/>
              <w:cnfStyle w:val="000000010000" w:firstRow="0" w:lastRow="0" w:firstColumn="0" w:lastColumn="0" w:oddVBand="0" w:evenVBand="0" w:oddHBand="0" w:evenHBand="1" w:firstRowFirstColumn="0" w:firstRowLastColumn="0" w:lastRowFirstColumn="0" w:lastRowLastColumn="0"/>
              <w:rPr>
                <w:szCs w:val="22"/>
              </w:rPr>
            </w:pPr>
            <w:r>
              <w:rPr>
                <w:szCs w:val="22"/>
              </w:rPr>
              <w:t>628</w:t>
            </w:r>
          </w:p>
        </w:tc>
        <w:tc>
          <w:tcPr>
            <w:tcW w:w="385" w:type="pct"/>
            <w:tcBorders>
              <w:left w:val="none" w:sz="0" w:space="0" w:color="auto"/>
            </w:tcBorders>
            <w:noWrap/>
          </w:tcPr>
          <w:p w14:paraId="13FD89DC" w14:textId="77777777" w:rsidR="005756F2" w:rsidRPr="00E25FD6" w:rsidRDefault="005756F2" w:rsidP="00612286">
            <w:pPr>
              <w:suppressAutoHyphens/>
              <w:jc w:val="center"/>
              <w:cnfStyle w:val="000000010000" w:firstRow="0" w:lastRow="0" w:firstColumn="0" w:lastColumn="0" w:oddVBand="0" w:evenVBand="0" w:oddHBand="0" w:evenHBand="1" w:firstRowFirstColumn="0" w:firstRowLastColumn="0" w:lastRowFirstColumn="0" w:lastRowLastColumn="0"/>
              <w:rPr>
                <w:szCs w:val="22"/>
              </w:rPr>
            </w:pPr>
            <w:r>
              <w:rPr>
                <w:szCs w:val="22"/>
              </w:rPr>
              <w:t>663</w:t>
            </w:r>
          </w:p>
        </w:tc>
      </w:tr>
    </w:tbl>
    <w:p w14:paraId="5A36801F" w14:textId="77777777" w:rsidR="005756F2" w:rsidRPr="009C3940" w:rsidRDefault="005756F2" w:rsidP="005756F2">
      <w:pPr>
        <w:suppressAutoHyphens/>
        <w:spacing w:before="120"/>
        <w:rPr>
          <w:rFonts w:eastAsia="Arial" w:cs="Arial"/>
          <w:i/>
          <w:szCs w:val="18"/>
        </w:rPr>
      </w:pPr>
      <w:r w:rsidRPr="009C3940">
        <w:rPr>
          <w:rFonts w:eastAsia="Arial" w:cs="Arial"/>
          <w:i/>
          <w:szCs w:val="18"/>
        </w:rPr>
        <w:t xml:space="preserve">Źródło: Bank Danych Lokalnych, GUS. </w:t>
      </w:r>
    </w:p>
    <w:p w14:paraId="45E4AE6B" w14:textId="047DB32E" w:rsidR="00440AEE" w:rsidRDefault="00440AEE" w:rsidP="00C11F34">
      <w:pPr>
        <w:pStyle w:val="Legenda"/>
        <w:suppressAutoHyphens/>
        <w:rPr>
          <w:sz w:val="22"/>
        </w:rPr>
      </w:pPr>
      <w:bookmarkStart w:id="31" w:name="_Toc155184137"/>
      <w:r w:rsidRPr="007A5DB7">
        <w:rPr>
          <w:sz w:val="22"/>
        </w:rPr>
        <w:t xml:space="preserve">Tabela </w:t>
      </w:r>
      <w:r w:rsidR="00F126E0" w:rsidRPr="007A5DB7">
        <w:rPr>
          <w:sz w:val="22"/>
        </w:rPr>
        <w:fldChar w:fldCharType="begin"/>
      </w:r>
      <w:r w:rsidR="00F126E0" w:rsidRPr="007A5DB7">
        <w:rPr>
          <w:sz w:val="22"/>
        </w:rPr>
        <w:instrText xml:space="preserve"> SEQ Tabela \* ARABIC </w:instrText>
      </w:r>
      <w:r w:rsidR="00F126E0" w:rsidRPr="007A5DB7">
        <w:rPr>
          <w:sz w:val="22"/>
        </w:rPr>
        <w:fldChar w:fldCharType="separate"/>
      </w:r>
      <w:r w:rsidR="002121B4">
        <w:rPr>
          <w:noProof/>
          <w:sz w:val="22"/>
        </w:rPr>
        <w:t>3</w:t>
      </w:r>
      <w:r w:rsidR="00F126E0" w:rsidRPr="007A5DB7">
        <w:rPr>
          <w:noProof/>
          <w:sz w:val="22"/>
        </w:rPr>
        <w:fldChar w:fldCharType="end"/>
      </w:r>
      <w:r w:rsidRPr="007A5DB7">
        <w:rPr>
          <w:sz w:val="22"/>
        </w:rPr>
        <w:t>. Wskaźniki gospodarcze</w:t>
      </w:r>
      <w:bookmarkEnd w:id="31"/>
    </w:p>
    <w:tbl>
      <w:tblPr>
        <w:tblStyle w:val="redniecieniowanie1akcent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291"/>
        <w:gridCol w:w="673"/>
        <w:gridCol w:w="674"/>
        <w:gridCol w:w="674"/>
        <w:gridCol w:w="674"/>
        <w:gridCol w:w="717"/>
        <w:gridCol w:w="717"/>
        <w:gridCol w:w="717"/>
        <w:gridCol w:w="717"/>
        <w:gridCol w:w="717"/>
        <w:gridCol w:w="717"/>
      </w:tblGrid>
      <w:tr w:rsidR="00F40F95" w:rsidRPr="00E25FD6" w14:paraId="13AD261B" w14:textId="77777777" w:rsidTr="0061228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233" w:type="pct"/>
            <w:tcBorders>
              <w:top w:val="none" w:sz="0" w:space="0" w:color="auto"/>
              <w:left w:val="none" w:sz="0" w:space="0" w:color="auto"/>
              <w:bottom w:val="none" w:sz="0" w:space="0" w:color="auto"/>
              <w:right w:val="none" w:sz="0" w:space="0" w:color="auto"/>
            </w:tcBorders>
            <w:hideMark/>
          </w:tcPr>
          <w:p w14:paraId="4F7EBDBD" w14:textId="77777777" w:rsidR="00F40F95" w:rsidRPr="00E25FD6" w:rsidRDefault="00F40F95" w:rsidP="00612286">
            <w:pPr>
              <w:suppressAutoHyphens/>
              <w:jc w:val="center"/>
              <w:rPr>
                <w:rFonts w:eastAsia="Times New Roman" w:cstheme="minorHAnsi"/>
                <w:b w:val="0"/>
                <w:szCs w:val="22"/>
              </w:rPr>
            </w:pPr>
            <w:r>
              <w:rPr>
                <w:rFonts w:eastAsia="Times New Roman" w:cstheme="minorHAnsi"/>
                <w:szCs w:val="22"/>
              </w:rPr>
              <w:t>Wskaźnik</w:t>
            </w:r>
          </w:p>
        </w:tc>
        <w:tc>
          <w:tcPr>
            <w:tcW w:w="362" w:type="pct"/>
            <w:tcBorders>
              <w:top w:val="none" w:sz="0" w:space="0" w:color="auto"/>
              <w:left w:val="none" w:sz="0" w:space="0" w:color="auto"/>
              <w:bottom w:val="none" w:sz="0" w:space="0" w:color="auto"/>
              <w:right w:val="none" w:sz="0" w:space="0" w:color="auto"/>
            </w:tcBorders>
            <w:noWrap/>
          </w:tcPr>
          <w:p w14:paraId="4C41D2A7" w14:textId="77777777" w:rsidR="00F40F95" w:rsidRPr="00E25FD6" w:rsidRDefault="00F40F95" w:rsidP="00612286">
            <w:pPr>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2"/>
              </w:rPr>
            </w:pPr>
            <w:r w:rsidRPr="00E25FD6">
              <w:rPr>
                <w:rFonts w:eastAsia="Times New Roman" w:cstheme="minorHAnsi"/>
                <w:szCs w:val="22"/>
              </w:rPr>
              <w:t>2013</w:t>
            </w:r>
          </w:p>
        </w:tc>
        <w:tc>
          <w:tcPr>
            <w:tcW w:w="363" w:type="pct"/>
            <w:tcBorders>
              <w:top w:val="none" w:sz="0" w:space="0" w:color="auto"/>
              <w:left w:val="none" w:sz="0" w:space="0" w:color="auto"/>
              <w:bottom w:val="none" w:sz="0" w:space="0" w:color="auto"/>
              <w:right w:val="none" w:sz="0" w:space="0" w:color="auto"/>
            </w:tcBorders>
            <w:noWrap/>
          </w:tcPr>
          <w:p w14:paraId="143B2617" w14:textId="77777777" w:rsidR="00F40F95" w:rsidRPr="00E25FD6" w:rsidRDefault="00F40F95" w:rsidP="00612286">
            <w:pPr>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2"/>
              </w:rPr>
            </w:pPr>
            <w:r w:rsidRPr="00E25FD6">
              <w:rPr>
                <w:rFonts w:eastAsia="Times New Roman" w:cstheme="minorHAnsi"/>
                <w:szCs w:val="22"/>
              </w:rPr>
              <w:t>2014</w:t>
            </w:r>
          </w:p>
        </w:tc>
        <w:tc>
          <w:tcPr>
            <w:tcW w:w="363" w:type="pct"/>
            <w:tcBorders>
              <w:top w:val="none" w:sz="0" w:space="0" w:color="auto"/>
              <w:left w:val="none" w:sz="0" w:space="0" w:color="auto"/>
              <w:bottom w:val="none" w:sz="0" w:space="0" w:color="auto"/>
              <w:right w:val="none" w:sz="0" w:space="0" w:color="auto"/>
            </w:tcBorders>
            <w:noWrap/>
          </w:tcPr>
          <w:p w14:paraId="3C30F687" w14:textId="77777777" w:rsidR="00F40F95" w:rsidRPr="00E25FD6" w:rsidRDefault="00F40F95" w:rsidP="00612286">
            <w:pPr>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2"/>
              </w:rPr>
            </w:pPr>
            <w:r w:rsidRPr="00E25FD6">
              <w:rPr>
                <w:rFonts w:eastAsia="Times New Roman" w:cstheme="minorHAnsi"/>
                <w:szCs w:val="22"/>
              </w:rPr>
              <w:t>2015</w:t>
            </w:r>
          </w:p>
        </w:tc>
        <w:tc>
          <w:tcPr>
            <w:tcW w:w="363" w:type="pct"/>
            <w:tcBorders>
              <w:top w:val="none" w:sz="0" w:space="0" w:color="auto"/>
              <w:left w:val="none" w:sz="0" w:space="0" w:color="auto"/>
              <w:bottom w:val="none" w:sz="0" w:space="0" w:color="auto"/>
              <w:right w:val="none" w:sz="0" w:space="0" w:color="auto"/>
            </w:tcBorders>
            <w:noWrap/>
          </w:tcPr>
          <w:p w14:paraId="3D6E7F65" w14:textId="77777777" w:rsidR="00F40F95" w:rsidRPr="00E25FD6" w:rsidRDefault="00F40F95" w:rsidP="00612286">
            <w:pPr>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2"/>
              </w:rPr>
            </w:pPr>
            <w:r w:rsidRPr="00E25FD6">
              <w:rPr>
                <w:rFonts w:eastAsia="Times New Roman" w:cstheme="minorHAnsi"/>
                <w:szCs w:val="22"/>
              </w:rPr>
              <w:t>2016</w:t>
            </w:r>
          </w:p>
        </w:tc>
        <w:tc>
          <w:tcPr>
            <w:tcW w:w="386" w:type="pct"/>
            <w:tcBorders>
              <w:top w:val="none" w:sz="0" w:space="0" w:color="auto"/>
              <w:left w:val="none" w:sz="0" w:space="0" w:color="auto"/>
              <w:bottom w:val="none" w:sz="0" w:space="0" w:color="auto"/>
              <w:right w:val="none" w:sz="0" w:space="0" w:color="auto"/>
            </w:tcBorders>
            <w:noWrap/>
          </w:tcPr>
          <w:p w14:paraId="531A242D" w14:textId="77777777" w:rsidR="00F40F95" w:rsidRPr="00E25FD6" w:rsidRDefault="00F40F95" w:rsidP="00612286">
            <w:pPr>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2"/>
              </w:rPr>
            </w:pPr>
            <w:r w:rsidRPr="00E25FD6">
              <w:rPr>
                <w:rFonts w:eastAsia="Times New Roman" w:cstheme="minorHAnsi"/>
                <w:szCs w:val="22"/>
              </w:rPr>
              <w:t>2017</w:t>
            </w:r>
          </w:p>
        </w:tc>
        <w:tc>
          <w:tcPr>
            <w:tcW w:w="386" w:type="pct"/>
            <w:tcBorders>
              <w:top w:val="none" w:sz="0" w:space="0" w:color="auto"/>
              <w:left w:val="none" w:sz="0" w:space="0" w:color="auto"/>
              <w:bottom w:val="none" w:sz="0" w:space="0" w:color="auto"/>
              <w:right w:val="none" w:sz="0" w:space="0" w:color="auto"/>
            </w:tcBorders>
            <w:noWrap/>
          </w:tcPr>
          <w:p w14:paraId="2CEAAE10" w14:textId="77777777" w:rsidR="00F40F95" w:rsidRPr="00E25FD6" w:rsidRDefault="00F40F95" w:rsidP="00612286">
            <w:pPr>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2"/>
              </w:rPr>
            </w:pPr>
            <w:r w:rsidRPr="00E25FD6">
              <w:rPr>
                <w:rFonts w:eastAsia="Times New Roman" w:cstheme="minorHAnsi"/>
                <w:szCs w:val="22"/>
              </w:rPr>
              <w:t>2018</w:t>
            </w:r>
          </w:p>
        </w:tc>
        <w:tc>
          <w:tcPr>
            <w:tcW w:w="386" w:type="pct"/>
            <w:tcBorders>
              <w:top w:val="none" w:sz="0" w:space="0" w:color="auto"/>
              <w:left w:val="none" w:sz="0" w:space="0" w:color="auto"/>
              <w:bottom w:val="none" w:sz="0" w:space="0" w:color="auto"/>
              <w:right w:val="none" w:sz="0" w:space="0" w:color="auto"/>
            </w:tcBorders>
            <w:noWrap/>
          </w:tcPr>
          <w:p w14:paraId="42245BE0" w14:textId="77777777" w:rsidR="00F40F95" w:rsidRPr="00E25FD6" w:rsidRDefault="00F40F95" w:rsidP="00612286">
            <w:pPr>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2"/>
              </w:rPr>
            </w:pPr>
            <w:r w:rsidRPr="00E25FD6">
              <w:rPr>
                <w:rFonts w:eastAsia="Times New Roman" w:cstheme="minorHAnsi"/>
                <w:szCs w:val="22"/>
              </w:rPr>
              <w:t>2019</w:t>
            </w:r>
          </w:p>
        </w:tc>
        <w:tc>
          <w:tcPr>
            <w:tcW w:w="386" w:type="pct"/>
            <w:tcBorders>
              <w:top w:val="none" w:sz="0" w:space="0" w:color="auto"/>
              <w:left w:val="none" w:sz="0" w:space="0" w:color="auto"/>
              <w:bottom w:val="none" w:sz="0" w:space="0" w:color="auto"/>
              <w:right w:val="none" w:sz="0" w:space="0" w:color="auto"/>
            </w:tcBorders>
            <w:noWrap/>
          </w:tcPr>
          <w:p w14:paraId="07E585D5" w14:textId="77777777" w:rsidR="00F40F95" w:rsidRPr="00E25FD6" w:rsidRDefault="00F40F95" w:rsidP="00612286">
            <w:pPr>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2"/>
              </w:rPr>
            </w:pPr>
            <w:r w:rsidRPr="00E25FD6">
              <w:rPr>
                <w:rFonts w:eastAsia="Times New Roman" w:cstheme="minorHAnsi"/>
                <w:szCs w:val="22"/>
              </w:rPr>
              <w:t>2020</w:t>
            </w:r>
          </w:p>
        </w:tc>
        <w:tc>
          <w:tcPr>
            <w:tcW w:w="386" w:type="pct"/>
            <w:tcBorders>
              <w:top w:val="none" w:sz="0" w:space="0" w:color="auto"/>
              <w:left w:val="none" w:sz="0" w:space="0" w:color="auto"/>
              <w:bottom w:val="none" w:sz="0" w:space="0" w:color="auto"/>
              <w:right w:val="none" w:sz="0" w:space="0" w:color="auto"/>
            </w:tcBorders>
            <w:noWrap/>
          </w:tcPr>
          <w:p w14:paraId="0B4BED9C" w14:textId="77777777" w:rsidR="00F40F95" w:rsidRPr="00E25FD6" w:rsidRDefault="00F40F95" w:rsidP="00612286">
            <w:pPr>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Cs w:val="22"/>
              </w:rPr>
            </w:pPr>
            <w:r w:rsidRPr="00E25FD6">
              <w:rPr>
                <w:rFonts w:eastAsia="Times New Roman" w:cstheme="minorHAnsi"/>
                <w:szCs w:val="22"/>
              </w:rPr>
              <w:t>2021</w:t>
            </w:r>
          </w:p>
        </w:tc>
        <w:tc>
          <w:tcPr>
            <w:tcW w:w="386" w:type="pct"/>
            <w:tcBorders>
              <w:top w:val="none" w:sz="0" w:space="0" w:color="auto"/>
              <w:left w:val="none" w:sz="0" w:space="0" w:color="auto"/>
              <w:bottom w:val="none" w:sz="0" w:space="0" w:color="auto"/>
              <w:right w:val="none" w:sz="0" w:space="0" w:color="auto"/>
            </w:tcBorders>
            <w:noWrap/>
          </w:tcPr>
          <w:p w14:paraId="7AE73A1B" w14:textId="77777777" w:rsidR="00F40F95" w:rsidRPr="00E25FD6" w:rsidRDefault="00F40F95" w:rsidP="00612286">
            <w:pPr>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Cs w:val="22"/>
              </w:rPr>
            </w:pPr>
            <w:r w:rsidRPr="00E25FD6">
              <w:rPr>
                <w:rFonts w:eastAsia="Times New Roman" w:cstheme="minorHAnsi"/>
                <w:szCs w:val="22"/>
              </w:rPr>
              <w:t>2022</w:t>
            </w:r>
          </w:p>
        </w:tc>
      </w:tr>
      <w:tr w:rsidR="00F40F95" w:rsidRPr="00E25FD6" w14:paraId="7A070342" w14:textId="77777777" w:rsidTr="0061228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233" w:type="pct"/>
            <w:tcBorders>
              <w:right w:val="none" w:sz="0" w:space="0" w:color="auto"/>
            </w:tcBorders>
            <w:hideMark/>
          </w:tcPr>
          <w:p w14:paraId="749B9CDE" w14:textId="77777777" w:rsidR="00F40F95" w:rsidRPr="00BC5EF4" w:rsidRDefault="00F40F95" w:rsidP="00612286">
            <w:pPr>
              <w:suppressAutoHyphens/>
              <w:jc w:val="left"/>
              <w:rPr>
                <w:sz w:val="19"/>
                <w:szCs w:val="19"/>
              </w:rPr>
            </w:pPr>
            <w:r w:rsidRPr="00BC5EF4">
              <w:rPr>
                <w:sz w:val="19"/>
                <w:szCs w:val="19"/>
              </w:rPr>
              <w:t>Podmioty wpisane do rejestru REGON na 1000 ludności</w:t>
            </w:r>
          </w:p>
        </w:tc>
        <w:tc>
          <w:tcPr>
            <w:tcW w:w="362" w:type="pct"/>
            <w:tcBorders>
              <w:left w:val="none" w:sz="0" w:space="0" w:color="auto"/>
              <w:right w:val="none" w:sz="0" w:space="0" w:color="auto"/>
            </w:tcBorders>
            <w:noWrap/>
            <w:vAlign w:val="center"/>
          </w:tcPr>
          <w:p w14:paraId="10DDE04B" w14:textId="7F4BBF49" w:rsidR="00F40F95" w:rsidRPr="00E25FD6" w:rsidRDefault="00F40F95" w:rsidP="0061228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Pr>
                <w:szCs w:val="22"/>
              </w:rPr>
              <w:t>67</w:t>
            </w:r>
          </w:p>
        </w:tc>
        <w:tc>
          <w:tcPr>
            <w:tcW w:w="363" w:type="pct"/>
            <w:tcBorders>
              <w:left w:val="none" w:sz="0" w:space="0" w:color="auto"/>
              <w:right w:val="none" w:sz="0" w:space="0" w:color="auto"/>
            </w:tcBorders>
            <w:noWrap/>
            <w:vAlign w:val="center"/>
          </w:tcPr>
          <w:p w14:paraId="2AF26973" w14:textId="17F65932" w:rsidR="00F40F95" w:rsidRPr="00E25FD6" w:rsidRDefault="00F40F95" w:rsidP="0061228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Pr>
                <w:szCs w:val="22"/>
              </w:rPr>
              <w:t>69</w:t>
            </w:r>
          </w:p>
        </w:tc>
        <w:tc>
          <w:tcPr>
            <w:tcW w:w="363" w:type="pct"/>
            <w:tcBorders>
              <w:left w:val="none" w:sz="0" w:space="0" w:color="auto"/>
              <w:right w:val="none" w:sz="0" w:space="0" w:color="auto"/>
            </w:tcBorders>
            <w:noWrap/>
            <w:vAlign w:val="center"/>
          </w:tcPr>
          <w:p w14:paraId="30C43034" w14:textId="60C88870" w:rsidR="00F40F95" w:rsidRPr="00E25FD6" w:rsidRDefault="00F40F95" w:rsidP="0061228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Pr>
                <w:szCs w:val="22"/>
              </w:rPr>
              <w:t>73</w:t>
            </w:r>
          </w:p>
        </w:tc>
        <w:tc>
          <w:tcPr>
            <w:tcW w:w="363" w:type="pct"/>
            <w:tcBorders>
              <w:left w:val="none" w:sz="0" w:space="0" w:color="auto"/>
              <w:right w:val="none" w:sz="0" w:space="0" w:color="auto"/>
            </w:tcBorders>
            <w:noWrap/>
            <w:vAlign w:val="center"/>
          </w:tcPr>
          <w:p w14:paraId="717A030B" w14:textId="08271026" w:rsidR="00F40F95" w:rsidRPr="00E25FD6" w:rsidRDefault="00F40F95" w:rsidP="0061228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Pr>
                <w:szCs w:val="22"/>
              </w:rPr>
              <w:t>73</w:t>
            </w:r>
          </w:p>
        </w:tc>
        <w:tc>
          <w:tcPr>
            <w:tcW w:w="386" w:type="pct"/>
            <w:tcBorders>
              <w:left w:val="none" w:sz="0" w:space="0" w:color="auto"/>
              <w:right w:val="none" w:sz="0" w:space="0" w:color="auto"/>
            </w:tcBorders>
            <w:noWrap/>
            <w:vAlign w:val="center"/>
          </w:tcPr>
          <w:p w14:paraId="70D3BA20" w14:textId="5DA34504" w:rsidR="00F40F95" w:rsidRPr="00E25FD6" w:rsidRDefault="00F40F95" w:rsidP="0061228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Pr>
                <w:szCs w:val="22"/>
              </w:rPr>
              <w:t>72</w:t>
            </w:r>
          </w:p>
        </w:tc>
        <w:tc>
          <w:tcPr>
            <w:tcW w:w="386" w:type="pct"/>
            <w:tcBorders>
              <w:left w:val="none" w:sz="0" w:space="0" w:color="auto"/>
              <w:right w:val="none" w:sz="0" w:space="0" w:color="auto"/>
            </w:tcBorders>
            <w:noWrap/>
            <w:vAlign w:val="center"/>
          </w:tcPr>
          <w:p w14:paraId="05984481" w14:textId="5B9B81AB" w:rsidR="00F40F95" w:rsidRPr="00E25FD6" w:rsidRDefault="00F40F95" w:rsidP="0061228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Pr>
                <w:szCs w:val="22"/>
              </w:rPr>
              <w:t>75</w:t>
            </w:r>
          </w:p>
        </w:tc>
        <w:tc>
          <w:tcPr>
            <w:tcW w:w="386" w:type="pct"/>
            <w:tcBorders>
              <w:left w:val="none" w:sz="0" w:space="0" w:color="auto"/>
              <w:right w:val="none" w:sz="0" w:space="0" w:color="auto"/>
            </w:tcBorders>
            <w:noWrap/>
            <w:vAlign w:val="center"/>
          </w:tcPr>
          <w:p w14:paraId="3D88CB7A" w14:textId="77CA6771" w:rsidR="00F40F95" w:rsidRPr="00E25FD6" w:rsidRDefault="00F40F95" w:rsidP="0061228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Pr>
                <w:szCs w:val="22"/>
              </w:rPr>
              <w:t>74</w:t>
            </w:r>
          </w:p>
        </w:tc>
        <w:tc>
          <w:tcPr>
            <w:tcW w:w="386" w:type="pct"/>
            <w:tcBorders>
              <w:left w:val="none" w:sz="0" w:space="0" w:color="auto"/>
              <w:right w:val="none" w:sz="0" w:space="0" w:color="auto"/>
            </w:tcBorders>
            <w:noWrap/>
            <w:vAlign w:val="center"/>
          </w:tcPr>
          <w:p w14:paraId="43F2CD27" w14:textId="2AEF5097" w:rsidR="00F40F95" w:rsidRPr="00E25FD6" w:rsidRDefault="00F40F95" w:rsidP="0061228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Pr>
                <w:szCs w:val="22"/>
              </w:rPr>
              <w:t>79</w:t>
            </w:r>
          </w:p>
        </w:tc>
        <w:tc>
          <w:tcPr>
            <w:tcW w:w="386" w:type="pct"/>
            <w:tcBorders>
              <w:left w:val="none" w:sz="0" w:space="0" w:color="auto"/>
              <w:right w:val="none" w:sz="0" w:space="0" w:color="auto"/>
            </w:tcBorders>
            <w:noWrap/>
            <w:vAlign w:val="center"/>
          </w:tcPr>
          <w:p w14:paraId="54B53618" w14:textId="39F371F8" w:rsidR="00F40F95" w:rsidRPr="00E25FD6" w:rsidRDefault="00F40F95" w:rsidP="0061228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Pr>
                <w:szCs w:val="22"/>
              </w:rPr>
              <w:t>83</w:t>
            </w:r>
          </w:p>
        </w:tc>
        <w:tc>
          <w:tcPr>
            <w:tcW w:w="386" w:type="pct"/>
            <w:tcBorders>
              <w:left w:val="none" w:sz="0" w:space="0" w:color="auto"/>
            </w:tcBorders>
            <w:noWrap/>
            <w:vAlign w:val="center"/>
          </w:tcPr>
          <w:p w14:paraId="46E92A42" w14:textId="4B680B03" w:rsidR="00F40F95" w:rsidRPr="00E25FD6" w:rsidRDefault="00F40F95" w:rsidP="0061228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Pr>
                <w:szCs w:val="22"/>
              </w:rPr>
              <w:t>87</w:t>
            </w:r>
          </w:p>
        </w:tc>
      </w:tr>
      <w:tr w:rsidR="00F40F95" w:rsidRPr="00E25FD6" w14:paraId="6AC15186" w14:textId="77777777" w:rsidTr="00612286">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233" w:type="pct"/>
            <w:tcBorders>
              <w:right w:val="none" w:sz="0" w:space="0" w:color="auto"/>
            </w:tcBorders>
            <w:hideMark/>
          </w:tcPr>
          <w:p w14:paraId="7A1500A5" w14:textId="77777777" w:rsidR="00F40F95" w:rsidRPr="00BC5EF4" w:rsidRDefault="00F40F95" w:rsidP="00612286">
            <w:pPr>
              <w:suppressAutoHyphens/>
              <w:jc w:val="left"/>
              <w:rPr>
                <w:sz w:val="19"/>
                <w:szCs w:val="19"/>
              </w:rPr>
            </w:pPr>
            <w:r w:rsidRPr="00BC5EF4">
              <w:rPr>
                <w:sz w:val="19"/>
                <w:szCs w:val="19"/>
              </w:rPr>
              <w:t>Podmioty wpisane do rejestru REGON na 1000 mieszkańców w wieku produkcyjnym</w:t>
            </w:r>
          </w:p>
        </w:tc>
        <w:tc>
          <w:tcPr>
            <w:tcW w:w="362" w:type="pct"/>
            <w:tcBorders>
              <w:left w:val="none" w:sz="0" w:space="0" w:color="auto"/>
              <w:right w:val="none" w:sz="0" w:space="0" w:color="auto"/>
            </w:tcBorders>
            <w:noWrap/>
            <w:vAlign w:val="center"/>
          </w:tcPr>
          <w:p w14:paraId="12C6BBF2" w14:textId="2D0E750D" w:rsidR="00F40F95" w:rsidRPr="00E25FD6" w:rsidRDefault="00F40F95" w:rsidP="00612286">
            <w:pPr>
              <w:suppressAutoHyphens/>
              <w:jc w:val="center"/>
              <w:cnfStyle w:val="000000010000" w:firstRow="0" w:lastRow="0" w:firstColumn="0" w:lastColumn="0" w:oddVBand="0" w:evenVBand="0" w:oddHBand="0" w:evenHBand="1" w:firstRowFirstColumn="0" w:firstRowLastColumn="0" w:lastRowFirstColumn="0" w:lastRowLastColumn="0"/>
              <w:rPr>
                <w:sz w:val="20"/>
                <w:szCs w:val="22"/>
              </w:rPr>
            </w:pPr>
            <w:r>
              <w:rPr>
                <w:sz w:val="20"/>
                <w:szCs w:val="22"/>
              </w:rPr>
              <w:t>106,6</w:t>
            </w:r>
          </w:p>
        </w:tc>
        <w:tc>
          <w:tcPr>
            <w:tcW w:w="363" w:type="pct"/>
            <w:tcBorders>
              <w:left w:val="none" w:sz="0" w:space="0" w:color="auto"/>
              <w:right w:val="none" w:sz="0" w:space="0" w:color="auto"/>
            </w:tcBorders>
            <w:noWrap/>
            <w:vAlign w:val="center"/>
          </w:tcPr>
          <w:p w14:paraId="6D24EC15" w14:textId="1EAD4FD0" w:rsidR="00F40F95" w:rsidRPr="00E25FD6" w:rsidRDefault="00F40F95" w:rsidP="00612286">
            <w:pPr>
              <w:suppressAutoHyphens/>
              <w:jc w:val="center"/>
              <w:cnfStyle w:val="000000010000" w:firstRow="0" w:lastRow="0" w:firstColumn="0" w:lastColumn="0" w:oddVBand="0" w:evenVBand="0" w:oddHBand="0" w:evenHBand="1" w:firstRowFirstColumn="0" w:firstRowLastColumn="0" w:lastRowFirstColumn="0" w:lastRowLastColumn="0"/>
              <w:rPr>
                <w:sz w:val="20"/>
                <w:szCs w:val="22"/>
              </w:rPr>
            </w:pPr>
            <w:r>
              <w:rPr>
                <w:sz w:val="20"/>
                <w:szCs w:val="22"/>
              </w:rPr>
              <w:t>113,4</w:t>
            </w:r>
          </w:p>
        </w:tc>
        <w:tc>
          <w:tcPr>
            <w:tcW w:w="363" w:type="pct"/>
            <w:tcBorders>
              <w:left w:val="none" w:sz="0" w:space="0" w:color="auto"/>
              <w:right w:val="none" w:sz="0" w:space="0" w:color="auto"/>
            </w:tcBorders>
            <w:noWrap/>
            <w:vAlign w:val="center"/>
          </w:tcPr>
          <w:p w14:paraId="3C81D22C" w14:textId="79DB9B1A" w:rsidR="00F40F95" w:rsidRPr="00E25FD6" w:rsidRDefault="00F40F95" w:rsidP="00612286">
            <w:pPr>
              <w:suppressAutoHyphens/>
              <w:jc w:val="center"/>
              <w:cnfStyle w:val="000000010000" w:firstRow="0" w:lastRow="0" w:firstColumn="0" w:lastColumn="0" w:oddVBand="0" w:evenVBand="0" w:oddHBand="0" w:evenHBand="1" w:firstRowFirstColumn="0" w:firstRowLastColumn="0" w:lastRowFirstColumn="0" w:lastRowLastColumn="0"/>
              <w:rPr>
                <w:sz w:val="20"/>
                <w:szCs w:val="22"/>
              </w:rPr>
            </w:pPr>
            <w:r>
              <w:rPr>
                <w:sz w:val="20"/>
                <w:szCs w:val="22"/>
              </w:rPr>
              <w:t>114,2</w:t>
            </w:r>
          </w:p>
        </w:tc>
        <w:tc>
          <w:tcPr>
            <w:tcW w:w="363" w:type="pct"/>
            <w:tcBorders>
              <w:left w:val="none" w:sz="0" w:space="0" w:color="auto"/>
              <w:right w:val="none" w:sz="0" w:space="0" w:color="auto"/>
            </w:tcBorders>
            <w:noWrap/>
            <w:vAlign w:val="center"/>
          </w:tcPr>
          <w:p w14:paraId="5B68B514" w14:textId="78DA2BA7" w:rsidR="00F40F95" w:rsidRPr="00E25FD6" w:rsidRDefault="00F40F95" w:rsidP="00612286">
            <w:pPr>
              <w:suppressAutoHyphens/>
              <w:jc w:val="center"/>
              <w:cnfStyle w:val="000000010000" w:firstRow="0" w:lastRow="0" w:firstColumn="0" w:lastColumn="0" w:oddVBand="0" w:evenVBand="0" w:oddHBand="0" w:evenHBand="1" w:firstRowFirstColumn="0" w:firstRowLastColumn="0" w:lastRowFirstColumn="0" w:lastRowLastColumn="0"/>
              <w:rPr>
                <w:sz w:val="20"/>
                <w:szCs w:val="22"/>
              </w:rPr>
            </w:pPr>
            <w:r>
              <w:rPr>
                <w:sz w:val="20"/>
                <w:szCs w:val="22"/>
              </w:rPr>
              <w:t>114,4</w:t>
            </w:r>
          </w:p>
        </w:tc>
        <w:tc>
          <w:tcPr>
            <w:tcW w:w="386" w:type="pct"/>
            <w:tcBorders>
              <w:left w:val="none" w:sz="0" w:space="0" w:color="auto"/>
              <w:right w:val="none" w:sz="0" w:space="0" w:color="auto"/>
            </w:tcBorders>
            <w:noWrap/>
            <w:vAlign w:val="center"/>
          </w:tcPr>
          <w:p w14:paraId="5AF7AAF6" w14:textId="64C9A592" w:rsidR="00F40F95" w:rsidRPr="00E25FD6" w:rsidRDefault="00F40F95" w:rsidP="00612286">
            <w:pPr>
              <w:suppressAutoHyphens/>
              <w:jc w:val="center"/>
              <w:cnfStyle w:val="000000010000" w:firstRow="0" w:lastRow="0" w:firstColumn="0" w:lastColumn="0" w:oddVBand="0" w:evenVBand="0" w:oddHBand="0" w:evenHBand="1" w:firstRowFirstColumn="0" w:firstRowLastColumn="0" w:lastRowFirstColumn="0" w:lastRowLastColumn="0"/>
              <w:rPr>
                <w:sz w:val="20"/>
                <w:szCs w:val="22"/>
              </w:rPr>
            </w:pPr>
            <w:r>
              <w:rPr>
                <w:sz w:val="20"/>
                <w:szCs w:val="22"/>
              </w:rPr>
              <w:t>120,1</w:t>
            </w:r>
          </w:p>
        </w:tc>
        <w:tc>
          <w:tcPr>
            <w:tcW w:w="386" w:type="pct"/>
            <w:tcBorders>
              <w:left w:val="none" w:sz="0" w:space="0" w:color="auto"/>
              <w:right w:val="none" w:sz="0" w:space="0" w:color="auto"/>
            </w:tcBorders>
            <w:noWrap/>
            <w:vAlign w:val="center"/>
          </w:tcPr>
          <w:p w14:paraId="6A669261" w14:textId="26E1AE47" w:rsidR="00F40F95" w:rsidRPr="00E25FD6" w:rsidRDefault="00F40F95" w:rsidP="00612286">
            <w:pPr>
              <w:suppressAutoHyphens/>
              <w:jc w:val="center"/>
              <w:cnfStyle w:val="000000010000" w:firstRow="0" w:lastRow="0" w:firstColumn="0" w:lastColumn="0" w:oddVBand="0" w:evenVBand="0" w:oddHBand="0" w:evenHBand="1" w:firstRowFirstColumn="0" w:firstRowLastColumn="0" w:lastRowFirstColumn="0" w:lastRowLastColumn="0"/>
              <w:rPr>
                <w:sz w:val="20"/>
                <w:szCs w:val="22"/>
              </w:rPr>
            </w:pPr>
            <w:r>
              <w:rPr>
                <w:sz w:val="20"/>
                <w:szCs w:val="22"/>
              </w:rPr>
              <w:t>119,0</w:t>
            </w:r>
          </w:p>
        </w:tc>
        <w:tc>
          <w:tcPr>
            <w:tcW w:w="386" w:type="pct"/>
            <w:tcBorders>
              <w:left w:val="none" w:sz="0" w:space="0" w:color="auto"/>
              <w:right w:val="none" w:sz="0" w:space="0" w:color="auto"/>
            </w:tcBorders>
            <w:noWrap/>
            <w:vAlign w:val="center"/>
          </w:tcPr>
          <w:p w14:paraId="7C0A8C78" w14:textId="3AE7A446" w:rsidR="00F40F95" w:rsidRPr="00E25FD6" w:rsidRDefault="00F40F95" w:rsidP="00612286">
            <w:pPr>
              <w:suppressAutoHyphens/>
              <w:jc w:val="center"/>
              <w:cnfStyle w:val="000000010000" w:firstRow="0" w:lastRow="0" w:firstColumn="0" w:lastColumn="0" w:oddVBand="0" w:evenVBand="0" w:oddHBand="0" w:evenHBand="1" w:firstRowFirstColumn="0" w:firstRowLastColumn="0" w:lastRowFirstColumn="0" w:lastRowLastColumn="0"/>
              <w:rPr>
                <w:sz w:val="20"/>
                <w:szCs w:val="22"/>
              </w:rPr>
            </w:pPr>
            <w:r>
              <w:rPr>
                <w:sz w:val="20"/>
                <w:szCs w:val="22"/>
              </w:rPr>
              <w:t>127,6</w:t>
            </w:r>
          </w:p>
        </w:tc>
        <w:tc>
          <w:tcPr>
            <w:tcW w:w="386" w:type="pct"/>
            <w:tcBorders>
              <w:left w:val="none" w:sz="0" w:space="0" w:color="auto"/>
              <w:right w:val="none" w:sz="0" w:space="0" w:color="auto"/>
            </w:tcBorders>
            <w:noWrap/>
            <w:vAlign w:val="center"/>
          </w:tcPr>
          <w:p w14:paraId="3BBBD3C0" w14:textId="6395DA09" w:rsidR="00F40F95" w:rsidRPr="00E25FD6" w:rsidRDefault="00F40F95" w:rsidP="00612286">
            <w:pPr>
              <w:suppressAutoHyphens/>
              <w:jc w:val="center"/>
              <w:cnfStyle w:val="000000010000" w:firstRow="0" w:lastRow="0" w:firstColumn="0" w:lastColumn="0" w:oddVBand="0" w:evenVBand="0" w:oddHBand="0" w:evenHBand="1" w:firstRowFirstColumn="0" w:firstRowLastColumn="0" w:lastRowFirstColumn="0" w:lastRowLastColumn="0"/>
              <w:rPr>
                <w:sz w:val="20"/>
                <w:szCs w:val="22"/>
              </w:rPr>
            </w:pPr>
            <w:r>
              <w:rPr>
                <w:sz w:val="20"/>
                <w:szCs w:val="22"/>
              </w:rPr>
              <w:t>138,4</w:t>
            </w:r>
          </w:p>
        </w:tc>
        <w:tc>
          <w:tcPr>
            <w:tcW w:w="386" w:type="pct"/>
            <w:tcBorders>
              <w:left w:val="none" w:sz="0" w:space="0" w:color="auto"/>
              <w:right w:val="none" w:sz="0" w:space="0" w:color="auto"/>
            </w:tcBorders>
            <w:noWrap/>
            <w:vAlign w:val="center"/>
          </w:tcPr>
          <w:p w14:paraId="2FB745D7" w14:textId="06DA657D" w:rsidR="00F40F95" w:rsidRPr="00E25FD6" w:rsidRDefault="00F40F95" w:rsidP="00612286">
            <w:pPr>
              <w:suppressAutoHyphens/>
              <w:jc w:val="center"/>
              <w:cnfStyle w:val="000000010000" w:firstRow="0" w:lastRow="0" w:firstColumn="0" w:lastColumn="0" w:oddVBand="0" w:evenVBand="0" w:oddHBand="0" w:evenHBand="1" w:firstRowFirstColumn="0" w:firstRowLastColumn="0" w:lastRowFirstColumn="0" w:lastRowLastColumn="0"/>
              <w:rPr>
                <w:sz w:val="20"/>
                <w:szCs w:val="22"/>
              </w:rPr>
            </w:pPr>
            <w:r>
              <w:rPr>
                <w:sz w:val="20"/>
                <w:szCs w:val="22"/>
              </w:rPr>
              <w:t>145,8</w:t>
            </w:r>
          </w:p>
        </w:tc>
        <w:tc>
          <w:tcPr>
            <w:tcW w:w="386" w:type="pct"/>
            <w:tcBorders>
              <w:left w:val="none" w:sz="0" w:space="0" w:color="auto"/>
            </w:tcBorders>
            <w:noWrap/>
            <w:vAlign w:val="center"/>
          </w:tcPr>
          <w:p w14:paraId="24FF21D3" w14:textId="03741433" w:rsidR="00F40F95" w:rsidRPr="00E25FD6" w:rsidRDefault="00F40F95" w:rsidP="00612286">
            <w:pPr>
              <w:suppressAutoHyphens/>
              <w:jc w:val="center"/>
              <w:cnfStyle w:val="000000010000" w:firstRow="0" w:lastRow="0" w:firstColumn="0" w:lastColumn="0" w:oddVBand="0" w:evenVBand="0" w:oddHBand="0" w:evenHBand="1" w:firstRowFirstColumn="0" w:firstRowLastColumn="0" w:lastRowFirstColumn="0" w:lastRowLastColumn="0"/>
              <w:rPr>
                <w:sz w:val="20"/>
                <w:szCs w:val="22"/>
              </w:rPr>
            </w:pPr>
            <w:r>
              <w:rPr>
                <w:sz w:val="20"/>
                <w:szCs w:val="22"/>
              </w:rPr>
              <w:t>156,4</w:t>
            </w:r>
          </w:p>
        </w:tc>
      </w:tr>
      <w:tr w:rsidR="00F40F95" w:rsidRPr="00E25FD6" w14:paraId="3C1B312E" w14:textId="77777777" w:rsidTr="0061228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233" w:type="pct"/>
            <w:tcBorders>
              <w:right w:val="none" w:sz="0" w:space="0" w:color="auto"/>
            </w:tcBorders>
          </w:tcPr>
          <w:p w14:paraId="15617286" w14:textId="77777777" w:rsidR="00F40F95" w:rsidRPr="00BC5EF4" w:rsidRDefault="00F40F95" w:rsidP="00612286">
            <w:pPr>
              <w:suppressAutoHyphens/>
              <w:jc w:val="left"/>
              <w:rPr>
                <w:sz w:val="19"/>
                <w:szCs w:val="19"/>
              </w:rPr>
            </w:pPr>
            <w:r w:rsidRPr="00BC5EF4">
              <w:rPr>
                <w:sz w:val="19"/>
                <w:szCs w:val="19"/>
              </w:rPr>
              <w:t>Jednostki nowo zarejestrowane w rejestrze REGON na 1000 ludności</w:t>
            </w:r>
          </w:p>
        </w:tc>
        <w:tc>
          <w:tcPr>
            <w:tcW w:w="362" w:type="pct"/>
            <w:tcBorders>
              <w:left w:val="none" w:sz="0" w:space="0" w:color="auto"/>
              <w:right w:val="none" w:sz="0" w:space="0" w:color="auto"/>
            </w:tcBorders>
            <w:noWrap/>
            <w:vAlign w:val="center"/>
          </w:tcPr>
          <w:p w14:paraId="56734749" w14:textId="1737AD50" w:rsidR="00F40F95" w:rsidRPr="00E25FD6" w:rsidRDefault="00F40F95" w:rsidP="0061228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Pr>
                <w:sz w:val="20"/>
                <w:szCs w:val="22"/>
              </w:rPr>
              <w:t>8,76</w:t>
            </w:r>
          </w:p>
        </w:tc>
        <w:tc>
          <w:tcPr>
            <w:tcW w:w="363" w:type="pct"/>
            <w:tcBorders>
              <w:left w:val="none" w:sz="0" w:space="0" w:color="auto"/>
              <w:right w:val="none" w:sz="0" w:space="0" w:color="auto"/>
            </w:tcBorders>
            <w:noWrap/>
            <w:vAlign w:val="center"/>
          </w:tcPr>
          <w:p w14:paraId="1F8295BC" w14:textId="4E00A629" w:rsidR="00F40F95" w:rsidRPr="00E25FD6" w:rsidRDefault="00F40F95" w:rsidP="0061228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Pr>
                <w:sz w:val="20"/>
                <w:szCs w:val="22"/>
              </w:rPr>
              <w:t>8,61</w:t>
            </w:r>
          </w:p>
        </w:tc>
        <w:tc>
          <w:tcPr>
            <w:tcW w:w="363" w:type="pct"/>
            <w:tcBorders>
              <w:left w:val="none" w:sz="0" w:space="0" w:color="auto"/>
              <w:right w:val="none" w:sz="0" w:space="0" w:color="auto"/>
            </w:tcBorders>
            <w:noWrap/>
            <w:vAlign w:val="center"/>
          </w:tcPr>
          <w:p w14:paraId="6FB71B72" w14:textId="09F35368" w:rsidR="00F40F95" w:rsidRPr="00E25FD6" w:rsidRDefault="00F40F95" w:rsidP="0061228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Pr>
                <w:sz w:val="20"/>
                <w:szCs w:val="22"/>
              </w:rPr>
              <w:t>7,72</w:t>
            </w:r>
          </w:p>
        </w:tc>
        <w:tc>
          <w:tcPr>
            <w:tcW w:w="363" w:type="pct"/>
            <w:tcBorders>
              <w:left w:val="none" w:sz="0" w:space="0" w:color="auto"/>
              <w:right w:val="none" w:sz="0" w:space="0" w:color="auto"/>
            </w:tcBorders>
            <w:noWrap/>
            <w:vAlign w:val="center"/>
          </w:tcPr>
          <w:p w14:paraId="5EA4CF8F" w14:textId="56D36E75" w:rsidR="00F40F95" w:rsidRPr="00E25FD6" w:rsidRDefault="00F40F95" w:rsidP="0061228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Pr>
                <w:sz w:val="20"/>
                <w:szCs w:val="22"/>
              </w:rPr>
              <w:t>5,20</w:t>
            </w:r>
          </w:p>
        </w:tc>
        <w:tc>
          <w:tcPr>
            <w:tcW w:w="386" w:type="pct"/>
            <w:tcBorders>
              <w:left w:val="none" w:sz="0" w:space="0" w:color="auto"/>
              <w:right w:val="none" w:sz="0" w:space="0" w:color="auto"/>
            </w:tcBorders>
            <w:noWrap/>
            <w:vAlign w:val="center"/>
          </w:tcPr>
          <w:p w14:paraId="73BB9768" w14:textId="084168C2" w:rsidR="00F40F95" w:rsidRPr="00E25FD6" w:rsidRDefault="00F40F95" w:rsidP="0061228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Pr>
                <w:sz w:val="20"/>
                <w:szCs w:val="22"/>
              </w:rPr>
              <w:t>8,53</w:t>
            </w:r>
          </w:p>
        </w:tc>
        <w:tc>
          <w:tcPr>
            <w:tcW w:w="386" w:type="pct"/>
            <w:tcBorders>
              <w:left w:val="none" w:sz="0" w:space="0" w:color="auto"/>
              <w:right w:val="none" w:sz="0" w:space="0" w:color="auto"/>
            </w:tcBorders>
            <w:noWrap/>
            <w:vAlign w:val="center"/>
          </w:tcPr>
          <w:p w14:paraId="7EAC77A6" w14:textId="505C7D51" w:rsidR="00F40F95" w:rsidRPr="00E25FD6" w:rsidRDefault="00F40F95" w:rsidP="0061228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Pr>
                <w:sz w:val="20"/>
                <w:szCs w:val="22"/>
              </w:rPr>
              <w:t>6,43</w:t>
            </w:r>
          </w:p>
        </w:tc>
        <w:tc>
          <w:tcPr>
            <w:tcW w:w="386" w:type="pct"/>
            <w:tcBorders>
              <w:left w:val="none" w:sz="0" w:space="0" w:color="auto"/>
              <w:right w:val="none" w:sz="0" w:space="0" w:color="auto"/>
            </w:tcBorders>
            <w:noWrap/>
            <w:vAlign w:val="center"/>
          </w:tcPr>
          <w:p w14:paraId="397719B6" w14:textId="07407807" w:rsidR="00F40F95" w:rsidRPr="00E25FD6" w:rsidRDefault="00F40F95" w:rsidP="0061228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Pr>
                <w:sz w:val="20"/>
                <w:szCs w:val="22"/>
              </w:rPr>
              <w:t>9,27</w:t>
            </w:r>
          </w:p>
        </w:tc>
        <w:tc>
          <w:tcPr>
            <w:tcW w:w="386" w:type="pct"/>
            <w:tcBorders>
              <w:left w:val="none" w:sz="0" w:space="0" w:color="auto"/>
              <w:right w:val="none" w:sz="0" w:space="0" w:color="auto"/>
            </w:tcBorders>
            <w:noWrap/>
            <w:vAlign w:val="center"/>
          </w:tcPr>
          <w:p w14:paraId="29221F14" w14:textId="4F4951B9" w:rsidR="00F40F95" w:rsidRPr="00E25FD6" w:rsidRDefault="00F40F95" w:rsidP="0061228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Pr>
                <w:sz w:val="20"/>
                <w:szCs w:val="22"/>
              </w:rPr>
              <w:t>7,01</w:t>
            </w:r>
          </w:p>
        </w:tc>
        <w:tc>
          <w:tcPr>
            <w:tcW w:w="386" w:type="pct"/>
            <w:tcBorders>
              <w:left w:val="none" w:sz="0" w:space="0" w:color="auto"/>
              <w:right w:val="none" w:sz="0" w:space="0" w:color="auto"/>
            </w:tcBorders>
            <w:noWrap/>
            <w:vAlign w:val="center"/>
          </w:tcPr>
          <w:p w14:paraId="1D0F1271" w14:textId="4AD1145A" w:rsidR="00F40F95" w:rsidRPr="00E25FD6" w:rsidRDefault="00F40F95" w:rsidP="0061228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Pr>
                <w:sz w:val="20"/>
                <w:szCs w:val="22"/>
              </w:rPr>
              <w:t>6,19</w:t>
            </w:r>
          </w:p>
        </w:tc>
        <w:tc>
          <w:tcPr>
            <w:tcW w:w="386" w:type="pct"/>
            <w:tcBorders>
              <w:left w:val="none" w:sz="0" w:space="0" w:color="auto"/>
            </w:tcBorders>
            <w:noWrap/>
            <w:vAlign w:val="center"/>
          </w:tcPr>
          <w:p w14:paraId="66433A29" w14:textId="52069AFC" w:rsidR="00F40F95" w:rsidRPr="00E25FD6" w:rsidRDefault="00F40F95" w:rsidP="0061228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Pr>
                <w:sz w:val="20"/>
                <w:szCs w:val="22"/>
              </w:rPr>
              <w:t>7,35</w:t>
            </w:r>
          </w:p>
        </w:tc>
      </w:tr>
      <w:tr w:rsidR="00F40F95" w:rsidRPr="00E25FD6" w14:paraId="165A2A5C" w14:textId="77777777" w:rsidTr="00612286">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233" w:type="pct"/>
            <w:tcBorders>
              <w:right w:val="none" w:sz="0" w:space="0" w:color="auto"/>
            </w:tcBorders>
            <w:hideMark/>
          </w:tcPr>
          <w:p w14:paraId="7A3A75F8" w14:textId="77777777" w:rsidR="00F40F95" w:rsidRPr="00BC5EF4" w:rsidRDefault="00F40F95" w:rsidP="00612286">
            <w:pPr>
              <w:suppressAutoHyphens/>
              <w:jc w:val="left"/>
              <w:rPr>
                <w:sz w:val="19"/>
                <w:szCs w:val="19"/>
              </w:rPr>
            </w:pPr>
            <w:r w:rsidRPr="00BC5EF4">
              <w:rPr>
                <w:sz w:val="19"/>
                <w:szCs w:val="19"/>
              </w:rPr>
              <w:t>Podmioty nowo zarejestrowane na 10 tys. ludności w wieku produkcyjnym</w:t>
            </w:r>
          </w:p>
        </w:tc>
        <w:tc>
          <w:tcPr>
            <w:tcW w:w="362" w:type="pct"/>
            <w:tcBorders>
              <w:left w:val="none" w:sz="0" w:space="0" w:color="auto"/>
              <w:right w:val="none" w:sz="0" w:space="0" w:color="auto"/>
            </w:tcBorders>
            <w:noWrap/>
            <w:vAlign w:val="center"/>
          </w:tcPr>
          <w:p w14:paraId="2FCC9724" w14:textId="62748AAA" w:rsidR="00F40F95" w:rsidRPr="00E25FD6" w:rsidRDefault="00F40F95" w:rsidP="00612286">
            <w:pPr>
              <w:suppressAutoHyphens/>
              <w:jc w:val="center"/>
              <w:cnfStyle w:val="000000010000" w:firstRow="0" w:lastRow="0" w:firstColumn="0" w:lastColumn="0" w:oddVBand="0" w:evenVBand="0" w:oddHBand="0" w:evenHBand="1" w:firstRowFirstColumn="0" w:firstRowLastColumn="0" w:lastRowFirstColumn="0" w:lastRowLastColumn="0"/>
              <w:rPr>
                <w:sz w:val="20"/>
                <w:szCs w:val="22"/>
              </w:rPr>
            </w:pPr>
            <w:r>
              <w:rPr>
                <w:sz w:val="20"/>
                <w:szCs w:val="22"/>
              </w:rPr>
              <w:t>135</w:t>
            </w:r>
          </w:p>
        </w:tc>
        <w:tc>
          <w:tcPr>
            <w:tcW w:w="363" w:type="pct"/>
            <w:tcBorders>
              <w:left w:val="none" w:sz="0" w:space="0" w:color="auto"/>
              <w:right w:val="none" w:sz="0" w:space="0" w:color="auto"/>
            </w:tcBorders>
            <w:noWrap/>
            <w:vAlign w:val="center"/>
          </w:tcPr>
          <w:p w14:paraId="56CF1712" w14:textId="2BF882C9" w:rsidR="00F40F95" w:rsidRPr="00E25FD6" w:rsidRDefault="00F40F95" w:rsidP="00612286">
            <w:pPr>
              <w:suppressAutoHyphens/>
              <w:jc w:val="center"/>
              <w:cnfStyle w:val="000000010000" w:firstRow="0" w:lastRow="0" w:firstColumn="0" w:lastColumn="0" w:oddVBand="0" w:evenVBand="0" w:oddHBand="0" w:evenHBand="1" w:firstRowFirstColumn="0" w:firstRowLastColumn="0" w:lastRowFirstColumn="0" w:lastRowLastColumn="0"/>
              <w:rPr>
                <w:sz w:val="20"/>
                <w:szCs w:val="22"/>
              </w:rPr>
            </w:pPr>
            <w:r>
              <w:rPr>
                <w:sz w:val="20"/>
                <w:szCs w:val="22"/>
              </w:rPr>
              <w:t>134</w:t>
            </w:r>
          </w:p>
        </w:tc>
        <w:tc>
          <w:tcPr>
            <w:tcW w:w="363" w:type="pct"/>
            <w:tcBorders>
              <w:left w:val="none" w:sz="0" w:space="0" w:color="auto"/>
              <w:right w:val="none" w:sz="0" w:space="0" w:color="auto"/>
            </w:tcBorders>
            <w:noWrap/>
            <w:vAlign w:val="center"/>
          </w:tcPr>
          <w:p w14:paraId="61B4E2F5" w14:textId="77BE297D" w:rsidR="00F40F95" w:rsidRPr="00E25FD6" w:rsidRDefault="00F40F95" w:rsidP="00612286">
            <w:pPr>
              <w:suppressAutoHyphens/>
              <w:jc w:val="center"/>
              <w:cnfStyle w:val="000000010000" w:firstRow="0" w:lastRow="0" w:firstColumn="0" w:lastColumn="0" w:oddVBand="0" w:evenVBand="0" w:oddHBand="0" w:evenHBand="1" w:firstRowFirstColumn="0" w:firstRowLastColumn="0" w:lastRowFirstColumn="0" w:lastRowLastColumn="0"/>
              <w:rPr>
                <w:sz w:val="20"/>
                <w:szCs w:val="22"/>
              </w:rPr>
            </w:pPr>
            <w:r>
              <w:rPr>
                <w:sz w:val="20"/>
                <w:szCs w:val="22"/>
              </w:rPr>
              <w:t>121</w:t>
            </w:r>
          </w:p>
        </w:tc>
        <w:tc>
          <w:tcPr>
            <w:tcW w:w="363" w:type="pct"/>
            <w:tcBorders>
              <w:left w:val="none" w:sz="0" w:space="0" w:color="auto"/>
              <w:right w:val="none" w:sz="0" w:space="0" w:color="auto"/>
            </w:tcBorders>
            <w:noWrap/>
            <w:vAlign w:val="center"/>
          </w:tcPr>
          <w:p w14:paraId="7373AD8A" w14:textId="554AA3C2" w:rsidR="00F40F95" w:rsidRPr="00E25FD6" w:rsidRDefault="00F40F95" w:rsidP="00612286">
            <w:pPr>
              <w:suppressAutoHyphens/>
              <w:jc w:val="center"/>
              <w:cnfStyle w:val="000000010000" w:firstRow="0" w:lastRow="0" w:firstColumn="0" w:lastColumn="0" w:oddVBand="0" w:evenVBand="0" w:oddHBand="0" w:evenHBand="1" w:firstRowFirstColumn="0" w:firstRowLastColumn="0" w:lastRowFirstColumn="0" w:lastRowLastColumn="0"/>
              <w:rPr>
                <w:sz w:val="20"/>
                <w:szCs w:val="22"/>
              </w:rPr>
            </w:pPr>
            <w:r>
              <w:rPr>
                <w:sz w:val="20"/>
                <w:szCs w:val="22"/>
              </w:rPr>
              <w:t>82</w:t>
            </w:r>
          </w:p>
        </w:tc>
        <w:tc>
          <w:tcPr>
            <w:tcW w:w="386" w:type="pct"/>
            <w:tcBorders>
              <w:left w:val="none" w:sz="0" w:space="0" w:color="auto"/>
              <w:right w:val="none" w:sz="0" w:space="0" w:color="auto"/>
            </w:tcBorders>
            <w:noWrap/>
            <w:vAlign w:val="center"/>
          </w:tcPr>
          <w:p w14:paraId="37D56D7C" w14:textId="2B79335A" w:rsidR="00F40F95" w:rsidRPr="00E25FD6" w:rsidRDefault="00F40F95" w:rsidP="00612286">
            <w:pPr>
              <w:suppressAutoHyphens/>
              <w:jc w:val="center"/>
              <w:cnfStyle w:val="000000010000" w:firstRow="0" w:lastRow="0" w:firstColumn="0" w:lastColumn="0" w:oddVBand="0" w:evenVBand="0" w:oddHBand="0" w:evenHBand="1" w:firstRowFirstColumn="0" w:firstRowLastColumn="0" w:lastRowFirstColumn="0" w:lastRowLastColumn="0"/>
              <w:rPr>
                <w:sz w:val="20"/>
                <w:szCs w:val="22"/>
              </w:rPr>
            </w:pPr>
            <w:r>
              <w:rPr>
                <w:sz w:val="20"/>
                <w:szCs w:val="22"/>
              </w:rPr>
              <w:t>137</w:t>
            </w:r>
          </w:p>
        </w:tc>
        <w:tc>
          <w:tcPr>
            <w:tcW w:w="386" w:type="pct"/>
            <w:tcBorders>
              <w:left w:val="none" w:sz="0" w:space="0" w:color="auto"/>
              <w:right w:val="none" w:sz="0" w:space="0" w:color="auto"/>
            </w:tcBorders>
            <w:noWrap/>
            <w:vAlign w:val="center"/>
          </w:tcPr>
          <w:p w14:paraId="11D60C89" w14:textId="63B3D06C" w:rsidR="00F40F95" w:rsidRPr="00E25FD6" w:rsidRDefault="00F40F95" w:rsidP="00612286">
            <w:pPr>
              <w:suppressAutoHyphens/>
              <w:jc w:val="center"/>
              <w:cnfStyle w:val="000000010000" w:firstRow="0" w:lastRow="0" w:firstColumn="0" w:lastColumn="0" w:oddVBand="0" w:evenVBand="0" w:oddHBand="0" w:evenHBand="1" w:firstRowFirstColumn="0" w:firstRowLastColumn="0" w:lastRowFirstColumn="0" w:lastRowLastColumn="0"/>
              <w:rPr>
                <w:sz w:val="20"/>
                <w:szCs w:val="22"/>
              </w:rPr>
            </w:pPr>
            <w:r>
              <w:rPr>
                <w:sz w:val="20"/>
                <w:szCs w:val="22"/>
              </w:rPr>
              <w:t>104</w:t>
            </w:r>
          </w:p>
        </w:tc>
        <w:tc>
          <w:tcPr>
            <w:tcW w:w="386" w:type="pct"/>
            <w:tcBorders>
              <w:left w:val="none" w:sz="0" w:space="0" w:color="auto"/>
              <w:right w:val="none" w:sz="0" w:space="0" w:color="auto"/>
            </w:tcBorders>
            <w:noWrap/>
            <w:vAlign w:val="center"/>
          </w:tcPr>
          <w:p w14:paraId="5BAB991E" w14:textId="1083C3CC" w:rsidR="00F40F95" w:rsidRPr="00E25FD6" w:rsidRDefault="00F40F95" w:rsidP="00612286">
            <w:pPr>
              <w:suppressAutoHyphens/>
              <w:jc w:val="center"/>
              <w:cnfStyle w:val="000000010000" w:firstRow="0" w:lastRow="0" w:firstColumn="0" w:lastColumn="0" w:oddVBand="0" w:evenVBand="0" w:oddHBand="0" w:evenHBand="1" w:firstRowFirstColumn="0" w:firstRowLastColumn="0" w:lastRowFirstColumn="0" w:lastRowLastColumn="0"/>
              <w:rPr>
                <w:sz w:val="20"/>
                <w:szCs w:val="22"/>
              </w:rPr>
            </w:pPr>
            <w:r>
              <w:rPr>
                <w:sz w:val="20"/>
                <w:szCs w:val="22"/>
              </w:rPr>
              <w:t>151</w:t>
            </w:r>
          </w:p>
        </w:tc>
        <w:tc>
          <w:tcPr>
            <w:tcW w:w="386" w:type="pct"/>
            <w:tcBorders>
              <w:left w:val="none" w:sz="0" w:space="0" w:color="auto"/>
              <w:right w:val="none" w:sz="0" w:space="0" w:color="auto"/>
            </w:tcBorders>
            <w:noWrap/>
            <w:vAlign w:val="center"/>
          </w:tcPr>
          <w:p w14:paraId="611DFA53" w14:textId="29FB110C" w:rsidR="00F40F95" w:rsidRPr="00E25FD6" w:rsidRDefault="00F40F95" w:rsidP="00612286">
            <w:pPr>
              <w:suppressAutoHyphens/>
              <w:jc w:val="center"/>
              <w:cnfStyle w:val="000000010000" w:firstRow="0" w:lastRow="0" w:firstColumn="0" w:lastColumn="0" w:oddVBand="0" w:evenVBand="0" w:oddHBand="0" w:evenHBand="1" w:firstRowFirstColumn="0" w:firstRowLastColumn="0" w:lastRowFirstColumn="0" w:lastRowLastColumn="0"/>
              <w:rPr>
                <w:sz w:val="20"/>
                <w:szCs w:val="22"/>
              </w:rPr>
            </w:pPr>
            <w:r>
              <w:rPr>
                <w:sz w:val="20"/>
                <w:szCs w:val="22"/>
              </w:rPr>
              <w:t>116</w:t>
            </w:r>
          </w:p>
        </w:tc>
        <w:tc>
          <w:tcPr>
            <w:tcW w:w="386" w:type="pct"/>
            <w:tcBorders>
              <w:left w:val="none" w:sz="0" w:space="0" w:color="auto"/>
              <w:right w:val="none" w:sz="0" w:space="0" w:color="auto"/>
            </w:tcBorders>
            <w:noWrap/>
            <w:vAlign w:val="center"/>
          </w:tcPr>
          <w:p w14:paraId="5619279B" w14:textId="1FC9CC15" w:rsidR="00F40F95" w:rsidRPr="00E25FD6" w:rsidRDefault="00F40F95" w:rsidP="00612286">
            <w:pPr>
              <w:suppressAutoHyphens/>
              <w:jc w:val="center"/>
              <w:cnfStyle w:val="000000010000" w:firstRow="0" w:lastRow="0" w:firstColumn="0" w:lastColumn="0" w:oddVBand="0" w:evenVBand="0" w:oddHBand="0" w:evenHBand="1" w:firstRowFirstColumn="0" w:firstRowLastColumn="0" w:lastRowFirstColumn="0" w:lastRowLastColumn="0"/>
              <w:rPr>
                <w:sz w:val="20"/>
                <w:szCs w:val="22"/>
              </w:rPr>
            </w:pPr>
            <w:r>
              <w:rPr>
                <w:sz w:val="20"/>
                <w:szCs w:val="22"/>
              </w:rPr>
              <w:t>104</w:t>
            </w:r>
          </w:p>
        </w:tc>
        <w:tc>
          <w:tcPr>
            <w:tcW w:w="386" w:type="pct"/>
            <w:tcBorders>
              <w:left w:val="none" w:sz="0" w:space="0" w:color="auto"/>
            </w:tcBorders>
            <w:noWrap/>
            <w:vAlign w:val="center"/>
          </w:tcPr>
          <w:p w14:paraId="1E113CE7" w14:textId="1BA7097D" w:rsidR="00F40F95" w:rsidRPr="00E25FD6" w:rsidRDefault="00F40F95" w:rsidP="00612286">
            <w:pPr>
              <w:suppressAutoHyphens/>
              <w:jc w:val="center"/>
              <w:cnfStyle w:val="000000010000" w:firstRow="0" w:lastRow="0" w:firstColumn="0" w:lastColumn="0" w:oddVBand="0" w:evenVBand="0" w:oddHBand="0" w:evenHBand="1" w:firstRowFirstColumn="0" w:firstRowLastColumn="0" w:lastRowFirstColumn="0" w:lastRowLastColumn="0"/>
              <w:rPr>
                <w:sz w:val="20"/>
                <w:szCs w:val="22"/>
              </w:rPr>
            </w:pPr>
            <w:r>
              <w:rPr>
                <w:sz w:val="20"/>
                <w:szCs w:val="22"/>
              </w:rPr>
              <w:t>125</w:t>
            </w:r>
          </w:p>
        </w:tc>
      </w:tr>
      <w:tr w:rsidR="00F40F95" w:rsidRPr="00E25FD6" w14:paraId="50057715" w14:textId="77777777" w:rsidTr="0061228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233" w:type="pct"/>
            <w:tcBorders>
              <w:right w:val="none" w:sz="0" w:space="0" w:color="auto"/>
            </w:tcBorders>
          </w:tcPr>
          <w:p w14:paraId="1C17C6FE" w14:textId="77777777" w:rsidR="00F40F95" w:rsidRPr="00BC5EF4" w:rsidRDefault="00F40F95" w:rsidP="00612286">
            <w:pPr>
              <w:suppressAutoHyphens/>
              <w:jc w:val="left"/>
              <w:rPr>
                <w:sz w:val="19"/>
                <w:szCs w:val="19"/>
              </w:rPr>
            </w:pPr>
            <w:r w:rsidRPr="00BC5EF4">
              <w:rPr>
                <w:sz w:val="19"/>
                <w:szCs w:val="19"/>
              </w:rPr>
              <w:t>Jednostki wykreślone z rejestru REGON na 10 tys. ludności</w:t>
            </w:r>
          </w:p>
        </w:tc>
        <w:tc>
          <w:tcPr>
            <w:tcW w:w="362" w:type="pct"/>
            <w:tcBorders>
              <w:left w:val="none" w:sz="0" w:space="0" w:color="auto"/>
              <w:right w:val="none" w:sz="0" w:space="0" w:color="auto"/>
            </w:tcBorders>
            <w:noWrap/>
            <w:vAlign w:val="center"/>
          </w:tcPr>
          <w:p w14:paraId="5739C142" w14:textId="7223BB4D" w:rsidR="00F40F95" w:rsidRPr="00E25FD6" w:rsidRDefault="00F40F95" w:rsidP="0061228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Pr>
                <w:sz w:val="20"/>
                <w:szCs w:val="22"/>
              </w:rPr>
              <w:t>64</w:t>
            </w:r>
          </w:p>
        </w:tc>
        <w:tc>
          <w:tcPr>
            <w:tcW w:w="363" w:type="pct"/>
            <w:tcBorders>
              <w:left w:val="none" w:sz="0" w:space="0" w:color="auto"/>
              <w:right w:val="none" w:sz="0" w:space="0" w:color="auto"/>
            </w:tcBorders>
            <w:noWrap/>
            <w:vAlign w:val="center"/>
          </w:tcPr>
          <w:p w14:paraId="5DB7E9A6" w14:textId="5FD57055" w:rsidR="00F40F95" w:rsidRPr="00E25FD6" w:rsidRDefault="00F40F95" w:rsidP="0061228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Pr>
                <w:sz w:val="20"/>
                <w:szCs w:val="22"/>
              </w:rPr>
              <w:t>52</w:t>
            </w:r>
          </w:p>
        </w:tc>
        <w:tc>
          <w:tcPr>
            <w:tcW w:w="363" w:type="pct"/>
            <w:tcBorders>
              <w:left w:val="none" w:sz="0" w:space="0" w:color="auto"/>
              <w:right w:val="none" w:sz="0" w:space="0" w:color="auto"/>
            </w:tcBorders>
            <w:noWrap/>
            <w:vAlign w:val="center"/>
          </w:tcPr>
          <w:p w14:paraId="738B7BFD" w14:textId="1A43545C" w:rsidR="00F40F95" w:rsidRPr="00E25FD6" w:rsidRDefault="00F40F95" w:rsidP="0061228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Pr>
                <w:sz w:val="20"/>
                <w:szCs w:val="22"/>
              </w:rPr>
              <w:t>85</w:t>
            </w:r>
          </w:p>
        </w:tc>
        <w:tc>
          <w:tcPr>
            <w:tcW w:w="363" w:type="pct"/>
            <w:tcBorders>
              <w:left w:val="none" w:sz="0" w:space="0" w:color="auto"/>
              <w:right w:val="none" w:sz="0" w:space="0" w:color="auto"/>
            </w:tcBorders>
            <w:noWrap/>
            <w:vAlign w:val="center"/>
          </w:tcPr>
          <w:p w14:paraId="49208E53" w14:textId="2407FAFB" w:rsidR="00F40F95" w:rsidRPr="00E25FD6" w:rsidRDefault="00F40F95" w:rsidP="0061228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Pr>
                <w:sz w:val="20"/>
                <w:szCs w:val="22"/>
              </w:rPr>
              <w:t>56</w:t>
            </w:r>
          </w:p>
        </w:tc>
        <w:tc>
          <w:tcPr>
            <w:tcW w:w="386" w:type="pct"/>
            <w:tcBorders>
              <w:left w:val="none" w:sz="0" w:space="0" w:color="auto"/>
              <w:right w:val="none" w:sz="0" w:space="0" w:color="auto"/>
            </w:tcBorders>
            <w:noWrap/>
            <w:vAlign w:val="center"/>
          </w:tcPr>
          <w:p w14:paraId="0100D1E9" w14:textId="61343371" w:rsidR="00F40F95" w:rsidRPr="00E25FD6" w:rsidRDefault="00F40F95" w:rsidP="0061228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Pr>
                <w:sz w:val="20"/>
                <w:szCs w:val="22"/>
              </w:rPr>
              <w:t>60</w:t>
            </w:r>
          </w:p>
        </w:tc>
        <w:tc>
          <w:tcPr>
            <w:tcW w:w="386" w:type="pct"/>
            <w:tcBorders>
              <w:left w:val="none" w:sz="0" w:space="0" w:color="auto"/>
              <w:right w:val="none" w:sz="0" w:space="0" w:color="auto"/>
            </w:tcBorders>
            <w:noWrap/>
            <w:vAlign w:val="center"/>
          </w:tcPr>
          <w:p w14:paraId="17817D43" w14:textId="2AA66219" w:rsidR="00F40F95" w:rsidRPr="00E25FD6" w:rsidRDefault="00F40F95" w:rsidP="0061228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Pr>
                <w:sz w:val="20"/>
                <w:szCs w:val="22"/>
              </w:rPr>
              <w:t>74</w:t>
            </w:r>
          </w:p>
        </w:tc>
        <w:tc>
          <w:tcPr>
            <w:tcW w:w="386" w:type="pct"/>
            <w:tcBorders>
              <w:left w:val="none" w:sz="0" w:space="0" w:color="auto"/>
              <w:right w:val="none" w:sz="0" w:space="0" w:color="auto"/>
            </w:tcBorders>
            <w:noWrap/>
            <w:vAlign w:val="center"/>
          </w:tcPr>
          <w:p w14:paraId="5DAF2DDC" w14:textId="4C0E3013" w:rsidR="00F40F95" w:rsidRPr="00E25FD6" w:rsidRDefault="00F40F95" w:rsidP="0061228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Pr>
                <w:sz w:val="20"/>
                <w:szCs w:val="22"/>
              </w:rPr>
              <w:t>44</w:t>
            </w:r>
          </w:p>
        </w:tc>
        <w:tc>
          <w:tcPr>
            <w:tcW w:w="386" w:type="pct"/>
            <w:tcBorders>
              <w:left w:val="none" w:sz="0" w:space="0" w:color="auto"/>
              <w:right w:val="none" w:sz="0" w:space="0" w:color="auto"/>
            </w:tcBorders>
            <w:noWrap/>
            <w:vAlign w:val="center"/>
          </w:tcPr>
          <w:p w14:paraId="247F30F2" w14:textId="57571E52" w:rsidR="00F40F95" w:rsidRPr="00E25FD6" w:rsidRDefault="00F40F95" w:rsidP="0061228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Pr>
                <w:sz w:val="20"/>
                <w:szCs w:val="22"/>
              </w:rPr>
              <w:t>32</w:t>
            </w:r>
          </w:p>
        </w:tc>
        <w:tc>
          <w:tcPr>
            <w:tcW w:w="386" w:type="pct"/>
            <w:tcBorders>
              <w:left w:val="none" w:sz="0" w:space="0" w:color="auto"/>
              <w:right w:val="none" w:sz="0" w:space="0" w:color="auto"/>
            </w:tcBorders>
            <w:noWrap/>
            <w:vAlign w:val="center"/>
          </w:tcPr>
          <w:p w14:paraId="3E8571E1" w14:textId="44330C53" w:rsidR="00F40F95" w:rsidRPr="00E25FD6" w:rsidRDefault="00F40F95" w:rsidP="0061228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Pr>
                <w:sz w:val="20"/>
                <w:szCs w:val="22"/>
              </w:rPr>
              <w:t>25</w:t>
            </w:r>
          </w:p>
        </w:tc>
        <w:tc>
          <w:tcPr>
            <w:tcW w:w="386" w:type="pct"/>
            <w:tcBorders>
              <w:left w:val="none" w:sz="0" w:space="0" w:color="auto"/>
            </w:tcBorders>
            <w:noWrap/>
            <w:vAlign w:val="center"/>
          </w:tcPr>
          <w:p w14:paraId="206EA6E6" w14:textId="756CB280" w:rsidR="00F40F95" w:rsidRPr="00E25FD6" w:rsidRDefault="00F40F95" w:rsidP="0061228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Pr>
                <w:sz w:val="20"/>
                <w:szCs w:val="22"/>
              </w:rPr>
              <w:t>25</w:t>
            </w:r>
          </w:p>
        </w:tc>
      </w:tr>
      <w:tr w:rsidR="00F40F95" w:rsidRPr="00E25FD6" w14:paraId="1FC8C95D" w14:textId="77777777" w:rsidTr="00612286">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233" w:type="pct"/>
            <w:tcBorders>
              <w:right w:val="none" w:sz="0" w:space="0" w:color="auto"/>
            </w:tcBorders>
          </w:tcPr>
          <w:p w14:paraId="7CB63CF0" w14:textId="77777777" w:rsidR="00F40F95" w:rsidRPr="00BC5EF4" w:rsidRDefault="00F40F95" w:rsidP="00612286">
            <w:pPr>
              <w:suppressAutoHyphens/>
              <w:jc w:val="left"/>
              <w:rPr>
                <w:sz w:val="19"/>
                <w:szCs w:val="19"/>
              </w:rPr>
            </w:pPr>
            <w:r w:rsidRPr="00BC5EF4">
              <w:rPr>
                <w:sz w:val="19"/>
                <w:szCs w:val="19"/>
              </w:rPr>
              <w:t>Osoby fizyczne prowadzące działalność gospodarczą na 1000 ludności</w:t>
            </w:r>
          </w:p>
        </w:tc>
        <w:tc>
          <w:tcPr>
            <w:tcW w:w="362" w:type="pct"/>
            <w:tcBorders>
              <w:left w:val="none" w:sz="0" w:space="0" w:color="auto"/>
              <w:right w:val="none" w:sz="0" w:space="0" w:color="auto"/>
            </w:tcBorders>
            <w:noWrap/>
            <w:vAlign w:val="center"/>
          </w:tcPr>
          <w:p w14:paraId="764CBAFF" w14:textId="6608DD59" w:rsidR="00F40F95" w:rsidRPr="00E25FD6" w:rsidRDefault="00F40F95" w:rsidP="00612286">
            <w:pPr>
              <w:suppressAutoHyphens/>
              <w:jc w:val="center"/>
              <w:cnfStyle w:val="000000010000" w:firstRow="0" w:lastRow="0" w:firstColumn="0" w:lastColumn="0" w:oddVBand="0" w:evenVBand="0" w:oddHBand="0" w:evenHBand="1" w:firstRowFirstColumn="0" w:firstRowLastColumn="0" w:lastRowFirstColumn="0" w:lastRowLastColumn="0"/>
              <w:rPr>
                <w:sz w:val="20"/>
                <w:szCs w:val="22"/>
              </w:rPr>
            </w:pPr>
            <w:r>
              <w:rPr>
                <w:sz w:val="20"/>
                <w:szCs w:val="22"/>
              </w:rPr>
              <w:t>55</w:t>
            </w:r>
          </w:p>
        </w:tc>
        <w:tc>
          <w:tcPr>
            <w:tcW w:w="363" w:type="pct"/>
            <w:tcBorders>
              <w:left w:val="none" w:sz="0" w:space="0" w:color="auto"/>
              <w:right w:val="none" w:sz="0" w:space="0" w:color="auto"/>
            </w:tcBorders>
            <w:noWrap/>
            <w:vAlign w:val="center"/>
          </w:tcPr>
          <w:p w14:paraId="78AEB38E" w14:textId="7D207B1E" w:rsidR="00F40F95" w:rsidRPr="00E25FD6" w:rsidRDefault="00F40F95" w:rsidP="00612286">
            <w:pPr>
              <w:suppressAutoHyphens/>
              <w:jc w:val="center"/>
              <w:cnfStyle w:val="000000010000" w:firstRow="0" w:lastRow="0" w:firstColumn="0" w:lastColumn="0" w:oddVBand="0" w:evenVBand="0" w:oddHBand="0" w:evenHBand="1" w:firstRowFirstColumn="0" w:firstRowLastColumn="0" w:lastRowFirstColumn="0" w:lastRowLastColumn="0"/>
              <w:rPr>
                <w:sz w:val="20"/>
                <w:szCs w:val="22"/>
              </w:rPr>
            </w:pPr>
            <w:r>
              <w:rPr>
                <w:sz w:val="20"/>
                <w:szCs w:val="22"/>
              </w:rPr>
              <w:t>58</w:t>
            </w:r>
          </w:p>
        </w:tc>
        <w:tc>
          <w:tcPr>
            <w:tcW w:w="363" w:type="pct"/>
            <w:tcBorders>
              <w:left w:val="none" w:sz="0" w:space="0" w:color="auto"/>
              <w:right w:val="none" w:sz="0" w:space="0" w:color="auto"/>
            </w:tcBorders>
            <w:noWrap/>
            <w:vAlign w:val="center"/>
          </w:tcPr>
          <w:p w14:paraId="612B5694" w14:textId="62201B4B" w:rsidR="00F40F95" w:rsidRPr="00E25FD6" w:rsidRDefault="00F40F95" w:rsidP="00612286">
            <w:pPr>
              <w:suppressAutoHyphens/>
              <w:jc w:val="center"/>
              <w:cnfStyle w:val="000000010000" w:firstRow="0" w:lastRow="0" w:firstColumn="0" w:lastColumn="0" w:oddVBand="0" w:evenVBand="0" w:oddHBand="0" w:evenHBand="1" w:firstRowFirstColumn="0" w:firstRowLastColumn="0" w:lastRowFirstColumn="0" w:lastRowLastColumn="0"/>
              <w:rPr>
                <w:sz w:val="20"/>
                <w:szCs w:val="22"/>
              </w:rPr>
            </w:pPr>
            <w:r>
              <w:rPr>
                <w:sz w:val="20"/>
                <w:szCs w:val="22"/>
              </w:rPr>
              <w:t>58</w:t>
            </w:r>
          </w:p>
        </w:tc>
        <w:tc>
          <w:tcPr>
            <w:tcW w:w="363" w:type="pct"/>
            <w:tcBorders>
              <w:left w:val="none" w:sz="0" w:space="0" w:color="auto"/>
              <w:right w:val="none" w:sz="0" w:space="0" w:color="auto"/>
            </w:tcBorders>
            <w:noWrap/>
            <w:vAlign w:val="center"/>
          </w:tcPr>
          <w:p w14:paraId="56A55FAE" w14:textId="04C3ED95" w:rsidR="00F40F95" w:rsidRPr="00E25FD6" w:rsidRDefault="00F40F95" w:rsidP="00612286">
            <w:pPr>
              <w:suppressAutoHyphens/>
              <w:jc w:val="center"/>
              <w:cnfStyle w:val="000000010000" w:firstRow="0" w:lastRow="0" w:firstColumn="0" w:lastColumn="0" w:oddVBand="0" w:evenVBand="0" w:oddHBand="0" w:evenHBand="1" w:firstRowFirstColumn="0" w:firstRowLastColumn="0" w:lastRowFirstColumn="0" w:lastRowLastColumn="0"/>
              <w:rPr>
                <w:sz w:val="20"/>
                <w:szCs w:val="22"/>
              </w:rPr>
            </w:pPr>
            <w:r>
              <w:rPr>
                <w:sz w:val="20"/>
                <w:szCs w:val="22"/>
              </w:rPr>
              <w:t>57</w:t>
            </w:r>
          </w:p>
        </w:tc>
        <w:tc>
          <w:tcPr>
            <w:tcW w:w="386" w:type="pct"/>
            <w:tcBorders>
              <w:left w:val="none" w:sz="0" w:space="0" w:color="auto"/>
              <w:right w:val="none" w:sz="0" w:space="0" w:color="auto"/>
            </w:tcBorders>
            <w:noWrap/>
            <w:vAlign w:val="center"/>
          </w:tcPr>
          <w:p w14:paraId="21546FFA" w14:textId="6B7E1EBB" w:rsidR="00F40F95" w:rsidRPr="00E25FD6" w:rsidRDefault="00F40F95" w:rsidP="00612286">
            <w:pPr>
              <w:suppressAutoHyphens/>
              <w:jc w:val="center"/>
              <w:cnfStyle w:val="000000010000" w:firstRow="0" w:lastRow="0" w:firstColumn="0" w:lastColumn="0" w:oddVBand="0" w:evenVBand="0" w:oddHBand="0" w:evenHBand="1" w:firstRowFirstColumn="0" w:firstRowLastColumn="0" w:lastRowFirstColumn="0" w:lastRowLastColumn="0"/>
              <w:rPr>
                <w:sz w:val="20"/>
                <w:szCs w:val="22"/>
              </w:rPr>
            </w:pPr>
            <w:r>
              <w:rPr>
                <w:sz w:val="20"/>
                <w:szCs w:val="22"/>
              </w:rPr>
              <w:t>60</w:t>
            </w:r>
          </w:p>
        </w:tc>
        <w:tc>
          <w:tcPr>
            <w:tcW w:w="386" w:type="pct"/>
            <w:tcBorders>
              <w:left w:val="none" w:sz="0" w:space="0" w:color="auto"/>
              <w:right w:val="none" w:sz="0" w:space="0" w:color="auto"/>
            </w:tcBorders>
            <w:noWrap/>
            <w:vAlign w:val="center"/>
          </w:tcPr>
          <w:p w14:paraId="3F589486" w14:textId="606DCF36" w:rsidR="00F40F95" w:rsidRPr="00E25FD6" w:rsidRDefault="00F40F95" w:rsidP="00612286">
            <w:pPr>
              <w:suppressAutoHyphens/>
              <w:jc w:val="center"/>
              <w:cnfStyle w:val="000000010000" w:firstRow="0" w:lastRow="0" w:firstColumn="0" w:lastColumn="0" w:oddVBand="0" w:evenVBand="0" w:oddHBand="0" w:evenHBand="1" w:firstRowFirstColumn="0" w:firstRowLastColumn="0" w:lastRowFirstColumn="0" w:lastRowLastColumn="0"/>
              <w:rPr>
                <w:sz w:val="20"/>
                <w:szCs w:val="22"/>
              </w:rPr>
            </w:pPr>
            <w:r>
              <w:rPr>
                <w:sz w:val="20"/>
                <w:szCs w:val="22"/>
              </w:rPr>
              <w:t>58</w:t>
            </w:r>
          </w:p>
        </w:tc>
        <w:tc>
          <w:tcPr>
            <w:tcW w:w="386" w:type="pct"/>
            <w:tcBorders>
              <w:left w:val="none" w:sz="0" w:space="0" w:color="auto"/>
              <w:right w:val="none" w:sz="0" w:space="0" w:color="auto"/>
            </w:tcBorders>
            <w:noWrap/>
            <w:vAlign w:val="center"/>
          </w:tcPr>
          <w:p w14:paraId="4446B631" w14:textId="6FB33E61" w:rsidR="00F40F95" w:rsidRPr="00E25FD6" w:rsidRDefault="00F40F95" w:rsidP="00612286">
            <w:pPr>
              <w:suppressAutoHyphens/>
              <w:jc w:val="center"/>
              <w:cnfStyle w:val="000000010000" w:firstRow="0" w:lastRow="0" w:firstColumn="0" w:lastColumn="0" w:oddVBand="0" w:evenVBand="0" w:oddHBand="0" w:evenHBand="1" w:firstRowFirstColumn="0" w:firstRowLastColumn="0" w:lastRowFirstColumn="0" w:lastRowLastColumn="0"/>
              <w:rPr>
                <w:sz w:val="20"/>
                <w:szCs w:val="22"/>
              </w:rPr>
            </w:pPr>
            <w:r>
              <w:rPr>
                <w:sz w:val="20"/>
                <w:szCs w:val="22"/>
              </w:rPr>
              <w:t>61</w:t>
            </w:r>
          </w:p>
        </w:tc>
        <w:tc>
          <w:tcPr>
            <w:tcW w:w="386" w:type="pct"/>
            <w:tcBorders>
              <w:left w:val="none" w:sz="0" w:space="0" w:color="auto"/>
              <w:right w:val="none" w:sz="0" w:space="0" w:color="auto"/>
            </w:tcBorders>
            <w:noWrap/>
            <w:vAlign w:val="center"/>
          </w:tcPr>
          <w:p w14:paraId="67C843A6" w14:textId="4A6D016E" w:rsidR="00F40F95" w:rsidRPr="00E25FD6" w:rsidRDefault="00F40F95" w:rsidP="00612286">
            <w:pPr>
              <w:suppressAutoHyphens/>
              <w:jc w:val="center"/>
              <w:cnfStyle w:val="000000010000" w:firstRow="0" w:lastRow="0" w:firstColumn="0" w:lastColumn="0" w:oddVBand="0" w:evenVBand="0" w:oddHBand="0" w:evenHBand="1" w:firstRowFirstColumn="0" w:firstRowLastColumn="0" w:lastRowFirstColumn="0" w:lastRowLastColumn="0"/>
              <w:rPr>
                <w:sz w:val="20"/>
                <w:szCs w:val="22"/>
              </w:rPr>
            </w:pPr>
            <w:r>
              <w:rPr>
                <w:sz w:val="20"/>
                <w:szCs w:val="22"/>
              </w:rPr>
              <w:t>65</w:t>
            </w:r>
          </w:p>
        </w:tc>
        <w:tc>
          <w:tcPr>
            <w:tcW w:w="386" w:type="pct"/>
            <w:tcBorders>
              <w:left w:val="none" w:sz="0" w:space="0" w:color="auto"/>
              <w:right w:val="none" w:sz="0" w:space="0" w:color="auto"/>
            </w:tcBorders>
            <w:noWrap/>
            <w:vAlign w:val="center"/>
          </w:tcPr>
          <w:p w14:paraId="08D82CF2" w14:textId="52DCABE8" w:rsidR="00F40F95" w:rsidRPr="00E25FD6" w:rsidRDefault="00F40F95" w:rsidP="00612286">
            <w:pPr>
              <w:suppressAutoHyphens/>
              <w:jc w:val="center"/>
              <w:cnfStyle w:val="000000010000" w:firstRow="0" w:lastRow="0" w:firstColumn="0" w:lastColumn="0" w:oddVBand="0" w:evenVBand="0" w:oddHBand="0" w:evenHBand="1" w:firstRowFirstColumn="0" w:firstRowLastColumn="0" w:lastRowFirstColumn="0" w:lastRowLastColumn="0"/>
              <w:rPr>
                <w:sz w:val="20"/>
                <w:szCs w:val="22"/>
              </w:rPr>
            </w:pPr>
            <w:r>
              <w:rPr>
                <w:sz w:val="20"/>
                <w:szCs w:val="22"/>
              </w:rPr>
              <w:t>68</w:t>
            </w:r>
          </w:p>
        </w:tc>
        <w:tc>
          <w:tcPr>
            <w:tcW w:w="386" w:type="pct"/>
            <w:tcBorders>
              <w:left w:val="none" w:sz="0" w:space="0" w:color="auto"/>
            </w:tcBorders>
            <w:noWrap/>
            <w:vAlign w:val="center"/>
          </w:tcPr>
          <w:p w14:paraId="6840FA22" w14:textId="76BBC00A" w:rsidR="00F40F95" w:rsidRPr="00E25FD6" w:rsidRDefault="00F40F95" w:rsidP="00612286">
            <w:pPr>
              <w:suppressAutoHyphens/>
              <w:jc w:val="center"/>
              <w:cnfStyle w:val="000000010000" w:firstRow="0" w:lastRow="0" w:firstColumn="0" w:lastColumn="0" w:oddVBand="0" w:evenVBand="0" w:oddHBand="0" w:evenHBand="1" w:firstRowFirstColumn="0" w:firstRowLastColumn="0" w:lastRowFirstColumn="0" w:lastRowLastColumn="0"/>
              <w:rPr>
                <w:sz w:val="20"/>
                <w:szCs w:val="22"/>
              </w:rPr>
            </w:pPr>
            <w:r>
              <w:rPr>
                <w:sz w:val="20"/>
                <w:szCs w:val="22"/>
              </w:rPr>
              <w:t>73</w:t>
            </w:r>
          </w:p>
        </w:tc>
      </w:tr>
      <w:tr w:rsidR="00F40F95" w:rsidRPr="00E25FD6" w14:paraId="37980611" w14:textId="77777777" w:rsidTr="0061228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233" w:type="pct"/>
            <w:tcBorders>
              <w:right w:val="none" w:sz="0" w:space="0" w:color="auto"/>
            </w:tcBorders>
          </w:tcPr>
          <w:p w14:paraId="74E1B48C" w14:textId="77777777" w:rsidR="00F40F95" w:rsidRPr="00BC5EF4" w:rsidRDefault="00F40F95" w:rsidP="00612286">
            <w:pPr>
              <w:suppressAutoHyphens/>
              <w:jc w:val="left"/>
              <w:rPr>
                <w:sz w:val="19"/>
                <w:szCs w:val="19"/>
              </w:rPr>
            </w:pPr>
            <w:r w:rsidRPr="00BC5EF4">
              <w:rPr>
                <w:sz w:val="19"/>
                <w:szCs w:val="19"/>
              </w:rPr>
              <w:t>Osoby fizyczne prowadzące działalność gospodarczą na 100 osób w wieku produkcyjnym</w:t>
            </w:r>
          </w:p>
        </w:tc>
        <w:tc>
          <w:tcPr>
            <w:tcW w:w="362" w:type="pct"/>
            <w:tcBorders>
              <w:left w:val="none" w:sz="0" w:space="0" w:color="auto"/>
              <w:right w:val="none" w:sz="0" w:space="0" w:color="auto"/>
            </w:tcBorders>
            <w:noWrap/>
            <w:vAlign w:val="center"/>
          </w:tcPr>
          <w:p w14:paraId="11D84ECE" w14:textId="1BC33AE4" w:rsidR="00F40F95" w:rsidRPr="00E25FD6" w:rsidRDefault="00F40F95" w:rsidP="0061228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Pr>
                <w:sz w:val="20"/>
                <w:szCs w:val="22"/>
              </w:rPr>
              <w:t>8,42</w:t>
            </w:r>
          </w:p>
        </w:tc>
        <w:tc>
          <w:tcPr>
            <w:tcW w:w="363" w:type="pct"/>
            <w:tcBorders>
              <w:left w:val="none" w:sz="0" w:space="0" w:color="auto"/>
              <w:right w:val="none" w:sz="0" w:space="0" w:color="auto"/>
            </w:tcBorders>
            <w:noWrap/>
            <w:vAlign w:val="center"/>
          </w:tcPr>
          <w:p w14:paraId="3253F68D" w14:textId="2BB70F07" w:rsidR="00F40F95" w:rsidRPr="00E25FD6" w:rsidRDefault="00F40F95" w:rsidP="0061228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Pr>
                <w:sz w:val="20"/>
                <w:szCs w:val="22"/>
              </w:rPr>
              <w:t>8,97</w:t>
            </w:r>
          </w:p>
        </w:tc>
        <w:tc>
          <w:tcPr>
            <w:tcW w:w="363" w:type="pct"/>
            <w:tcBorders>
              <w:left w:val="none" w:sz="0" w:space="0" w:color="auto"/>
              <w:right w:val="none" w:sz="0" w:space="0" w:color="auto"/>
            </w:tcBorders>
            <w:noWrap/>
            <w:vAlign w:val="center"/>
          </w:tcPr>
          <w:p w14:paraId="5A263E29" w14:textId="28C83CFC" w:rsidR="00F40F95" w:rsidRPr="00E25FD6" w:rsidRDefault="00F40F95" w:rsidP="0061228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Pr>
                <w:sz w:val="20"/>
                <w:szCs w:val="22"/>
              </w:rPr>
              <w:t>9,11</w:t>
            </w:r>
          </w:p>
        </w:tc>
        <w:tc>
          <w:tcPr>
            <w:tcW w:w="363" w:type="pct"/>
            <w:tcBorders>
              <w:left w:val="none" w:sz="0" w:space="0" w:color="auto"/>
              <w:right w:val="none" w:sz="0" w:space="0" w:color="auto"/>
            </w:tcBorders>
            <w:noWrap/>
            <w:vAlign w:val="center"/>
          </w:tcPr>
          <w:p w14:paraId="082B9AEB" w14:textId="24D8674A" w:rsidR="00F40F95" w:rsidRPr="00E25FD6" w:rsidRDefault="00F40F95" w:rsidP="0061228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Pr>
                <w:sz w:val="20"/>
                <w:szCs w:val="22"/>
              </w:rPr>
              <w:t>9,06</w:t>
            </w:r>
          </w:p>
        </w:tc>
        <w:tc>
          <w:tcPr>
            <w:tcW w:w="386" w:type="pct"/>
            <w:tcBorders>
              <w:left w:val="none" w:sz="0" w:space="0" w:color="auto"/>
              <w:right w:val="none" w:sz="0" w:space="0" w:color="auto"/>
            </w:tcBorders>
            <w:noWrap/>
            <w:vAlign w:val="center"/>
          </w:tcPr>
          <w:p w14:paraId="0BE2CBB1" w14:textId="1CFF5043" w:rsidR="00F40F95" w:rsidRPr="00E25FD6" w:rsidRDefault="00F40F95" w:rsidP="0061228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Pr>
                <w:sz w:val="20"/>
                <w:szCs w:val="22"/>
              </w:rPr>
              <w:t>9,59</w:t>
            </w:r>
          </w:p>
        </w:tc>
        <w:tc>
          <w:tcPr>
            <w:tcW w:w="386" w:type="pct"/>
            <w:tcBorders>
              <w:left w:val="none" w:sz="0" w:space="0" w:color="auto"/>
              <w:right w:val="none" w:sz="0" w:space="0" w:color="auto"/>
            </w:tcBorders>
            <w:noWrap/>
            <w:vAlign w:val="center"/>
          </w:tcPr>
          <w:p w14:paraId="16AD001F" w14:textId="44FCDCDB" w:rsidR="00F40F95" w:rsidRPr="00E25FD6" w:rsidRDefault="00F40F95" w:rsidP="0061228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Pr>
                <w:sz w:val="20"/>
                <w:szCs w:val="22"/>
              </w:rPr>
              <w:t>9,39</w:t>
            </w:r>
          </w:p>
        </w:tc>
        <w:tc>
          <w:tcPr>
            <w:tcW w:w="386" w:type="pct"/>
            <w:tcBorders>
              <w:left w:val="none" w:sz="0" w:space="0" w:color="auto"/>
              <w:right w:val="none" w:sz="0" w:space="0" w:color="auto"/>
            </w:tcBorders>
            <w:noWrap/>
            <w:vAlign w:val="center"/>
          </w:tcPr>
          <w:p w14:paraId="05EA6F4B" w14:textId="33B19F31" w:rsidR="00F40F95" w:rsidRPr="00E25FD6" w:rsidRDefault="00F40F95" w:rsidP="0061228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Pr>
                <w:sz w:val="20"/>
                <w:szCs w:val="22"/>
              </w:rPr>
              <w:t>9,96</w:t>
            </w:r>
          </w:p>
        </w:tc>
        <w:tc>
          <w:tcPr>
            <w:tcW w:w="386" w:type="pct"/>
            <w:tcBorders>
              <w:left w:val="none" w:sz="0" w:space="0" w:color="auto"/>
              <w:right w:val="none" w:sz="0" w:space="0" w:color="auto"/>
            </w:tcBorders>
            <w:noWrap/>
            <w:vAlign w:val="center"/>
          </w:tcPr>
          <w:p w14:paraId="0DBC5569" w14:textId="4034E847" w:rsidR="00F40F95" w:rsidRPr="00E25FD6" w:rsidRDefault="00F40F95" w:rsidP="0061228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Pr>
                <w:sz w:val="20"/>
                <w:szCs w:val="22"/>
              </w:rPr>
              <w:t>10,83</w:t>
            </w:r>
          </w:p>
        </w:tc>
        <w:tc>
          <w:tcPr>
            <w:tcW w:w="386" w:type="pct"/>
            <w:tcBorders>
              <w:left w:val="none" w:sz="0" w:space="0" w:color="auto"/>
              <w:right w:val="none" w:sz="0" w:space="0" w:color="auto"/>
            </w:tcBorders>
            <w:noWrap/>
            <w:vAlign w:val="center"/>
          </w:tcPr>
          <w:p w14:paraId="0D25435D" w14:textId="48BFBE97" w:rsidR="00F40F95" w:rsidRPr="00E25FD6" w:rsidRDefault="00F40F95" w:rsidP="0061228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Pr>
                <w:sz w:val="20"/>
                <w:szCs w:val="22"/>
              </w:rPr>
              <w:t>11,51</w:t>
            </w:r>
          </w:p>
        </w:tc>
        <w:tc>
          <w:tcPr>
            <w:tcW w:w="386" w:type="pct"/>
            <w:tcBorders>
              <w:left w:val="none" w:sz="0" w:space="0" w:color="auto"/>
            </w:tcBorders>
            <w:noWrap/>
            <w:vAlign w:val="center"/>
          </w:tcPr>
          <w:p w14:paraId="6995EC52" w14:textId="7EFF75AD" w:rsidR="00F40F95" w:rsidRPr="00E25FD6" w:rsidRDefault="00F40F95" w:rsidP="0061228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Pr>
                <w:sz w:val="20"/>
                <w:szCs w:val="22"/>
              </w:rPr>
              <w:t>12,39</w:t>
            </w:r>
          </w:p>
        </w:tc>
      </w:tr>
      <w:tr w:rsidR="00F40F95" w:rsidRPr="00E25FD6" w14:paraId="59BC2EDA" w14:textId="77777777" w:rsidTr="00612286">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233" w:type="pct"/>
            <w:tcBorders>
              <w:right w:val="none" w:sz="0" w:space="0" w:color="auto"/>
            </w:tcBorders>
          </w:tcPr>
          <w:p w14:paraId="5E2D92D0" w14:textId="77777777" w:rsidR="00F40F95" w:rsidRPr="00BC5EF4" w:rsidRDefault="00F40F95" w:rsidP="00612286">
            <w:pPr>
              <w:suppressAutoHyphens/>
              <w:jc w:val="left"/>
              <w:rPr>
                <w:sz w:val="19"/>
                <w:szCs w:val="19"/>
              </w:rPr>
            </w:pPr>
            <w:r w:rsidRPr="00BC5EF4">
              <w:rPr>
                <w:sz w:val="19"/>
                <w:szCs w:val="19"/>
              </w:rPr>
              <w:t>Fundacje, stowarzyszenia i organizacje społeczne na 1000 mieszkańców</w:t>
            </w:r>
          </w:p>
        </w:tc>
        <w:tc>
          <w:tcPr>
            <w:tcW w:w="362" w:type="pct"/>
            <w:tcBorders>
              <w:left w:val="none" w:sz="0" w:space="0" w:color="auto"/>
              <w:right w:val="none" w:sz="0" w:space="0" w:color="auto"/>
            </w:tcBorders>
            <w:noWrap/>
            <w:vAlign w:val="center"/>
          </w:tcPr>
          <w:p w14:paraId="15663132" w14:textId="29527159" w:rsidR="00F40F95" w:rsidRPr="00E25FD6" w:rsidRDefault="00F40F95" w:rsidP="00612286">
            <w:pPr>
              <w:suppressAutoHyphens/>
              <w:jc w:val="center"/>
              <w:cnfStyle w:val="000000010000" w:firstRow="0" w:lastRow="0" w:firstColumn="0" w:lastColumn="0" w:oddVBand="0" w:evenVBand="0" w:oddHBand="0" w:evenHBand="1" w:firstRowFirstColumn="0" w:firstRowLastColumn="0" w:lastRowFirstColumn="0" w:lastRowLastColumn="0"/>
              <w:rPr>
                <w:sz w:val="20"/>
                <w:szCs w:val="22"/>
              </w:rPr>
            </w:pPr>
            <w:r>
              <w:rPr>
                <w:sz w:val="20"/>
                <w:szCs w:val="22"/>
              </w:rPr>
              <w:t>3,18</w:t>
            </w:r>
          </w:p>
        </w:tc>
        <w:tc>
          <w:tcPr>
            <w:tcW w:w="363" w:type="pct"/>
            <w:tcBorders>
              <w:left w:val="none" w:sz="0" w:space="0" w:color="auto"/>
              <w:right w:val="none" w:sz="0" w:space="0" w:color="auto"/>
            </w:tcBorders>
            <w:noWrap/>
            <w:vAlign w:val="center"/>
          </w:tcPr>
          <w:p w14:paraId="0C7A19C4" w14:textId="5AD334C7" w:rsidR="00F40F95" w:rsidRPr="00E25FD6" w:rsidRDefault="00F40F95" w:rsidP="00612286">
            <w:pPr>
              <w:suppressAutoHyphens/>
              <w:jc w:val="center"/>
              <w:cnfStyle w:val="000000010000" w:firstRow="0" w:lastRow="0" w:firstColumn="0" w:lastColumn="0" w:oddVBand="0" w:evenVBand="0" w:oddHBand="0" w:evenHBand="1" w:firstRowFirstColumn="0" w:firstRowLastColumn="0" w:lastRowFirstColumn="0" w:lastRowLastColumn="0"/>
              <w:rPr>
                <w:sz w:val="20"/>
                <w:szCs w:val="22"/>
              </w:rPr>
            </w:pPr>
            <w:r>
              <w:rPr>
                <w:sz w:val="20"/>
                <w:szCs w:val="22"/>
              </w:rPr>
              <w:t>3,19</w:t>
            </w:r>
          </w:p>
        </w:tc>
        <w:tc>
          <w:tcPr>
            <w:tcW w:w="363" w:type="pct"/>
            <w:tcBorders>
              <w:left w:val="none" w:sz="0" w:space="0" w:color="auto"/>
              <w:right w:val="none" w:sz="0" w:space="0" w:color="auto"/>
            </w:tcBorders>
            <w:noWrap/>
            <w:vAlign w:val="center"/>
          </w:tcPr>
          <w:p w14:paraId="433B3C6F" w14:textId="739CA123" w:rsidR="00F40F95" w:rsidRPr="00E25FD6" w:rsidRDefault="00F40F95" w:rsidP="00612286">
            <w:pPr>
              <w:suppressAutoHyphens/>
              <w:jc w:val="center"/>
              <w:cnfStyle w:val="000000010000" w:firstRow="0" w:lastRow="0" w:firstColumn="0" w:lastColumn="0" w:oddVBand="0" w:evenVBand="0" w:oddHBand="0" w:evenHBand="1" w:firstRowFirstColumn="0" w:firstRowLastColumn="0" w:lastRowFirstColumn="0" w:lastRowLastColumn="0"/>
              <w:rPr>
                <w:sz w:val="20"/>
                <w:szCs w:val="22"/>
              </w:rPr>
            </w:pPr>
            <w:r>
              <w:rPr>
                <w:sz w:val="20"/>
                <w:szCs w:val="22"/>
              </w:rPr>
              <w:t>3,32</w:t>
            </w:r>
          </w:p>
        </w:tc>
        <w:tc>
          <w:tcPr>
            <w:tcW w:w="363" w:type="pct"/>
            <w:tcBorders>
              <w:left w:val="none" w:sz="0" w:space="0" w:color="auto"/>
              <w:right w:val="none" w:sz="0" w:space="0" w:color="auto"/>
            </w:tcBorders>
            <w:noWrap/>
            <w:vAlign w:val="center"/>
          </w:tcPr>
          <w:p w14:paraId="528A4C0F" w14:textId="5ADEBCAA" w:rsidR="00F40F95" w:rsidRPr="00E25FD6" w:rsidRDefault="00F40F95" w:rsidP="00612286">
            <w:pPr>
              <w:suppressAutoHyphens/>
              <w:jc w:val="center"/>
              <w:cnfStyle w:val="000000010000" w:firstRow="0" w:lastRow="0" w:firstColumn="0" w:lastColumn="0" w:oddVBand="0" w:evenVBand="0" w:oddHBand="0" w:evenHBand="1" w:firstRowFirstColumn="0" w:firstRowLastColumn="0" w:lastRowFirstColumn="0" w:lastRowLastColumn="0"/>
              <w:rPr>
                <w:sz w:val="20"/>
                <w:szCs w:val="22"/>
              </w:rPr>
            </w:pPr>
            <w:r>
              <w:rPr>
                <w:sz w:val="20"/>
                <w:szCs w:val="22"/>
              </w:rPr>
              <w:t>3,60</w:t>
            </w:r>
          </w:p>
        </w:tc>
        <w:tc>
          <w:tcPr>
            <w:tcW w:w="386" w:type="pct"/>
            <w:tcBorders>
              <w:left w:val="none" w:sz="0" w:space="0" w:color="auto"/>
              <w:right w:val="none" w:sz="0" w:space="0" w:color="auto"/>
            </w:tcBorders>
            <w:noWrap/>
            <w:vAlign w:val="center"/>
          </w:tcPr>
          <w:p w14:paraId="1E94BE35" w14:textId="2DF8B6D3" w:rsidR="00F40F95" w:rsidRPr="00E25FD6" w:rsidRDefault="00F40F95" w:rsidP="00612286">
            <w:pPr>
              <w:suppressAutoHyphens/>
              <w:jc w:val="center"/>
              <w:cnfStyle w:val="000000010000" w:firstRow="0" w:lastRow="0" w:firstColumn="0" w:lastColumn="0" w:oddVBand="0" w:evenVBand="0" w:oddHBand="0" w:evenHBand="1" w:firstRowFirstColumn="0" w:firstRowLastColumn="0" w:lastRowFirstColumn="0" w:lastRowLastColumn="0"/>
              <w:rPr>
                <w:sz w:val="20"/>
                <w:szCs w:val="22"/>
              </w:rPr>
            </w:pPr>
            <w:r>
              <w:rPr>
                <w:sz w:val="20"/>
                <w:szCs w:val="22"/>
              </w:rPr>
              <w:t>3,89</w:t>
            </w:r>
          </w:p>
        </w:tc>
        <w:tc>
          <w:tcPr>
            <w:tcW w:w="386" w:type="pct"/>
            <w:tcBorders>
              <w:left w:val="none" w:sz="0" w:space="0" w:color="auto"/>
              <w:right w:val="none" w:sz="0" w:space="0" w:color="auto"/>
            </w:tcBorders>
            <w:noWrap/>
            <w:vAlign w:val="center"/>
          </w:tcPr>
          <w:p w14:paraId="4B51BA2A" w14:textId="398A9A2A" w:rsidR="00F40F95" w:rsidRPr="00E25FD6" w:rsidRDefault="00F40F95" w:rsidP="00612286">
            <w:pPr>
              <w:suppressAutoHyphens/>
              <w:jc w:val="center"/>
              <w:cnfStyle w:val="000000010000" w:firstRow="0" w:lastRow="0" w:firstColumn="0" w:lastColumn="0" w:oddVBand="0" w:evenVBand="0" w:oddHBand="0" w:evenHBand="1" w:firstRowFirstColumn="0" w:firstRowLastColumn="0" w:lastRowFirstColumn="0" w:lastRowLastColumn="0"/>
              <w:rPr>
                <w:sz w:val="20"/>
                <w:szCs w:val="22"/>
              </w:rPr>
            </w:pPr>
            <w:r>
              <w:rPr>
                <w:sz w:val="20"/>
                <w:szCs w:val="22"/>
              </w:rPr>
              <w:t>3,76</w:t>
            </w:r>
          </w:p>
        </w:tc>
        <w:tc>
          <w:tcPr>
            <w:tcW w:w="386" w:type="pct"/>
            <w:tcBorders>
              <w:left w:val="none" w:sz="0" w:space="0" w:color="auto"/>
              <w:right w:val="none" w:sz="0" w:space="0" w:color="auto"/>
            </w:tcBorders>
            <w:noWrap/>
            <w:vAlign w:val="center"/>
          </w:tcPr>
          <w:p w14:paraId="195FBEF8" w14:textId="15490B1C" w:rsidR="00F40F95" w:rsidRPr="00E25FD6" w:rsidRDefault="00F40F95" w:rsidP="00612286">
            <w:pPr>
              <w:suppressAutoHyphens/>
              <w:jc w:val="center"/>
              <w:cnfStyle w:val="000000010000" w:firstRow="0" w:lastRow="0" w:firstColumn="0" w:lastColumn="0" w:oddVBand="0" w:evenVBand="0" w:oddHBand="0" w:evenHBand="1" w:firstRowFirstColumn="0" w:firstRowLastColumn="0" w:lastRowFirstColumn="0" w:lastRowLastColumn="0"/>
              <w:rPr>
                <w:sz w:val="20"/>
                <w:szCs w:val="22"/>
              </w:rPr>
            </w:pPr>
            <w:r>
              <w:rPr>
                <w:sz w:val="20"/>
                <w:szCs w:val="22"/>
              </w:rPr>
              <w:t>4,03</w:t>
            </w:r>
          </w:p>
        </w:tc>
        <w:tc>
          <w:tcPr>
            <w:tcW w:w="386" w:type="pct"/>
            <w:tcBorders>
              <w:left w:val="none" w:sz="0" w:space="0" w:color="auto"/>
              <w:right w:val="none" w:sz="0" w:space="0" w:color="auto"/>
            </w:tcBorders>
            <w:noWrap/>
            <w:vAlign w:val="center"/>
          </w:tcPr>
          <w:p w14:paraId="092DDE2E" w14:textId="2E3C0073" w:rsidR="00F40F95" w:rsidRPr="00E25FD6" w:rsidRDefault="00F40F95" w:rsidP="00612286">
            <w:pPr>
              <w:suppressAutoHyphens/>
              <w:jc w:val="center"/>
              <w:cnfStyle w:val="000000010000" w:firstRow="0" w:lastRow="0" w:firstColumn="0" w:lastColumn="0" w:oddVBand="0" w:evenVBand="0" w:oddHBand="0" w:evenHBand="1" w:firstRowFirstColumn="0" w:firstRowLastColumn="0" w:lastRowFirstColumn="0" w:lastRowLastColumn="0"/>
              <w:rPr>
                <w:sz w:val="20"/>
                <w:szCs w:val="22"/>
              </w:rPr>
            </w:pPr>
            <w:r>
              <w:rPr>
                <w:sz w:val="20"/>
                <w:szCs w:val="22"/>
              </w:rPr>
              <w:t>4,39</w:t>
            </w:r>
          </w:p>
        </w:tc>
        <w:tc>
          <w:tcPr>
            <w:tcW w:w="386" w:type="pct"/>
            <w:tcBorders>
              <w:left w:val="none" w:sz="0" w:space="0" w:color="auto"/>
              <w:right w:val="none" w:sz="0" w:space="0" w:color="auto"/>
            </w:tcBorders>
            <w:noWrap/>
            <w:vAlign w:val="center"/>
          </w:tcPr>
          <w:p w14:paraId="3FB13306" w14:textId="4EE9F5FF" w:rsidR="00F40F95" w:rsidRPr="00E25FD6" w:rsidRDefault="00F40F95" w:rsidP="00612286">
            <w:pPr>
              <w:suppressAutoHyphens/>
              <w:jc w:val="center"/>
              <w:cnfStyle w:val="000000010000" w:firstRow="0" w:lastRow="0" w:firstColumn="0" w:lastColumn="0" w:oddVBand="0" w:evenVBand="0" w:oddHBand="0" w:evenHBand="1" w:firstRowFirstColumn="0" w:firstRowLastColumn="0" w:lastRowFirstColumn="0" w:lastRowLastColumn="0"/>
              <w:rPr>
                <w:sz w:val="20"/>
                <w:szCs w:val="22"/>
              </w:rPr>
            </w:pPr>
            <w:r>
              <w:rPr>
                <w:sz w:val="20"/>
                <w:szCs w:val="22"/>
              </w:rPr>
              <w:t>4,55</w:t>
            </w:r>
          </w:p>
        </w:tc>
        <w:tc>
          <w:tcPr>
            <w:tcW w:w="386" w:type="pct"/>
            <w:tcBorders>
              <w:left w:val="none" w:sz="0" w:space="0" w:color="auto"/>
            </w:tcBorders>
            <w:noWrap/>
            <w:vAlign w:val="center"/>
          </w:tcPr>
          <w:p w14:paraId="0BFF3C62" w14:textId="008F16A6" w:rsidR="00F40F95" w:rsidRPr="00E25FD6" w:rsidRDefault="00F40F95" w:rsidP="00612286">
            <w:pPr>
              <w:suppressAutoHyphens/>
              <w:jc w:val="center"/>
              <w:cnfStyle w:val="000000010000" w:firstRow="0" w:lastRow="0" w:firstColumn="0" w:lastColumn="0" w:oddVBand="0" w:evenVBand="0" w:oddHBand="0" w:evenHBand="1" w:firstRowFirstColumn="0" w:firstRowLastColumn="0" w:lastRowFirstColumn="0" w:lastRowLastColumn="0"/>
              <w:rPr>
                <w:sz w:val="20"/>
                <w:szCs w:val="22"/>
              </w:rPr>
            </w:pPr>
            <w:r>
              <w:rPr>
                <w:sz w:val="20"/>
                <w:szCs w:val="22"/>
              </w:rPr>
              <w:t>4,73</w:t>
            </w:r>
          </w:p>
        </w:tc>
      </w:tr>
      <w:tr w:rsidR="00F40F95" w:rsidRPr="00E25FD6" w14:paraId="6CBBBFCA" w14:textId="77777777" w:rsidTr="0061228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233" w:type="pct"/>
            <w:tcBorders>
              <w:right w:val="none" w:sz="0" w:space="0" w:color="auto"/>
            </w:tcBorders>
          </w:tcPr>
          <w:p w14:paraId="235E4454" w14:textId="77777777" w:rsidR="00F40F95" w:rsidRPr="00BC5EF4" w:rsidRDefault="00F40F95" w:rsidP="00612286">
            <w:pPr>
              <w:suppressAutoHyphens/>
              <w:jc w:val="left"/>
              <w:rPr>
                <w:sz w:val="19"/>
                <w:szCs w:val="19"/>
              </w:rPr>
            </w:pPr>
            <w:r w:rsidRPr="00BC5EF4">
              <w:rPr>
                <w:sz w:val="19"/>
                <w:szCs w:val="19"/>
              </w:rPr>
              <w:t>Udział podmiotów wyrejestrowanych w ogólnej liczbie podmiotów wpisanych do rejestru REGON</w:t>
            </w:r>
          </w:p>
        </w:tc>
        <w:tc>
          <w:tcPr>
            <w:tcW w:w="362" w:type="pct"/>
            <w:tcBorders>
              <w:left w:val="none" w:sz="0" w:space="0" w:color="auto"/>
              <w:right w:val="none" w:sz="0" w:space="0" w:color="auto"/>
            </w:tcBorders>
            <w:noWrap/>
            <w:vAlign w:val="center"/>
          </w:tcPr>
          <w:p w14:paraId="727009E7" w14:textId="0C649E12" w:rsidR="00F40F95" w:rsidRPr="00E25FD6" w:rsidRDefault="00F40F95" w:rsidP="0061228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Pr>
                <w:sz w:val="20"/>
                <w:szCs w:val="22"/>
              </w:rPr>
              <w:t>9,2</w:t>
            </w:r>
          </w:p>
        </w:tc>
        <w:tc>
          <w:tcPr>
            <w:tcW w:w="363" w:type="pct"/>
            <w:tcBorders>
              <w:left w:val="none" w:sz="0" w:space="0" w:color="auto"/>
              <w:right w:val="none" w:sz="0" w:space="0" w:color="auto"/>
            </w:tcBorders>
            <w:noWrap/>
            <w:vAlign w:val="center"/>
          </w:tcPr>
          <w:p w14:paraId="4F38D662" w14:textId="0B10E220" w:rsidR="00F40F95" w:rsidRPr="00E25FD6" w:rsidRDefault="00F40F95" w:rsidP="0061228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Pr>
                <w:sz w:val="20"/>
                <w:szCs w:val="22"/>
              </w:rPr>
              <w:t>7,1</w:t>
            </w:r>
          </w:p>
        </w:tc>
        <w:tc>
          <w:tcPr>
            <w:tcW w:w="363" w:type="pct"/>
            <w:tcBorders>
              <w:left w:val="none" w:sz="0" w:space="0" w:color="auto"/>
              <w:right w:val="none" w:sz="0" w:space="0" w:color="auto"/>
            </w:tcBorders>
            <w:noWrap/>
            <w:vAlign w:val="center"/>
          </w:tcPr>
          <w:p w14:paraId="528543FE" w14:textId="21BF8C7A" w:rsidR="00F40F95" w:rsidRPr="00E25FD6" w:rsidRDefault="00F40F95" w:rsidP="0061228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Pr>
                <w:sz w:val="20"/>
                <w:szCs w:val="22"/>
              </w:rPr>
              <w:t>11,7</w:t>
            </w:r>
          </w:p>
        </w:tc>
        <w:tc>
          <w:tcPr>
            <w:tcW w:w="363" w:type="pct"/>
            <w:tcBorders>
              <w:left w:val="none" w:sz="0" w:space="0" w:color="auto"/>
              <w:right w:val="none" w:sz="0" w:space="0" w:color="auto"/>
            </w:tcBorders>
            <w:noWrap/>
            <w:vAlign w:val="center"/>
          </w:tcPr>
          <w:p w14:paraId="5D8E51AC" w14:textId="4C7CF1E8" w:rsidR="00F40F95" w:rsidRPr="00E25FD6" w:rsidRDefault="00F40F95" w:rsidP="0061228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Pr>
                <w:sz w:val="20"/>
                <w:szCs w:val="22"/>
              </w:rPr>
              <w:t>7,7</w:t>
            </w:r>
          </w:p>
        </w:tc>
        <w:tc>
          <w:tcPr>
            <w:tcW w:w="386" w:type="pct"/>
            <w:tcBorders>
              <w:left w:val="none" w:sz="0" w:space="0" w:color="auto"/>
              <w:right w:val="none" w:sz="0" w:space="0" w:color="auto"/>
            </w:tcBorders>
            <w:noWrap/>
            <w:vAlign w:val="center"/>
          </w:tcPr>
          <w:p w14:paraId="37E00AA0" w14:textId="705941B5" w:rsidR="00F40F95" w:rsidRPr="00E25FD6" w:rsidRDefault="00F40F95" w:rsidP="0061228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Pr>
                <w:sz w:val="20"/>
                <w:szCs w:val="22"/>
              </w:rPr>
              <w:t>8,0</w:t>
            </w:r>
          </w:p>
        </w:tc>
        <w:tc>
          <w:tcPr>
            <w:tcW w:w="386" w:type="pct"/>
            <w:tcBorders>
              <w:left w:val="none" w:sz="0" w:space="0" w:color="auto"/>
              <w:right w:val="none" w:sz="0" w:space="0" w:color="auto"/>
            </w:tcBorders>
            <w:noWrap/>
            <w:vAlign w:val="center"/>
          </w:tcPr>
          <w:p w14:paraId="29047F7B" w14:textId="2B3ABEFB" w:rsidR="00F40F95" w:rsidRPr="00E25FD6" w:rsidRDefault="00F40F95" w:rsidP="0061228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Pr>
                <w:sz w:val="20"/>
                <w:szCs w:val="22"/>
              </w:rPr>
              <w:t>10,0</w:t>
            </w:r>
          </w:p>
        </w:tc>
        <w:tc>
          <w:tcPr>
            <w:tcW w:w="386" w:type="pct"/>
            <w:tcBorders>
              <w:left w:val="none" w:sz="0" w:space="0" w:color="auto"/>
              <w:right w:val="none" w:sz="0" w:space="0" w:color="auto"/>
            </w:tcBorders>
            <w:noWrap/>
            <w:vAlign w:val="center"/>
          </w:tcPr>
          <w:p w14:paraId="2C9B65FB" w14:textId="07BD7130" w:rsidR="00F40F95" w:rsidRPr="00E25FD6" w:rsidRDefault="00F40F95" w:rsidP="0061228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Pr>
                <w:sz w:val="20"/>
                <w:szCs w:val="22"/>
              </w:rPr>
              <w:t>5,7</w:t>
            </w:r>
          </w:p>
        </w:tc>
        <w:tc>
          <w:tcPr>
            <w:tcW w:w="386" w:type="pct"/>
            <w:tcBorders>
              <w:left w:val="none" w:sz="0" w:space="0" w:color="auto"/>
              <w:right w:val="none" w:sz="0" w:space="0" w:color="auto"/>
            </w:tcBorders>
            <w:noWrap/>
            <w:vAlign w:val="center"/>
          </w:tcPr>
          <w:p w14:paraId="60A40EEC" w14:textId="09ABF54A" w:rsidR="00F40F95" w:rsidRPr="00E25FD6" w:rsidRDefault="00F40F95" w:rsidP="0061228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Pr>
                <w:sz w:val="20"/>
                <w:szCs w:val="22"/>
              </w:rPr>
              <w:t>3,8</w:t>
            </w:r>
          </w:p>
        </w:tc>
        <w:tc>
          <w:tcPr>
            <w:tcW w:w="386" w:type="pct"/>
            <w:tcBorders>
              <w:left w:val="none" w:sz="0" w:space="0" w:color="auto"/>
              <w:right w:val="none" w:sz="0" w:space="0" w:color="auto"/>
            </w:tcBorders>
            <w:noWrap/>
            <w:vAlign w:val="center"/>
          </w:tcPr>
          <w:p w14:paraId="10DD4B2E" w14:textId="24EDC9DD" w:rsidR="00F40F95" w:rsidRPr="00E25FD6" w:rsidRDefault="00F40F95" w:rsidP="0061228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Pr>
                <w:sz w:val="20"/>
                <w:szCs w:val="22"/>
              </w:rPr>
              <w:t>2,9</w:t>
            </w:r>
          </w:p>
        </w:tc>
        <w:tc>
          <w:tcPr>
            <w:tcW w:w="386" w:type="pct"/>
            <w:tcBorders>
              <w:left w:val="none" w:sz="0" w:space="0" w:color="auto"/>
            </w:tcBorders>
            <w:noWrap/>
            <w:vAlign w:val="center"/>
          </w:tcPr>
          <w:p w14:paraId="1499D637" w14:textId="5165DCAE" w:rsidR="00F40F95" w:rsidRPr="00E25FD6" w:rsidRDefault="00F40F95" w:rsidP="0061228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Pr>
                <w:sz w:val="20"/>
                <w:szCs w:val="22"/>
              </w:rPr>
              <w:t>2,7</w:t>
            </w:r>
          </w:p>
        </w:tc>
      </w:tr>
      <w:tr w:rsidR="00F40F95" w:rsidRPr="00E25FD6" w14:paraId="2670C7F0" w14:textId="77777777" w:rsidTr="00612286">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233" w:type="pct"/>
            <w:tcBorders>
              <w:right w:val="none" w:sz="0" w:space="0" w:color="auto"/>
            </w:tcBorders>
          </w:tcPr>
          <w:p w14:paraId="79B990FB" w14:textId="77777777" w:rsidR="00F40F95" w:rsidRPr="00BC5EF4" w:rsidRDefault="00F40F95" w:rsidP="00612286">
            <w:pPr>
              <w:suppressAutoHyphens/>
              <w:jc w:val="left"/>
              <w:rPr>
                <w:sz w:val="19"/>
                <w:szCs w:val="19"/>
              </w:rPr>
            </w:pPr>
            <w:r w:rsidRPr="00BC5EF4">
              <w:rPr>
                <w:sz w:val="19"/>
                <w:szCs w:val="19"/>
              </w:rPr>
              <w:lastRenderedPageBreak/>
              <w:t>Udział osób fizycznych prowadzących działalność gospodarczą w ogólnej liczbie osób w wieku produkcyjnym</w:t>
            </w:r>
          </w:p>
        </w:tc>
        <w:tc>
          <w:tcPr>
            <w:tcW w:w="362" w:type="pct"/>
            <w:tcBorders>
              <w:left w:val="none" w:sz="0" w:space="0" w:color="auto"/>
              <w:right w:val="none" w:sz="0" w:space="0" w:color="auto"/>
            </w:tcBorders>
            <w:noWrap/>
            <w:vAlign w:val="center"/>
          </w:tcPr>
          <w:p w14:paraId="5EFBDCE6" w14:textId="4BCFDE4B" w:rsidR="00F40F95" w:rsidRPr="00DF7C53" w:rsidRDefault="00F40F95" w:rsidP="00612286">
            <w:pPr>
              <w:suppressAutoHyphens/>
              <w:jc w:val="center"/>
              <w:cnfStyle w:val="000000010000" w:firstRow="0" w:lastRow="0" w:firstColumn="0" w:lastColumn="0" w:oddVBand="0" w:evenVBand="0" w:oddHBand="0" w:evenHBand="1" w:firstRowFirstColumn="0" w:firstRowLastColumn="0" w:lastRowFirstColumn="0" w:lastRowLastColumn="0"/>
              <w:rPr>
                <w:sz w:val="20"/>
                <w:szCs w:val="22"/>
              </w:rPr>
            </w:pPr>
            <w:r>
              <w:rPr>
                <w:sz w:val="20"/>
                <w:szCs w:val="22"/>
              </w:rPr>
              <w:t>8,4</w:t>
            </w:r>
          </w:p>
        </w:tc>
        <w:tc>
          <w:tcPr>
            <w:tcW w:w="363" w:type="pct"/>
            <w:tcBorders>
              <w:left w:val="none" w:sz="0" w:space="0" w:color="auto"/>
              <w:right w:val="none" w:sz="0" w:space="0" w:color="auto"/>
            </w:tcBorders>
            <w:noWrap/>
            <w:vAlign w:val="center"/>
          </w:tcPr>
          <w:p w14:paraId="7F565D29" w14:textId="008FD059" w:rsidR="00F40F95" w:rsidRPr="00E25FD6" w:rsidRDefault="00F40F95" w:rsidP="00612286">
            <w:pPr>
              <w:suppressAutoHyphens/>
              <w:jc w:val="center"/>
              <w:cnfStyle w:val="000000010000" w:firstRow="0" w:lastRow="0" w:firstColumn="0" w:lastColumn="0" w:oddVBand="0" w:evenVBand="0" w:oddHBand="0" w:evenHBand="1" w:firstRowFirstColumn="0" w:firstRowLastColumn="0" w:lastRowFirstColumn="0" w:lastRowLastColumn="0"/>
              <w:rPr>
                <w:sz w:val="20"/>
                <w:szCs w:val="22"/>
              </w:rPr>
            </w:pPr>
            <w:r>
              <w:rPr>
                <w:sz w:val="20"/>
                <w:szCs w:val="22"/>
              </w:rPr>
              <w:t>9,0</w:t>
            </w:r>
          </w:p>
        </w:tc>
        <w:tc>
          <w:tcPr>
            <w:tcW w:w="363" w:type="pct"/>
            <w:tcBorders>
              <w:left w:val="none" w:sz="0" w:space="0" w:color="auto"/>
              <w:right w:val="none" w:sz="0" w:space="0" w:color="auto"/>
            </w:tcBorders>
            <w:noWrap/>
            <w:vAlign w:val="center"/>
          </w:tcPr>
          <w:p w14:paraId="2F40E688" w14:textId="2838856E" w:rsidR="00F40F95" w:rsidRPr="00E25FD6" w:rsidRDefault="00F40F95" w:rsidP="00612286">
            <w:pPr>
              <w:suppressAutoHyphens/>
              <w:jc w:val="center"/>
              <w:cnfStyle w:val="000000010000" w:firstRow="0" w:lastRow="0" w:firstColumn="0" w:lastColumn="0" w:oddVBand="0" w:evenVBand="0" w:oddHBand="0" w:evenHBand="1" w:firstRowFirstColumn="0" w:firstRowLastColumn="0" w:lastRowFirstColumn="0" w:lastRowLastColumn="0"/>
              <w:rPr>
                <w:sz w:val="20"/>
                <w:szCs w:val="22"/>
              </w:rPr>
            </w:pPr>
            <w:r>
              <w:rPr>
                <w:sz w:val="20"/>
                <w:szCs w:val="22"/>
              </w:rPr>
              <w:t>9,1</w:t>
            </w:r>
          </w:p>
        </w:tc>
        <w:tc>
          <w:tcPr>
            <w:tcW w:w="363" w:type="pct"/>
            <w:tcBorders>
              <w:left w:val="none" w:sz="0" w:space="0" w:color="auto"/>
              <w:right w:val="none" w:sz="0" w:space="0" w:color="auto"/>
            </w:tcBorders>
            <w:noWrap/>
            <w:vAlign w:val="center"/>
          </w:tcPr>
          <w:p w14:paraId="67D8B3D0" w14:textId="1B638F0D" w:rsidR="00F40F95" w:rsidRPr="00E25FD6" w:rsidRDefault="00F40F95" w:rsidP="00612286">
            <w:pPr>
              <w:suppressAutoHyphens/>
              <w:jc w:val="center"/>
              <w:cnfStyle w:val="000000010000" w:firstRow="0" w:lastRow="0" w:firstColumn="0" w:lastColumn="0" w:oddVBand="0" w:evenVBand="0" w:oddHBand="0" w:evenHBand="1" w:firstRowFirstColumn="0" w:firstRowLastColumn="0" w:lastRowFirstColumn="0" w:lastRowLastColumn="0"/>
              <w:rPr>
                <w:sz w:val="20"/>
                <w:szCs w:val="22"/>
              </w:rPr>
            </w:pPr>
            <w:r>
              <w:rPr>
                <w:sz w:val="20"/>
                <w:szCs w:val="22"/>
              </w:rPr>
              <w:t>9,1</w:t>
            </w:r>
          </w:p>
        </w:tc>
        <w:tc>
          <w:tcPr>
            <w:tcW w:w="386" w:type="pct"/>
            <w:tcBorders>
              <w:left w:val="none" w:sz="0" w:space="0" w:color="auto"/>
              <w:right w:val="none" w:sz="0" w:space="0" w:color="auto"/>
            </w:tcBorders>
            <w:noWrap/>
            <w:vAlign w:val="center"/>
          </w:tcPr>
          <w:p w14:paraId="7F772C8B" w14:textId="5573ACA4" w:rsidR="00F40F95" w:rsidRPr="00E25FD6" w:rsidRDefault="00F40F95" w:rsidP="00612286">
            <w:pPr>
              <w:suppressAutoHyphens/>
              <w:jc w:val="center"/>
              <w:cnfStyle w:val="000000010000" w:firstRow="0" w:lastRow="0" w:firstColumn="0" w:lastColumn="0" w:oddVBand="0" w:evenVBand="0" w:oddHBand="0" w:evenHBand="1" w:firstRowFirstColumn="0" w:firstRowLastColumn="0" w:lastRowFirstColumn="0" w:lastRowLastColumn="0"/>
              <w:rPr>
                <w:sz w:val="20"/>
                <w:szCs w:val="22"/>
              </w:rPr>
            </w:pPr>
            <w:r>
              <w:rPr>
                <w:sz w:val="20"/>
                <w:szCs w:val="22"/>
              </w:rPr>
              <w:t>9,6</w:t>
            </w:r>
          </w:p>
        </w:tc>
        <w:tc>
          <w:tcPr>
            <w:tcW w:w="386" w:type="pct"/>
            <w:tcBorders>
              <w:left w:val="none" w:sz="0" w:space="0" w:color="auto"/>
              <w:right w:val="none" w:sz="0" w:space="0" w:color="auto"/>
            </w:tcBorders>
            <w:noWrap/>
            <w:vAlign w:val="center"/>
          </w:tcPr>
          <w:p w14:paraId="19F4C59D" w14:textId="51B2F9A3" w:rsidR="00F40F95" w:rsidRPr="00E25FD6" w:rsidRDefault="00F40F95" w:rsidP="00612286">
            <w:pPr>
              <w:suppressAutoHyphens/>
              <w:jc w:val="center"/>
              <w:cnfStyle w:val="000000010000" w:firstRow="0" w:lastRow="0" w:firstColumn="0" w:lastColumn="0" w:oddVBand="0" w:evenVBand="0" w:oddHBand="0" w:evenHBand="1" w:firstRowFirstColumn="0" w:firstRowLastColumn="0" w:lastRowFirstColumn="0" w:lastRowLastColumn="0"/>
              <w:rPr>
                <w:sz w:val="20"/>
                <w:szCs w:val="22"/>
              </w:rPr>
            </w:pPr>
            <w:r>
              <w:rPr>
                <w:sz w:val="20"/>
                <w:szCs w:val="22"/>
              </w:rPr>
              <w:t>9,4</w:t>
            </w:r>
          </w:p>
        </w:tc>
        <w:tc>
          <w:tcPr>
            <w:tcW w:w="386" w:type="pct"/>
            <w:tcBorders>
              <w:left w:val="none" w:sz="0" w:space="0" w:color="auto"/>
              <w:right w:val="none" w:sz="0" w:space="0" w:color="auto"/>
            </w:tcBorders>
            <w:noWrap/>
            <w:vAlign w:val="center"/>
          </w:tcPr>
          <w:p w14:paraId="5E4DC7EA" w14:textId="5A1FD395" w:rsidR="00F40F95" w:rsidRPr="00E25FD6" w:rsidRDefault="00F40F95" w:rsidP="00612286">
            <w:pPr>
              <w:suppressAutoHyphens/>
              <w:jc w:val="center"/>
              <w:cnfStyle w:val="000000010000" w:firstRow="0" w:lastRow="0" w:firstColumn="0" w:lastColumn="0" w:oddVBand="0" w:evenVBand="0" w:oddHBand="0" w:evenHBand="1" w:firstRowFirstColumn="0" w:firstRowLastColumn="0" w:lastRowFirstColumn="0" w:lastRowLastColumn="0"/>
              <w:rPr>
                <w:sz w:val="20"/>
                <w:szCs w:val="22"/>
              </w:rPr>
            </w:pPr>
            <w:r>
              <w:rPr>
                <w:sz w:val="20"/>
                <w:szCs w:val="22"/>
              </w:rPr>
              <w:t>10,0</w:t>
            </w:r>
          </w:p>
        </w:tc>
        <w:tc>
          <w:tcPr>
            <w:tcW w:w="386" w:type="pct"/>
            <w:tcBorders>
              <w:left w:val="none" w:sz="0" w:space="0" w:color="auto"/>
              <w:right w:val="none" w:sz="0" w:space="0" w:color="auto"/>
            </w:tcBorders>
            <w:noWrap/>
            <w:vAlign w:val="center"/>
          </w:tcPr>
          <w:p w14:paraId="68FB3878" w14:textId="1204CE27" w:rsidR="00F40F95" w:rsidRPr="00E25FD6" w:rsidRDefault="00F40F95" w:rsidP="00612286">
            <w:pPr>
              <w:suppressAutoHyphens/>
              <w:jc w:val="center"/>
              <w:cnfStyle w:val="000000010000" w:firstRow="0" w:lastRow="0" w:firstColumn="0" w:lastColumn="0" w:oddVBand="0" w:evenVBand="0" w:oddHBand="0" w:evenHBand="1" w:firstRowFirstColumn="0" w:firstRowLastColumn="0" w:lastRowFirstColumn="0" w:lastRowLastColumn="0"/>
              <w:rPr>
                <w:sz w:val="20"/>
                <w:szCs w:val="22"/>
              </w:rPr>
            </w:pPr>
            <w:r>
              <w:rPr>
                <w:sz w:val="20"/>
                <w:szCs w:val="22"/>
              </w:rPr>
              <w:t>10,8</w:t>
            </w:r>
          </w:p>
        </w:tc>
        <w:tc>
          <w:tcPr>
            <w:tcW w:w="386" w:type="pct"/>
            <w:tcBorders>
              <w:left w:val="none" w:sz="0" w:space="0" w:color="auto"/>
              <w:right w:val="none" w:sz="0" w:space="0" w:color="auto"/>
            </w:tcBorders>
            <w:noWrap/>
            <w:vAlign w:val="center"/>
          </w:tcPr>
          <w:p w14:paraId="08B232FB" w14:textId="5D656B88" w:rsidR="00F40F95" w:rsidRPr="00E25FD6" w:rsidRDefault="00F40F95" w:rsidP="00612286">
            <w:pPr>
              <w:suppressAutoHyphens/>
              <w:jc w:val="center"/>
              <w:cnfStyle w:val="000000010000" w:firstRow="0" w:lastRow="0" w:firstColumn="0" w:lastColumn="0" w:oddVBand="0" w:evenVBand="0" w:oddHBand="0" w:evenHBand="1" w:firstRowFirstColumn="0" w:firstRowLastColumn="0" w:lastRowFirstColumn="0" w:lastRowLastColumn="0"/>
              <w:rPr>
                <w:sz w:val="20"/>
                <w:szCs w:val="22"/>
              </w:rPr>
            </w:pPr>
            <w:r>
              <w:rPr>
                <w:sz w:val="20"/>
                <w:szCs w:val="22"/>
              </w:rPr>
              <w:t>11,5</w:t>
            </w:r>
          </w:p>
        </w:tc>
        <w:tc>
          <w:tcPr>
            <w:tcW w:w="386" w:type="pct"/>
            <w:tcBorders>
              <w:left w:val="none" w:sz="0" w:space="0" w:color="auto"/>
            </w:tcBorders>
            <w:noWrap/>
            <w:vAlign w:val="center"/>
          </w:tcPr>
          <w:p w14:paraId="375A836D" w14:textId="16DB378C" w:rsidR="00F40F95" w:rsidRPr="00E25FD6" w:rsidRDefault="00F40F95" w:rsidP="00612286">
            <w:pPr>
              <w:suppressAutoHyphens/>
              <w:jc w:val="center"/>
              <w:cnfStyle w:val="000000010000" w:firstRow="0" w:lastRow="0" w:firstColumn="0" w:lastColumn="0" w:oddVBand="0" w:evenVBand="0" w:oddHBand="0" w:evenHBand="1" w:firstRowFirstColumn="0" w:firstRowLastColumn="0" w:lastRowFirstColumn="0" w:lastRowLastColumn="0"/>
              <w:rPr>
                <w:sz w:val="20"/>
                <w:szCs w:val="22"/>
              </w:rPr>
            </w:pPr>
            <w:r>
              <w:rPr>
                <w:sz w:val="20"/>
                <w:szCs w:val="22"/>
              </w:rPr>
              <w:t>12,4</w:t>
            </w:r>
          </w:p>
        </w:tc>
      </w:tr>
    </w:tbl>
    <w:p w14:paraId="22B31F1E" w14:textId="77777777" w:rsidR="003E11FC" w:rsidRPr="002B73EA" w:rsidRDefault="003E11FC" w:rsidP="00C11F34">
      <w:pPr>
        <w:suppressAutoHyphens/>
        <w:spacing w:before="120"/>
        <w:rPr>
          <w:rFonts w:eastAsia="Arial" w:cs="Arial"/>
          <w:i/>
          <w:szCs w:val="18"/>
        </w:rPr>
      </w:pPr>
      <w:r w:rsidRPr="002B73EA">
        <w:rPr>
          <w:rFonts w:eastAsia="Arial" w:cs="Arial"/>
          <w:i/>
          <w:szCs w:val="18"/>
        </w:rPr>
        <w:t xml:space="preserve">Źródło: Bank Danych Lokalnych, GUS. </w:t>
      </w:r>
    </w:p>
    <w:p w14:paraId="6997921E" w14:textId="6EA9A34F" w:rsidR="006C33B8" w:rsidRDefault="006C33B8" w:rsidP="006C33B8">
      <w:pPr>
        <w:suppressAutoHyphens/>
        <w:rPr>
          <w:lang w:eastAsia="en-US"/>
        </w:rPr>
      </w:pPr>
      <w:r>
        <w:rPr>
          <w:lang w:eastAsia="en-US"/>
        </w:rPr>
        <w:t>Według danych statystycznych l</w:t>
      </w:r>
      <w:r w:rsidRPr="00013A6A">
        <w:rPr>
          <w:lang w:eastAsia="en-US"/>
        </w:rPr>
        <w:t>iczba pracujących w latach 201</w:t>
      </w:r>
      <w:r>
        <w:rPr>
          <w:lang w:eastAsia="en-US"/>
        </w:rPr>
        <w:t>3</w:t>
      </w:r>
      <w:r w:rsidRPr="00013A6A">
        <w:rPr>
          <w:lang w:eastAsia="en-US"/>
        </w:rPr>
        <w:t xml:space="preserve">-2021 w gminie </w:t>
      </w:r>
      <w:r>
        <w:rPr>
          <w:lang w:eastAsia="en-US"/>
        </w:rPr>
        <w:t>Łagiewniki</w:t>
      </w:r>
      <w:r w:rsidRPr="00013A6A">
        <w:rPr>
          <w:lang w:eastAsia="en-US"/>
        </w:rPr>
        <w:t xml:space="preserve"> </w:t>
      </w:r>
      <w:r>
        <w:rPr>
          <w:lang w:eastAsia="en-US"/>
        </w:rPr>
        <w:t xml:space="preserve">wzrosła o 25,6%. Najwyższa liczba pracujących została odnotowana w 2019 roku i wynosiła 652 osoby. </w:t>
      </w:r>
      <w:r w:rsidR="00F40F95">
        <w:rPr>
          <w:lang w:eastAsia="en-US"/>
        </w:rPr>
        <w:t>W </w:t>
      </w:r>
      <w:r>
        <w:rPr>
          <w:lang w:eastAsia="en-US"/>
        </w:rPr>
        <w:t xml:space="preserve">2022 roku na 1000 mieszkańców pracowało 404 osoby. Jest to wartość nieco wyższa niż średnia dla województwa dolnośląskiego i całego kraju (402). </w:t>
      </w:r>
      <w:r w:rsidRPr="00013A6A">
        <w:rPr>
          <w:lang w:eastAsia="en-US"/>
        </w:rPr>
        <w:t>W</w:t>
      </w:r>
      <w:r>
        <w:rPr>
          <w:lang w:eastAsia="en-US"/>
        </w:rPr>
        <w:t> </w:t>
      </w:r>
      <w:r w:rsidRPr="00013A6A">
        <w:rPr>
          <w:lang w:eastAsia="en-US"/>
        </w:rPr>
        <w:t>kontekście analizy liczby pracujących elementem charakterystycznym jest większa liczba pracujących kobiet</w:t>
      </w:r>
      <w:r>
        <w:rPr>
          <w:lang w:eastAsia="en-US"/>
        </w:rPr>
        <w:t xml:space="preserve"> niż mężczyzn w analizowanych latach 2013-2021</w:t>
      </w:r>
      <w:r w:rsidRPr="00013A6A">
        <w:rPr>
          <w:lang w:eastAsia="en-US"/>
        </w:rPr>
        <w:t>.</w:t>
      </w:r>
    </w:p>
    <w:p w14:paraId="7D1453B3" w14:textId="5CEFADB0" w:rsidR="003E11FC" w:rsidRPr="007A5DB7" w:rsidRDefault="003E11FC" w:rsidP="00C11F34">
      <w:pPr>
        <w:pStyle w:val="Legenda"/>
        <w:suppressAutoHyphens/>
        <w:rPr>
          <w:sz w:val="22"/>
        </w:rPr>
      </w:pPr>
      <w:bookmarkStart w:id="32" w:name="_Toc74901693"/>
      <w:bookmarkStart w:id="33" w:name="_Toc155184122"/>
      <w:r w:rsidRPr="007A5DB7">
        <w:rPr>
          <w:sz w:val="22"/>
        </w:rPr>
        <w:t xml:space="preserve">Wykres </w:t>
      </w:r>
      <w:r w:rsidR="00F126E0" w:rsidRPr="007A5DB7">
        <w:rPr>
          <w:sz w:val="22"/>
        </w:rPr>
        <w:fldChar w:fldCharType="begin"/>
      </w:r>
      <w:r w:rsidR="00F126E0" w:rsidRPr="007A5DB7">
        <w:rPr>
          <w:sz w:val="22"/>
        </w:rPr>
        <w:instrText xml:space="preserve"> SEQ Wykres \* ARABIC </w:instrText>
      </w:r>
      <w:r w:rsidR="00F126E0" w:rsidRPr="007A5DB7">
        <w:rPr>
          <w:sz w:val="22"/>
        </w:rPr>
        <w:fldChar w:fldCharType="separate"/>
      </w:r>
      <w:r w:rsidR="002121B4">
        <w:rPr>
          <w:noProof/>
          <w:sz w:val="22"/>
        </w:rPr>
        <w:t>8</w:t>
      </w:r>
      <w:r w:rsidR="00F126E0" w:rsidRPr="007A5DB7">
        <w:rPr>
          <w:noProof/>
          <w:sz w:val="22"/>
        </w:rPr>
        <w:fldChar w:fldCharType="end"/>
      </w:r>
      <w:r w:rsidRPr="007A5DB7">
        <w:rPr>
          <w:sz w:val="22"/>
        </w:rPr>
        <w:t xml:space="preserve">. Liczba pracujących w gminie </w:t>
      </w:r>
      <w:r w:rsidR="00F40F95">
        <w:rPr>
          <w:sz w:val="22"/>
        </w:rPr>
        <w:t>Łagiewniki</w:t>
      </w:r>
      <w:r w:rsidR="009369C1" w:rsidRPr="007A5DB7">
        <w:rPr>
          <w:sz w:val="22"/>
        </w:rPr>
        <w:t xml:space="preserve"> w latach 201</w:t>
      </w:r>
      <w:r w:rsidR="009D7D73" w:rsidRPr="007A5DB7">
        <w:rPr>
          <w:sz w:val="22"/>
        </w:rPr>
        <w:t>3</w:t>
      </w:r>
      <w:r w:rsidR="009369C1" w:rsidRPr="007A5DB7">
        <w:rPr>
          <w:sz w:val="22"/>
        </w:rPr>
        <w:t>-202</w:t>
      </w:r>
      <w:r w:rsidR="00AE3395" w:rsidRPr="007A5DB7">
        <w:rPr>
          <w:sz w:val="22"/>
        </w:rPr>
        <w:t>1</w:t>
      </w:r>
      <w:r w:rsidRPr="007A5DB7">
        <w:rPr>
          <w:sz w:val="22"/>
        </w:rPr>
        <w:t>, w tym wg płci</w:t>
      </w:r>
      <w:bookmarkEnd w:id="32"/>
      <w:bookmarkEnd w:id="33"/>
    </w:p>
    <w:p w14:paraId="76CD75B1" w14:textId="42C208CF" w:rsidR="006C33B8" w:rsidRPr="00EC6EE6" w:rsidRDefault="006C33B8" w:rsidP="00C11F34">
      <w:pPr>
        <w:suppressAutoHyphens/>
        <w:rPr>
          <w:highlight w:val="white"/>
        </w:rPr>
      </w:pPr>
      <w:r>
        <w:rPr>
          <w:rFonts w:ascii="Arial" w:eastAsia="Arial" w:hAnsi="Arial" w:cs="Arial"/>
          <w:noProof/>
        </w:rPr>
        <w:drawing>
          <wp:inline distT="0" distB="0" distL="0" distR="0" wp14:anchorId="28D8D86C" wp14:editId="7FE25588">
            <wp:extent cx="5741582" cy="3965944"/>
            <wp:effectExtent l="0" t="0" r="12065" b="15875"/>
            <wp:docPr id="17" name="Wykres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04A0A7C" w14:textId="2685FDF7" w:rsidR="0014707B" w:rsidRDefault="0014707B" w:rsidP="00C11F34">
      <w:pPr>
        <w:suppressAutoHyphens/>
        <w:rPr>
          <w:rFonts w:eastAsia="Arial" w:cs="Arial"/>
          <w:i/>
          <w:szCs w:val="18"/>
        </w:rPr>
      </w:pPr>
      <w:r w:rsidRPr="009D7D73">
        <w:rPr>
          <w:rFonts w:eastAsia="Arial" w:cs="Arial"/>
          <w:i/>
          <w:szCs w:val="18"/>
        </w:rPr>
        <w:t>Źródło: Bank Danych Lokalnych, GUS.</w:t>
      </w:r>
    </w:p>
    <w:p w14:paraId="38293332" w14:textId="35D8BF50" w:rsidR="006C33B8" w:rsidRDefault="006C33B8" w:rsidP="006C33B8">
      <w:pPr>
        <w:suppressAutoHyphens/>
        <w:rPr>
          <w:lang w:eastAsia="en-US"/>
        </w:rPr>
      </w:pPr>
      <w:bookmarkStart w:id="34" w:name="_Toc74901684"/>
      <w:r w:rsidRPr="0080771A">
        <w:rPr>
          <w:lang w:eastAsia="en-US"/>
        </w:rPr>
        <w:t xml:space="preserve">Zjawisko bezrobocia w analizowanej dekadzie </w:t>
      </w:r>
      <w:r>
        <w:rPr>
          <w:lang w:eastAsia="en-US"/>
        </w:rPr>
        <w:t xml:space="preserve">drastycznie </w:t>
      </w:r>
      <w:r w:rsidRPr="0080771A">
        <w:rPr>
          <w:lang w:eastAsia="en-US"/>
        </w:rPr>
        <w:t>zmalało</w:t>
      </w:r>
      <w:r>
        <w:rPr>
          <w:lang w:eastAsia="en-US"/>
        </w:rPr>
        <w:t xml:space="preserve"> (72,5%)</w:t>
      </w:r>
      <w:r w:rsidRPr="0080771A">
        <w:rPr>
          <w:lang w:eastAsia="en-US"/>
        </w:rPr>
        <w:t xml:space="preserve">, niemniej </w:t>
      </w:r>
      <w:r>
        <w:rPr>
          <w:lang w:eastAsia="en-US"/>
        </w:rPr>
        <w:t xml:space="preserve">w roku 2020 nieco wzrosło, by w 2021 znowu zmaleć. Wpływ na zaistniałą sytuację miała pandemia wywołana Covid-19. </w:t>
      </w:r>
      <w:r w:rsidRPr="009E3946">
        <w:rPr>
          <w:lang w:eastAsia="en-US"/>
        </w:rPr>
        <w:t>Analiza liczby bezrobotnych zarejestrowanych w</w:t>
      </w:r>
      <w:r>
        <w:rPr>
          <w:lang w:eastAsia="en-US"/>
        </w:rPr>
        <w:t> </w:t>
      </w:r>
      <w:r w:rsidRPr="009E3946">
        <w:rPr>
          <w:lang w:eastAsia="en-US"/>
        </w:rPr>
        <w:t xml:space="preserve">gminie </w:t>
      </w:r>
      <w:r>
        <w:rPr>
          <w:lang w:eastAsia="en-US"/>
        </w:rPr>
        <w:t>Łagiewniki</w:t>
      </w:r>
      <w:r w:rsidRPr="009E3946">
        <w:rPr>
          <w:lang w:eastAsia="en-US"/>
        </w:rPr>
        <w:t xml:space="preserve"> pozwala zauważyć, że </w:t>
      </w:r>
      <w:r>
        <w:rPr>
          <w:lang w:eastAsia="en-US"/>
        </w:rPr>
        <w:t xml:space="preserve">od 2013 roku </w:t>
      </w:r>
      <w:r w:rsidRPr="009E3946">
        <w:rPr>
          <w:lang w:eastAsia="en-US"/>
        </w:rPr>
        <w:t xml:space="preserve">większość stanowią </w:t>
      </w:r>
      <w:r>
        <w:rPr>
          <w:lang w:eastAsia="en-US"/>
        </w:rPr>
        <w:t>mężczyźni</w:t>
      </w:r>
      <w:r w:rsidRPr="009E3946">
        <w:rPr>
          <w:lang w:eastAsia="en-US"/>
        </w:rPr>
        <w:t>.</w:t>
      </w:r>
      <w:r>
        <w:rPr>
          <w:lang w:eastAsia="en-US"/>
        </w:rPr>
        <w:t xml:space="preserve"> Według GUS szacowana stopa bezrobocia </w:t>
      </w:r>
      <w:r>
        <w:rPr>
          <w:lang w:eastAsia="en-US"/>
        </w:rPr>
        <w:lastRenderedPageBreak/>
        <w:t>rejestrowanego w 2022 roku wyniosła 5,5%. Odsetek ten jest znacznie wyższy niż stopa bezrobocia w województwie dolnośląskim (4,5%) oraz wyższy niż stopa bezrobocia w całej Polsce (5,2%). Liczba osób długotrwale bezrobotnych również spadła w latach 2013-2019 – o ponad 74%.</w:t>
      </w:r>
      <w:r w:rsidRPr="001407A2">
        <w:rPr>
          <w:lang w:eastAsia="en-US"/>
        </w:rPr>
        <w:t xml:space="preserve"> </w:t>
      </w:r>
      <w:r w:rsidRPr="0080771A">
        <w:rPr>
          <w:lang w:eastAsia="en-US"/>
        </w:rPr>
        <w:t xml:space="preserve">Spośród </w:t>
      </w:r>
      <w:r>
        <w:rPr>
          <w:lang w:eastAsia="en-US"/>
        </w:rPr>
        <w:t>105 bezrobotnych</w:t>
      </w:r>
      <w:r w:rsidRPr="0080771A">
        <w:rPr>
          <w:lang w:eastAsia="en-US"/>
        </w:rPr>
        <w:t xml:space="preserve"> zarejestrowanych w 202</w:t>
      </w:r>
      <w:r>
        <w:rPr>
          <w:lang w:eastAsia="en-US"/>
        </w:rPr>
        <w:t>2</w:t>
      </w:r>
      <w:r w:rsidRPr="0080771A">
        <w:rPr>
          <w:lang w:eastAsia="en-US"/>
        </w:rPr>
        <w:t xml:space="preserve"> roku w</w:t>
      </w:r>
      <w:r>
        <w:rPr>
          <w:lang w:eastAsia="en-US"/>
        </w:rPr>
        <w:t> </w:t>
      </w:r>
      <w:r w:rsidRPr="0080771A">
        <w:rPr>
          <w:lang w:eastAsia="en-US"/>
        </w:rPr>
        <w:t xml:space="preserve">Powiatowym Urzędzie Pracy w </w:t>
      </w:r>
      <w:r>
        <w:rPr>
          <w:lang w:eastAsia="en-US"/>
        </w:rPr>
        <w:t>Dzierżoniowie</w:t>
      </w:r>
      <w:r w:rsidRPr="0080771A">
        <w:rPr>
          <w:lang w:eastAsia="en-US"/>
        </w:rPr>
        <w:t xml:space="preserve">, </w:t>
      </w:r>
      <w:r>
        <w:rPr>
          <w:lang w:eastAsia="en-US"/>
        </w:rPr>
        <w:t>19</w:t>
      </w:r>
      <w:r w:rsidRPr="0080771A">
        <w:rPr>
          <w:lang w:eastAsia="en-US"/>
        </w:rPr>
        <w:t xml:space="preserve"> </w:t>
      </w:r>
      <w:r>
        <w:rPr>
          <w:lang w:eastAsia="en-US"/>
        </w:rPr>
        <w:t>osób</w:t>
      </w:r>
      <w:r w:rsidRPr="0080771A">
        <w:rPr>
          <w:lang w:eastAsia="en-US"/>
        </w:rPr>
        <w:t xml:space="preserve"> był</w:t>
      </w:r>
      <w:r>
        <w:rPr>
          <w:lang w:eastAsia="en-US"/>
        </w:rPr>
        <w:t>o</w:t>
      </w:r>
      <w:r w:rsidRPr="0080771A">
        <w:rPr>
          <w:lang w:eastAsia="en-US"/>
        </w:rPr>
        <w:t xml:space="preserve"> poniżej 30 roku życia, </w:t>
      </w:r>
      <w:r>
        <w:rPr>
          <w:lang w:eastAsia="en-US"/>
        </w:rPr>
        <w:t xml:space="preserve">15 osób poniżej 25 roku życia, </w:t>
      </w:r>
      <w:r w:rsidRPr="0080771A">
        <w:rPr>
          <w:lang w:eastAsia="en-US"/>
        </w:rPr>
        <w:t xml:space="preserve">a </w:t>
      </w:r>
      <w:r>
        <w:rPr>
          <w:lang w:eastAsia="en-US"/>
        </w:rPr>
        <w:t>35</w:t>
      </w:r>
      <w:r w:rsidRPr="0080771A">
        <w:rPr>
          <w:lang w:eastAsia="en-US"/>
        </w:rPr>
        <w:t xml:space="preserve"> osób przekroczyło 50 rok życia.</w:t>
      </w:r>
      <w:r>
        <w:rPr>
          <w:lang w:eastAsia="en-US"/>
        </w:rPr>
        <w:t xml:space="preserve"> </w:t>
      </w:r>
      <w:r w:rsidRPr="001407A2">
        <w:rPr>
          <w:lang w:eastAsia="en-US"/>
        </w:rPr>
        <w:t>Największy udział bezrobotnych zarejestrowanych w liczbie osób w wieku produkcyjnym był w 201</w:t>
      </w:r>
      <w:r>
        <w:rPr>
          <w:lang w:eastAsia="en-US"/>
        </w:rPr>
        <w:t>3</w:t>
      </w:r>
      <w:r w:rsidRPr="001407A2">
        <w:rPr>
          <w:lang w:eastAsia="en-US"/>
        </w:rPr>
        <w:t xml:space="preserve"> roku</w:t>
      </w:r>
      <w:r>
        <w:rPr>
          <w:lang w:eastAsia="en-US"/>
        </w:rPr>
        <w:t xml:space="preserve"> (7,8%). W </w:t>
      </w:r>
      <w:r w:rsidRPr="001407A2">
        <w:rPr>
          <w:lang w:eastAsia="en-US"/>
        </w:rPr>
        <w:t>latach 201</w:t>
      </w:r>
      <w:r>
        <w:rPr>
          <w:lang w:eastAsia="en-US"/>
        </w:rPr>
        <w:t>3</w:t>
      </w:r>
      <w:r w:rsidRPr="001407A2">
        <w:rPr>
          <w:lang w:eastAsia="en-US"/>
        </w:rPr>
        <w:t>-20</w:t>
      </w:r>
      <w:r>
        <w:rPr>
          <w:lang w:eastAsia="en-US"/>
        </w:rPr>
        <w:t>22</w:t>
      </w:r>
      <w:r w:rsidRPr="001407A2">
        <w:rPr>
          <w:lang w:eastAsia="en-US"/>
        </w:rPr>
        <w:t xml:space="preserve"> nastąpił spadek o </w:t>
      </w:r>
      <w:r>
        <w:rPr>
          <w:lang w:eastAsia="en-US"/>
        </w:rPr>
        <w:t>5,3</w:t>
      </w:r>
      <w:r w:rsidRPr="001407A2">
        <w:rPr>
          <w:lang w:eastAsia="en-US"/>
        </w:rPr>
        <w:t xml:space="preserve"> punktów procentowych. </w:t>
      </w:r>
      <w:r>
        <w:rPr>
          <w:lang w:eastAsia="en-US"/>
        </w:rPr>
        <w:t>Udział zarejestrowanych bezrobotnych kobiet w liczbie osób w wieku produkcyjnym jest większy w całym analizowanym okresie.</w:t>
      </w:r>
    </w:p>
    <w:p w14:paraId="0F9A37F3" w14:textId="292088C5" w:rsidR="00A93E48" w:rsidRPr="007A5DB7" w:rsidRDefault="00A93E48" w:rsidP="00C11F34">
      <w:pPr>
        <w:pStyle w:val="Legenda"/>
        <w:suppressAutoHyphens/>
        <w:rPr>
          <w:sz w:val="22"/>
        </w:rPr>
      </w:pPr>
      <w:bookmarkStart w:id="35" w:name="_Toc155184123"/>
      <w:r w:rsidRPr="007A5DB7">
        <w:rPr>
          <w:sz w:val="22"/>
        </w:rPr>
        <w:t xml:space="preserve">Wykres </w:t>
      </w:r>
      <w:r w:rsidR="00F126E0" w:rsidRPr="007A5DB7">
        <w:rPr>
          <w:sz w:val="22"/>
        </w:rPr>
        <w:fldChar w:fldCharType="begin"/>
      </w:r>
      <w:r w:rsidR="00F126E0" w:rsidRPr="007A5DB7">
        <w:rPr>
          <w:sz w:val="22"/>
        </w:rPr>
        <w:instrText xml:space="preserve"> SEQ Wykres \* ARABIC </w:instrText>
      </w:r>
      <w:r w:rsidR="00F126E0" w:rsidRPr="007A5DB7">
        <w:rPr>
          <w:sz w:val="22"/>
        </w:rPr>
        <w:fldChar w:fldCharType="separate"/>
      </w:r>
      <w:r w:rsidR="002121B4">
        <w:rPr>
          <w:noProof/>
          <w:sz w:val="22"/>
        </w:rPr>
        <w:t>9</w:t>
      </w:r>
      <w:r w:rsidR="00F126E0" w:rsidRPr="007A5DB7">
        <w:rPr>
          <w:noProof/>
          <w:sz w:val="22"/>
        </w:rPr>
        <w:fldChar w:fldCharType="end"/>
      </w:r>
      <w:r w:rsidRPr="007A5DB7">
        <w:rPr>
          <w:sz w:val="22"/>
        </w:rPr>
        <w:t>. Liczba bezrobotnych</w:t>
      </w:r>
      <w:r w:rsidR="009446D8" w:rsidRPr="007A5DB7">
        <w:rPr>
          <w:sz w:val="22"/>
        </w:rPr>
        <w:t xml:space="preserve"> </w:t>
      </w:r>
      <w:r w:rsidR="009369C1" w:rsidRPr="007A5DB7">
        <w:rPr>
          <w:sz w:val="22"/>
        </w:rPr>
        <w:t xml:space="preserve">w gminie </w:t>
      </w:r>
      <w:r w:rsidR="00E21996">
        <w:rPr>
          <w:sz w:val="22"/>
        </w:rPr>
        <w:t>Łagiewniki</w:t>
      </w:r>
      <w:r w:rsidR="009369C1" w:rsidRPr="007A5DB7">
        <w:rPr>
          <w:sz w:val="22"/>
        </w:rPr>
        <w:t xml:space="preserve"> </w:t>
      </w:r>
      <w:r w:rsidR="009446D8" w:rsidRPr="007A5DB7">
        <w:rPr>
          <w:sz w:val="22"/>
        </w:rPr>
        <w:t>w latach 201</w:t>
      </w:r>
      <w:r w:rsidR="00AE3395" w:rsidRPr="007A5DB7">
        <w:rPr>
          <w:sz w:val="22"/>
        </w:rPr>
        <w:t>3</w:t>
      </w:r>
      <w:r w:rsidR="009446D8" w:rsidRPr="007A5DB7">
        <w:rPr>
          <w:sz w:val="22"/>
        </w:rPr>
        <w:t>-202</w:t>
      </w:r>
      <w:bookmarkEnd w:id="34"/>
      <w:r w:rsidR="00AE3395" w:rsidRPr="007A5DB7">
        <w:rPr>
          <w:sz w:val="22"/>
        </w:rPr>
        <w:t>2</w:t>
      </w:r>
      <w:r w:rsidR="000A0605" w:rsidRPr="007A5DB7">
        <w:rPr>
          <w:sz w:val="22"/>
        </w:rPr>
        <w:t>, w tym wg płci</w:t>
      </w:r>
      <w:bookmarkEnd w:id="35"/>
    </w:p>
    <w:p w14:paraId="1F9DD830" w14:textId="1CC38097" w:rsidR="006C33B8" w:rsidRPr="00EC6EE6" w:rsidRDefault="006C33B8" w:rsidP="00C11F34">
      <w:pPr>
        <w:suppressAutoHyphens/>
      </w:pPr>
      <w:r>
        <w:rPr>
          <w:rFonts w:ascii="Arial" w:eastAsia="Arial" w:hAnsi="Arial" w:cs="Arial"/>
          <w:noProof/>
        </w:rPr>
        <w:drawing>
          <wp:inline distT="0" distB="0" distL="0" distR="0" wp14:anchorId="1328D6A8" wp14:editId="5529D3C8">
            <wp:extent cx="5741582" cy="3955311"/>
            <wp:effectExtent l="0" t="0" r="12065" b="26670"/>
            <wp:docPr id="19" name="Wykres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B4A06E9" w14:textId="77777777" w:rsidR="00A93E48" w:rsidRDefault="00A93E48" w:rsidP="00C11F34">
      <w:pPr>
        <w:suppressAutoHyphens/>
        <w:rPr>
          <w:rFonts w:eastAsia="Arial" w:cs="Arial"/>
          <w:i/>
          <w:szCs w:val="18"/>
        </w:rPr>
      </w:pPr>
      <w:r w:rsidRPr="00AE3395">
        <w:rPr>
          <w:rFonts w:eastAsia="Arial" w:cs="Arial"/>
          <w:i/>
          <w:szCs w:val="18"/>
        </w:rPr>
        <w:t xml:space="preserve">Źródło: Bank Danych Lokalnych, GUS. </w:t>
      </w:r>
    </w:p>
    <w:p w14:paraId="040E0BB7" w14:textId="77777777" w:rsidR="00E21996" w:rsidRDefault="00E21996" w:rsidP="00C11F34">
      <w:pPr>
        <w:suppressAutoHyphens/>
        <w:rPr>
          <w:rFonts w:eastAsia="Arial" w:cs="Arial"/>
          <w:i/>
          <w:szCs w:val="18"/>
        </w:rPr>
      </w:pPr>
    </w:p>
    <w:p w14:paraId="29CBAE3E" w14:textId="77777777" w:rsidR="00E21996" w:rsidRDefault="00E21996" w:rsidP="00C11F34">
      <w:pPr>
        <w:suppressAutoHyphens/>
        <w:rPr>
          <w:rFonts w:eastAsia="Arial" w:cs="Arial"/>
          <w:i/>
          <w:szCs w:val="18"/>
        </w:rPr>
      </w:pPr>
    </w:p>
    <w:p w14:paraId="05E85858" w14:textId="77777777" w:rsidR="00E21996" w:rsidRDefault="00E21996" w:rsidP="00C11F34">
      <w:pPr>
        <w:suppressAutoHyphens/>
        <w:rPr>
          <w:rFonts w:eastAsia="Arial" w:cs="Arial"/>
          <w:i/>
          <w:szCs w:val="18"/>
        </w:rPr>
      </w:pPr>
    </w:p>
    <w:p w14:paraId="3E7966C4" w14:textId="77EA31F0" w:rsidR="007A5586" w:rsidRPr="007A5DB7" w:rsidRDefault="009E40B0" w:rsidP="00C11F34">
      <w:pPr>
        <w:pStyle w:val="Legenda"/>
        <w:suppressAutoHyphens/>
        <w:rPr>
          <w:noProof/>
          <w:sz w:val="22"/>
        </w:rPr>
      </w:pPr>
      <w:bookmarkStart w:id="36" w:name="_Toc155184124"/>
      <w:bookmarkStart w:id="37" w:name="_Toc74901685"/>
      <w:r w:rsidRPr="007A5DB7">
        <w:rPr>
          <w:noProof/>
          <w:sz w:val="22"/>
        </w:rPr>
        <w:lastRenderedPageBreak/>
        <w:t xml:space="preserve">Wykres </w:t>
      </w:r>
      <w:r w:rsidRPr="007A5DB7">
        <w:rPr>
          <w:noProof/>
          <w:sz w:val="22"/>
        </w:rPr>
        <w:fldChar w:fldCharType="begin"/>
      </w:r>
      <w:r w:rsidRPr="007A5DB7">
        <w:rPr>
          <w:noProof/>
          <w:sz w:val="22"/>
        </w:rPr>
        <w:instrText xml:space="preserve"> SEQ Wykres \* ARABIC </w:instrText>
      </w:r>
      <w:r w:rsidRPr="007A5DB7">
        <w:rPr>
          <w:noProof/>
          <w:sz w:val="22"/>
        </w:rPr>
        <w:fldChar w:fldCharType="separate"/>
      </w:r>
      <w:r w:rsidR="002121B4">
        <w:rPr>
          <w:noProof/>
          <w:sz w:val="22"/>
        </w:rPr>
        <w:t>10</w:t>
      </w:r>
      <w:r w:rsidRPr="007A5DB7">
        <w:rPr>
          <w:noProof/>
          <w:sz w:val="22"/>
        </w:rPr>
        <w:fldChar w:fldCharType="end"/>
      </w:r>
      <w:r w:rsidRPr="007A5DB7">
        <w:rPr>
          <w:noProof/>
          <w:sz w:val="22"/>
        </w:rPr>
        <w:t xml:space="preserve">. Udział bezrobotnych zarejestrowanych w liczbie ludności w wieku produkcyjnym </w:t>
      </w:r>
      <w:r w:rsidR="00E04054" w:rsidRPr="007A5DB7">
        <w:rPr>
          <w:noProof/>
          <w:sz w:val="22"/>
        </w:rPr>
        <w:t>w </w:t>
      </w:r>
      <w:r w:rsidR="00093FF7" w:rsidRPr="007A5DB7">
        <w:rPr>
          <w:noProof/>
          <w:sz w:val="22"/>
        </w:rPr>
        <w:t xml:space="preserve">gminie </w:t>
      </w:r>
      <w:r w:rsidR="00E21996">
        <w:rPr>
          <w:noProof/>
          <w:sz w:val="22"/>
        </w:rPr>
        <w:t>Łagiewniki</w:t>
      </w:r>
      <w:r w:rsidR="009369C1" w:rsidRPr="007A5DB7">
        <w:rPr>
          <w:noProof/>
          <w:sz w:val="22"/>
        </w:rPr>
        <w:t xml:space="preserve"> w latach 201</w:t>
      </w:r>
      <w:r w:rsidR="00F64593" w:rsidRPr="007A5DB7">
        <w:rPr>
          <w:noProof/>
          <w:sz w:val="22"/>
        </w:rPr>
        <w:t>3</w:t>
      </w:r>
      <w:r w:rsidR="009369C1" w:rsidRPr="007A5DB7">
        <w:rPr>
          <w:noProof/>
          <w:sz w:val="22"/>
        </w:rPr>
        <w:t>-202</w:t>
      </w:r>
      <w:r w:rsidR="00F64593" w:rsidRPr="007A5DB7">
        <w:rPr>
          <w:noProof/>
          <w:sz w:val="22"/>
        </w:rPr>
        <w:t>2</w:t>
      </w:r>
      <w:r w:rsidR="00093FF7" w:rsidRPr="007A5DB7">
        <w:rPr>
          <w:noProof/>
          <w:sz w:val="22"/>
        </w:rPr>
        <w:t>, w tym wg płci</w:t>
      </w:r>
      <w:bookmarkEnd w:id="36"/>
    </w:p>
    <w:p w14:paraId="7CDCACD6" w14:textId="3A3885DE" w:rsidR="003912B6" w:rsidRDefault="000A0605" w:rsidP="00C11F34">
      <w:pPr>
        <w:suppressAutoHyphens/>
      </w:pPr>
      <w:r w:rsidRPr="00EC6EE6">
        <w:rPr>
          <w:rFonts w:eastAsia="Arial" w:cs="Arial"/>
          <w:noProof/>
        </w:rPr>
        <w:drawing>
          <wp:inline distT="0" distB="0" distL="0" distR="0" wp14:anchorId="257478DB" wp14:editId="16F545BF">
            <wp:extent cx="5741582" cy="5178056"/>
            <wp:effectExtent l="0" t="0" r="12065" b="22860"/>
            <wp:docPr id="15"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bookmarkEnd w:id="37"/>
    <w:p w14:paraId="75B4E803" w14:textId="77777777" w:rsidR="004C07ED" w:rsidRDefault="004C07ED" w:rsidP="00C11F34">
      <w:pPr>
        <w:pStyle w:val="Normalny0"/>
        <w:suppressAutoHyphens/>
        <w:rPr>
          <w:rFonts w:eastAsia="Arial" w:cs="Arial"/>
          <w:i/>
        </w:rPr>
      </w:pPr>
      <w:r w:rsidRPr="00F64593">
        <w:rPr>
          <w:rFonts w:eastAsia="Arial" w:cs="Arial"/>
          <w:i/>
        </w:rPr>
        <w:t xml:space="preserve">Źródło: Bank Danych Lokalnych, GUS. </w:t>
      </w:r>
    </w:p>
    <w:p w14:paraId="01910998" w14:textId="77777777" w:rsidR="005A7515" w:rsidRDefault="005A7515" w:rsidP="00C11F34">
      <w:pPr>
        <w:pStyle w:val="Normalny0"/>
        <w:suppressAutoHyphens/>
        <w:rPr>
          <w:rFonts w:eastAsia="Arial" w:cs="Arial"/>
          <w:i/>
        </w:rPr>
      </w:pPr>
    </w:p>
    <w:p w14:paraId="6E8AC8A8" w14:textId="77777777" w:rsidR="00E21996" w:rsidRDefault="00E21996" w:rsidP="00C11F34">
      <w:pPr>
        <w:pStyle w:val="Normalny0"/>
        <w:suppressAutoHyphens/>
        <w:rPr>
          <w:rFonts w:eastAsia="Arial" w:cs="Arial"/>
          <w:i/>
        </w:rPr>
      </w:pPr>
    </w:p>
    <w:p w14:paraId="5D40DAA0" w14:textId="77777777" w:rsidR="00E21996" w:rsidRDefault="00E21996" w:rsidP="00C11F34">
      <w:pPr>
        <w:pStyle w:val="Normalny0"/>
        <w:suppressAutoHyphens/>
        <w:rPr>
          <w:rFonts w:eastAsia="Arial" w:cs="Arial"/>
          <w:i/>
        </w:rPr>
      </w:pPr>
    </w:p>
    <w:p w14:paraId="1C10273C" w14:textId="77777777" w:rsidR="00E21996" w:rsidRDefault="00E21996" w:rsidP="00C11F34">
      <w:pPr>
        <w:pStyle w:val="Normalny0"/>
        <w:suppressAutoHyphens/>
        <w:rPr>
          <w:rFonts w:eastAsia="Arial" w:cs="Arial"/>
          <w:i/>
        </w:rPr>
      </w:pPr>
    </w:p>
    <w:p w14:paraId="32BDECFC" w14:textId="77777777" w:rsidR="00E21996" w:rsidRDefault="00E21996" w:rsidP="00C11F34">
      <w:pPr>
        <w:pStyle w:val="Normalny0"/>
        <w:suppressAutoHyphens/>
        <w:rPr>
          <w:rFonts w:eastAsia="Arial" w:cs="Arial"/>
          <w:i/>
        </w:rPr>
      </w:pPr>
    </w:p>
    <w:p w14:paraId="3B393E43" w14:textId="77777777" w:rsidR="00E21996" w:rsidRDefault="00E21996" w:rsidP="00C11F34">
      <w:pPr>
        <w:pStyle w:val="Normalny0"/>
        <w:suppressAutoHyphens/>
        <w:rPr>
          <w:rFonts w:eastAsia="Arial" w:cs="Arial"/>
          <w:i/>
        </w:rPr>
      </w:pPr>
    </w:p>
    <w:p w14:paraId="163FA954" w14:textId="6E699875" w:rsidR="00E25FD6" w:rsidRPr="007A5DB7" w:rsidRDefault="00E25FD6" w:rsidP="00E25FD6">
      <w:pPr>
        <w:pStyle w:val="Legenda"/>
        <w:suppressAutoHyphens/>
        <w:rPr>
          <w:sz w:val="22"/>
        </w:rPr>
      </w:pPr>
      <w:bookmarkStart w:id="38" w:name="_Toc155184125"/>
      <w:r w:rsidRPr="007A5DB7">
        <w:rPr>
          <w:sz w:val="22"/>
        </w:rPr>
        <w:lastRenderedPageBreak/>
        <w:t xml:space="preserve">Wykres </w:t>
      </w:r>
      <w:r w:rsidRPr="007A5DB7">
        <w:rPr>
          <w:sz w:val="22"/>
        </w:rPr>
        <w:fldChar w:fldCharType="begin"/>
      </w:r>
      <w:r w:rsidRPr="007A5DB7">
        <w:rPr>
          <w:sz w:val="22"/>
        </w:rPr>
        <w:instrText xml:space="preserve"> SEQ Wykres \* ARABIC </w:instrText>
      </w:r>
      <w:r w:rsidRPr="007A5DB7">
        <w:rPr>
          <w:sz w:val="22"/>
        </w:rPr>
        <w:fldChar w:fldCharType="separate"/>
      </w:r>
      <w:r w:rsidR="002121B4">
        <w:rPr>
          <w:noProof/>
          <w:sz w:val="22"/>
        </w:rPr>
        <w:t>11</w:t>
      </w:r>
      <w:r w:rsidRPr="007A5DB7">
        <w:rPr>
          <w:noProof/>
          <w:sz w:val="22"/>
        </w:rPr>
        <w:fldChar w:fldCharType="end"/>
      </w:r>
      <w:r w:rsidRPr="007A5DB7">
        <w:rPr>
          <w:sz w:val="22"/>
        </w:rPr>
        <w:t xml:space="preserve">. Liczba bezrobotnych w gminie </w:t>
      </w:r>
      <w:r w:rsidR="003037A0">
        <w:rPr>
          <w:sz w:val="22"/>
        </w:rPr>
        <w:t>Łagiewniki</w:t>
      </w:r>
      <w:r w:rsidRPr="007A5DB7">
        <w:rPr>
          <w:sz w:val="22"/>
        </w:rPr>
        <w:t xml:space="preserve"> w latach 2013-2022, w tym długotrwale bezrobotni</w:t>
      </w:r>
      <w:bookmarkEnd w:id="38"/>
      <w:r w:rsidRPr="007A5DB7">
        <w:rPr>
          <w:sz w:val="22"/>
        </w:rPr>
        <w:t xml:space="preserve"> </w:t>
      </w:r>
    </w:p>
    <w:p w14:paraId="3E770EE1" w14:textId="1290374A" w:rsidR="006C33B8" w:rsidRPr="00EC6EE6" w:rsidRDefault="00E25FD6" w:rsidP="00E25FD6">
      <w:pPr>
        <w:suppressAutoHyphens/>
        <w:rPr>
          <w:highlight w:val="yellow"/>
          <w:lang w:eastAsia="en-US"/>
        </w:rPr>
      </w:pPr>
      <w:r w:rsidRPr="00EC6EE6">
        <w:rPr>
          <w:rFonts w:eastAsia="Arial" w:cs="Arial"/>
          <w:noProof/>
        </w:rPr>
        <w:drawing>
          <wp:inline distT="0" distB="0" distL="0" distR="0" wp14:anchorId="6D055D89" wp14:editId="107C36C2">
            <wp:extent cx="5743575" cy="4305300"/>
            <wp:effectExtent l="0" t="0" r="9525" b="19050"/>
            <wp:docPr id="14"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30D370A" w14:textId="77777777" w:rsidR="00E25FD6" w:rsidRPr="00AE3395" w:rsidRDefault="00E25FD6" w:rsidP="00E25FD6">
      <w:pPr>
        <w:suppressAutoHyphens/>
        <w:rPr>
          <w:rFonts w:eastAsia="Arial" w:cs="Arial"/>
          <w:i/>
          <w:szCs w:val="18"/>
        </w:rPr>
      </w:pPr>
      <w:r w:rsidRPr="00AE3395">
        <w:rPr>
          <w:rFonts w:eastAsia="Arial" w:cs="Arial"/>
          <w:i/>
          <w:szCs w:val="18"/>
        </w:rPr>
        <w:t>Źródło: Bank Danych Lokalnych, GUS.</w:t>
      </w:r>
      <w:r w:rsidRPr="00AE3395">
        <w:rPr>
          <w:rStyle w:val="Odwoanieprzypisudolnego"/>
          <w:rFonts w:eastAsia="Arial" w:cs="Arial"/>
          <w:i/>
          <w:szCs w:val="18"/>
        </w:rPr>
        <w:footnoteReference w:id="3"/>
      </w:r>
    </w:p>
    <w:p w14:paraId="5C6B02A0" w14:textId="7B627574" w:rsidR="00656BBD" w:rsidRPr="00EC6EE6" w:rsidRDefault="00656BBD" w:rsidP="00C11F34">
      <w:pPr>
        <w:pStyle w:val="Nagwek2"/>
        <w:numPr>
          <w:ilvl w:val="1"/>
          <w:numId w:val="1"/>
        </w:numPr>
        <w:suppressAutoHyphens/>
        <w:spacing w:before="240"/>
        <w:ind w:left="578" w:hanging="578"/>
      </w:pPr>
      <w:bookmarkStart w:id="39" w:name="_Toc155184210"/>
      <w:r w:rsidRPr="00EC6EE6">
        <w:t>Pomoc społeczna</w:t>
      </w:r>
      <w:r w:rsidR="00A90A6E" w:rsidRPr="00EC6EE6">
        <w:t xml:space="preserve"> i ochrona zdrowotna</w:t>
      </w:r>
      <w:bookmarkEnd w:id="39"/>
    </w:p>
    <w:p w14:paraId="6C130A20" w14:textId="206178AE" w:rsidR="006C33B8" w:rsidRDefault="006C33B8" w:rsidP="006C33B8">
      <w:pPr>
        <w:suppressAutoHyphens/>
        <w:rPr>
          <w:lang w:eastAsia="en-US"/>
        </w:rPr>
      </w:pPr>
      <w:r>
        <w:rPr>
          <w:lang w:eastAsia="en-US"/>
        </w:rPr>
        <w:t>Zadania w zakresie pomocy społecznej na terenie gminy Łagiewniki realizuje i koordynuje Gminny Ośrodek Pomocy Społecznej w Łagiewnikach. Ośrodek realizuj</w:t>
      </w:r>
      <w:r w:rsidR="003037A0">
        <w:rPr>
          <w:lang w:eastAsia="en-US"/>
        </w:rPr>
        <w:t>e swoje zadania we współpracy z </w:t>
      </w:r>
      <w:r>
        <w:rPr>
          <w:lang w:eastAsia="en-US"/>
        </w:rPr>
        <w:t>Dolnośląskim Urzędem Wojewódzkim we Wrocławiu, Regionalnym Ośrodkiem Pomocy Społecznej we Wrocławiu, Powiatowymi Centrami Pomocy Społecznej, Po</w:t>
      </w:r>
      <w:r w:rsidR="003037A0">
        <w:rPr>
          <w:lang w:eastAsia="en-US"/>
        </w:rPr>
        <w:t>wiatowym Urzędem Pracy w </w:t>
      </w:r>
      <w:r>
        <w:rPr>
          <w:lang w:eastAsia="en-US"/>
        </w:rPr>
        <w:t>Dzierżoniowie, organizacjami pozarządowymi, szkołami, kości</w:t>
      </w:r>
      <w:r w:rsidR="003037A0">
        <w:rPr>
          <w:lang w:eastAsia="en-US"/>
        </w:rPr>
        <w:t>ołami, związkami wyznaniowymi i </w:t>
      </w:r>
      <w:r>
        <w:rPr>
          <w:lang w:eastAsia="en-US"/>
        </w:rPr>
        <w:t xml:space="preserve">służbą zdrowia. </w:t>
      </w:r>
    </w:p>
    <w:p w14:paraId="31785733" w14:textId="1F0E59B5" w:rsidR="006C33B8" w:rsidRDefault="006C33B8" w:rsidP="006C33B8">
      <w:pPr>
        <w:suppressAutoHyphens/>
        <w:rPr>
          <w:lang w:eastAsia="en-US"/>
        </w:rPr>
      </w:pPr>
      <w:r>
        <w:rPr>
          <w:lang w:eastAsia="en-US"/>
        </w:rPr>
        <w:t>Według danych statystycznych liczba osób korzystających ze śr</w:t>
      </w:r>
      <w:r w:rsidR="003037A0">
        <w:rPr>
          <w:lang w:eastAsia="en-US"/>
        </w:rPr>
        <w:t>odowiskowej pomocy społecznej w </w:t>
      </w:r>
      <w:r>
        <w:rPr>
          <w:lang w:eastAsia="en-US"/>
        </w:rPr>
        <w:t xml:space="preserve">gminie Łagiewniki w roku 2022 wyniosła 154 i od roku 2013  zmniejszyła się o ponad 75%. Liczba rodzin otrzymujących zasiłki rodzinne na dzieci również spadła w analizowanym okresie o 65,27% </w:t>
      </w:r>
      <w:r>
        <w:rPr>
          <w:lang w:eastAsia="en-US"/>
        </w:rPr>
        <w:lastRenderedPageBreak/>
        <w:t>i</w:t>
      </w:r>
      <w:r w:rsidR="003037A0">
        <w:rPr>
          <w:lang w:eastAsia="en-US"/>
        </w:rPr>
        <w:t> </w:t>
      </w:r>
      <w:r>
        <w:rPr>
          <w:lang w:eastAsia="en-US"/>
        </w:rPr>
        <w:t>w</w:t>
      </w:r>
      <w:r w:rsidR="003037A0">
        <w:rPr>
          <w:lang w:eastAsia="en-US"/>
        </w:rPr>
        <w:t> </w:t>
      </w:r>
      <w:r>
        <w:rPr>
          <w:lang w:eastAsia="en-US"/>
        </w:rPr>
        <w:t>roku 2022 wyniosła 91. W latach 2013-2022 liczba dzieci, na które rodzice otrzymują zasiłek rodzinny zmniejszyła się prawie o 62%. Wskazane zmiany wynikają przede wszystkim z dynamicznych procesów demograficznych, głównie w zakresie ujemnego przyros</w:t>
      </w:r>
      <w:r w:rsidR="003037A0">
        <w:rPr>
          <w:lang w:eastAsia="en-US"/>
        </w:rPr>
        <w:t>tu naturalnego. Udział dzieci w </w:t>
      </w:r>
      <w:r>
        <w:rPr>
          <w:lang w:eastAsia="en-US"/>
        </w:rPr>
        <w:t>wieku do lat 17, na które rodzice otrzymują zasiłek rodzinny w ogólnej liczbie dzieci w tym wieku, spadał od 2013 roku (35,0%) i w 2022 roku wyniósł 14,2%. Liczba gospodarstw domowych korzystających ze środowiskowej pomocy społecznej również spadła w analizowanym okresie – z 220 do 78 gospodarstw, co oznacza spadek o 65,55%.</w:t>
      </w:r>
    </w:p>
    <w:p w14:paraId="1016666F" w14:textId="3EA43C80" w:rsidR="00A91389" w:rsidRPr="007A5DB7" w:rsidRDefault="00861721" w:rsidP="00C11F34">
      <w:pPr>
        <w:pStyle w:val="Legenda"/>
        <w:suppressAutoHyphens/>
        <w:rPr>
          <w:noProof/>
          <w:sz w:val="22"/>
        </w:rPr>
      </w:pPr>
      <w:bookmarkStart w:id="40" w:name="_Toc74901686"/>
      <w:bookmarkStart w:id="41" w:name="_Toc155184126"/>
      <w:r w:rsidRPr="007A5DB7">
        <w:rPr>
          <w:noProof/>
          <w:sz w:val="22"/>
        </w:rPr>
        <w:t xml:space="preserve">Wykres </w:t>
      </w:r>
      <w:r w:rsidRPr="007A5DB7">
        <w:rPr>
          <w:noProof/>
          <w:sz w:val="22"/>
        </w:rPr>
        <w:fldChar w:fldCharType="begin"/>
      </w:r>
      <w:r w:rsidRPr="007A5DB7">
        <w:rPr>
          <w:noProof/>
          <w:sz w:val="22"/>
        </w:rPr>
        <w:instrText xml:space="preserve"> SEQ Wykres \* ARABIC </w:instrText>
      </w:r>
      <w:r w:rsidRPr="007A5DB7">
        <w:rPr>
          <w:noProof/>
          <w:sz w:val="22"/>
        </w:rPr>
        <w:fldChar w:fldCharType="separate"/>
      </w:r>
      <w:r w:rsidR="002121B4">
        <w:rPr>
          <w:noProof/>
          <w:sz w:val="22"/>
        </w:rPr>
        <w:t>12</w:t>
      </w:r>
      <w:r w:rsidRPr="007A5DB7">
        <w:rPr>
          <w:noProof/>
          <w:sz w:val="22"/>
        </w:rPr>
        <w:fldChar w:fldCharType="end"/>
      </w:r>
      <w:r w:rsidRPr="007A5DB7">
        <w:rPr>
          <w:noProof/>
          <w:sz w:val="22"/>
        </w:rPr>
        <w:t xml:space="preserve">. </w:t>
      </w:r>
      <w:bookmarkEnd w:id="40"/>
      <w:r w:rsidR="005D411E" w:rsidRPr="007A5DB7">
        <w:rPr>
          <w:noProof/>
          <w:sz w:val="22"/>
        </w:rPr>
        <w:t xml:space="preserve">Korzystający z pomocy społecznej oraz otrzymujący zasiłek w gminie </w:t>
      </w:r>
      <w:r w:rsidR="003037A0">
        <w:rPr>
          <w:noProof/>
          <w:sz w:val="22"/>
        </w:rPr>
        <w:t>Łagiewniki</w:t>
      </w:r>
      <w:r w:rsidR="008C546D">
        <w:rPr>
          <w:noProof/>
          <w:sz w:val="22"/>
        </w:rPr>
        <w:t xml:space="preserve"> w </w:t>
      </w:r>
      <w:r w:rsidR="005D411E" w:rsidRPr="007A5DB7">
        <w:rPr>
          <w:noProof/>
          <w:sz w:val="22"/>
        </w:rPr>
        <w:t xml:space="preserve">latach </w:t>
      </w:r>
      <w:r w:rsidR="00DB6B56" w:rsidRPr="007A5DB7">
        <w:rPr>
          <w:noProof/>
          <w:sz w:val="22"/>
        </w:rPr>
        <w:t>2013-2022</w:t>
      </w:r>
      <w:bookmarkEnd w:id="41"/>
    </w:p>
    <w:p w14:paraId="14964138" w14:textId="4D69F907" w:rsidR="006C33B8" w:rsidRPr="00EC6EE6" w:rsidRDefault="00BA68E6" w:rsidP="00C11F34">
      <w:pPr>
        <w:suppressAutoHyphens/>
      </w:pPr>
      <w:r w:rsidRPr="00EC6EE6">
        <w:rPr>
          <w:rFonts w:eastAsia="Arial" w:cs="Arial"/>
          <w:noProof/>
        </w:rPr>
        <w:drawing>
          <wp:inline distT="0" distB="0" distL="0" distR="0" wp14:anchorId="575EA0CB" wp14:editId="306F0AC2">
            <wp:extent cx="5743575" cy="5219700"/>
            <wp:effectExtent l="0" t="0" r="9525" b="19050"/>
            <wp:docPr id="29" name="Wykres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E328A0B" w14:textId="77777777" w:rsidR="00E92CBB" w:rsidRDefault="00E92CBB" w:rsidP="00C11F34">
      <w:pPr>
        <w:pStyle w:val="Normalny0"/>
        <w:suppressAutoHyphens/>
        <w:rPr>
          <w:rFonts w:eastAsia="Arial" w:cs="Arial"/>
          <w:i/>
        </w:rPr>
      </w:pPr>
      <w:r w:rsidRPr="00673D40">
        <w:rPr>
          <w:rFonts w:eastAsia="Arial" w:cs="Arial"/>
          <w:i/>
        </w:rPr>
        <w:t xml:space="preserve">Źródło: Bank Danych Lokalnych, GUS. </w:t>
      </w:r>
    </w:p>
    <w:p w14:paraId="6A9FC994" w14:textId="77777777" w:rsidR="003037A0" w:rsidRDefault="003037A0" w:rsidP="00C11F34">
      <w:pPr>
        <w:pStyle w:val="Normalny0"/>
        <w:suppressAutoHyphens/>
        <w:rPr>
          <w:rFonts w:eastAsia="Arial" w:cs="Arial"/>
          <w:i/>
        </w:rPr>
      </w:pPr>
    </w:p>
    <w:p w14:paraId="5519AA6C" w14:textId="77777777" w:rsidR="003037A0" w:rsidRDefault="003037A0" w:rsidP="003037A0">
      <w:pPr>
        <w:suppressAutoHyphens/>
        <w:rPr>
          <w:lang w:eastAsia="en-US"/>
        </w:rPr>
      </w:pPr>
      <w:r>
        <w:rPr>
          <w:lang w:eastAsia="en-US"/>
        </w:rPr>
        <w:lastRenderedPageBreak/>
        <w:t>W 2013 roku kwota świadczeń rodzinnych wynosiła 1 606 tys. zł. Do 2017 roku kwota ta wzrosła o 19,54%, po czym spadła o 13,43% i w 2022 roku wyniosła 1 728 tys. zł. Najwyższa kwota zasiłków pielęgnacyjnych była w 2020 roku 378 tys. zł, co niewątpliwie było powiązane z sytuacją wywołana przez Covid-19. Dla porównania w 2013 roku kwota ta wynosiła 310 tys. zł. Natomiast najwyższe zasiłki rodzinne były w 2013 roku – 978 tys. zł – w 2022 roku było to 423 tys. zł (spadek o 56,76%).</w:t>
      </w:r>
    </w:p>
    <w:p w14:paraId="56F05AFB" w14:textId="50A21CEA" w:rsidR="00EF1003" w:rsidRPr="00C7395A" w:rsidRDefault="00EF1003" w:rsidP="00C11F34">
      <w:pPr>
        <w:pStyle w:val="Legenda"/>
        <w:suppressAutoHyphens/>
        <w:rPr>
          <w:noProof/>
          <w:sz w:val="22"/>
        </w:rPr>
      </w:pPr>
      <w:bookmarkStart w:id="42" w:name="_Toc155184127"/>
      <w:r w:rsidRPr="00C7395A">
        <w:rPr>
          <w:noProof/>
          <w:sz w:val="22"/>
        </w:rPr>
        <w:t xml:space="preserve">Wykres </w:t>
      </w:r>
      <w:r w:rsidRPr="00C7395A">
        <w:rPr>
          <w:noProof/>
          <w:sz w:val="22"/>
        </w:rPr>
        <w:fldChar w:fldCharType="begin"/>
      </w:r>
      <w:r w:rsidRPr="00C7395A">
        <w:rPr>
          <w:noProof/>
          <w:sz w:val="22"/>
        </w:rPr>
        <w:instrText xml:space="preserve"> SEQ Wykres \* ARABIC </w:instrText>
      </w:r>
      <w:r w:rsidRPr="00C7395A">
        <w:rPr>
          <w:noProof/>
          <w:sz w:val="22"/>
        </w:rPr>
        <w:fldChar w:fldCharType="separate"/>
      </w:r>
      <w:r w:rsidR="002121B4">
        <w:rPr>
          <w:noProof/>
          <w:sz w:val="22"/>
        </w:rPr>
        <w:t>13</w:t>
      </w:r>
      <w:r w:rsidRPr="00C7395A">
        <w:rPr>
          <w:noProof/>
          <w:sz w:val="22"/>
        </w:rPr>
        <w:fldChar w:fldCharType="end"/>
      </w:r>
      <w:r w:rsidRPr="00C7395A">
        <w:rPr>
          <w:noProof/>
          <w:sz w:val="22"/>
        </w:rPr>
        <w:t xml:space="preserve">. Kwoty wypłaconych </w:t>
      </w:r>
      <w:r w:rsidR="0029591C" w:rsidRPr="00C7395A">
        <w:rPr>
          <w:noProof/>
          <w:sz w:val="22"/>
        </w:rPr>
        <w:t xml:space="preserve">świadczeń i </w:t>
      </w:r>
      <w:r w:rsidRPr="00C7395A">
        <w:rPr>
          <w:noProof/>
          <w:sz w:val="22"/>
        </w:rPr>
        <w:t xml:space="preserve">zasiłków w gminie </w:t>
      </w:r>
      <w:r w:rsidR="00365BCF">
        <w:rPr>
          <w:noProof/>
          <w:sz w:val="22"/>
        </w:rPr>
        <w:t>Łagiewniki</w:t>
      </w:r>
      <w:r w:rsidRPr="00C7395A">
        <w:rPr>
          <w:noProof/>
          <w:sz w:val="22"/>
        </w:rPr>
        <w:t xml:space="preserve"> w latach </w:t>
      </w:r>
      <w:r w:rsidR="00673D40" w:rsidRPr="00C7395A">
        <w:rPr>
          <w:noProof/>
          <w:sz w:val="22"/>
        </w:rPr>
        <w:t>2013-2022</w:t>
      </w:r>
      <w:r w:rsidR="000E4ACD" w:rsidRPr="00C7395A">
        <w:rPr>
          <w:noProof/>
          <w:sz w:val="22"/>
        </w:rPr>
        <w:t xml:space="preserve"> [</w:t>
      </w:r>
      <w:r w:rsidR="00365BCF">
        <w:rPr>
          <w:noProof/>
          <w:sz w:val="22"/>
        </w:rPr>
        <w:t>w </w:t>
      </w:r>
      <w:r w:rsidRPr="00C7395A">
        <w:rPr>
          <w:noProof/>
          <w:sz w:val="22"/>
        </w:rPr>
        <w:t xml:space="preserve">tys. </w:t>
      </w:r>
      <w:r w:rsidR="000E4ACD" w:rsidRPr="00C7395A">
        <w:rPr>
          <w:noProof/>
          <w:sz w:val="22"/>
        </w:rPr>
        <w:t>zł]</w:t>
      </w:r>
      <w:bookmarkEnd w:id="42"/>
    </w:p>
    <w:p w14:paraId="73D5BEF3" w14:textId="472146D9" w:rsidR="006C33B8" w:rsidRPr="00EC6EE6" w:rsidRDefault="00EF1003" w:rsidP="00C11F34">
      <w:pPr>
        <w:suppressAutoHyphens/>
      </w:pPr>
      <w:r w:rsidRPr="00EC6EE6">
        <w:rPr>
          <w:rFonts w:eastAsia="Arial" w:cs="Arial"/>
          <w:noProof/>
        </w:rPr>
        <w:drawing>
          <wp:inline distT="0" distB="0" distL="0" distR="0" wp14:anchorId="7869C338" wp14:editId="22D39854">
            <wp:extent cx="5741582" cy="3742660"/>
            <wp:effectExtent l="0" t="0" r="12065" b="10795"/>
            <wp:docPr id="32" name="Wykres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B696AA5" w14:textId="77777777" w:rsidR="00E92CBB" w:rsidRPr="00E37F2D" w:rsidRDefault="00E92CBB" w:rsidP="00C11F34">
      <w:pPr>
        <w:pStyle w:val="Normalny0"/>
        <w:suppressAutoHyphens/>
        <w:rPr>
          <w:rFonts w:eastAsia="Arial" w:cs="Arial"/>
          <w:i/>
        </w:rPr>
      </w:pPr>
      <w:r w:rsidRPr="00E37F2D">
        <w:rPr>
          <w:rFonts w:eastAsia="Arial" w:cs="Arial"/>
          <w:i/>
        </w:rPr>
        <w:t xml:space="preserve">Źródło: Bank Danych Lokalnych, GUS. </w:t>
      </w:r>
    </w:p>
    <w:p w14:paraId="21CA52C2" w14:textId="464B3B10" w:rsidR="006C33B8" w:rsidRPr="006C33B8" w:rsidRDefault="006C33B8" w:rsidP="006C33B8">
      <w:pPr>
        <w:suppressAutoHyphens/>
        <w:rPr>
          <w:szCs w:val="23"/>
        </w:rPr>
      </w:pPr>
      <w:r w:rsidRPr="006C33B8">
        <w:rPr>
          <w:szCs w:val="23"/>
        </w:rPr>
        <w:t xml:space="preserve">Gmina </w:t>
      </w:r>
      <w:r>
        <w:rPr>
          <w:szCs w:val="23"/>
        </w:rPr>
        <w:t>Łagiewniki</w:t>
      </w:r>
      <w:r w:rsidRPr="006C33B8">
        <w:rPr>
          <w:szCs w:val="23"/>
        </w:rPr>
        <w:t xml:space="preserve"> realizuje założenia związane z objęciem obywateli posiadających ubezpieczenie zdrowotne w Narodowym Funduszu Zdrowia oraz niektórych grup nieubezpieczonych, w tym dzieci czy kobiet w ciąży, za pośrednictwem poniższych placówek zdrowia:</w:t>
      </w:r>
    </w:p>
    <w:p w14:paraId="69D5A169" w14:textId="1504F8CF" w:rsidR="006C33B8" w:rsidRPr="006C33B8" w:rsidRDefault="006C33B8" w:rsidP="006C33B8">
      <w:pPr>
        <w:pStyle w:val="Akapitzlist"/>
        <w:numPr>
          <w:ilvl w:val="0"/>
          <w:numId w:val="37"/>
        </w:numPr>
        <w:suppressAutoHyphens/>
        <w:rPr>
          <w:szCs w:val="23"/>
        </w:rPr>
      </w:pPr>
      <w:r w:rsidRPr="006C33B8">
        <w:rPr>
          <w:szCs w:val="23"/>
        </w:rPr>
        <w:t>Niepubliczny Zakład</w:t>
      </w:r>
      <w:r w:rsidR="001F11DD">
        <w:rPr>
          <w:szCs w:val="23"/>
        </w:rPr>
        <w:t xml:space="preserve"> Opieki Zdrowotnej w Łagiewnika</w:t>
      </w:r>
      <w:r w:rsidRPr="006C33B8">
        <w:rPr>
          <w:szCs w:val="23"/>
        </w:rPr>
        <w:t>ch (ul. Sportowa 9)</w:t>
      </w:r>
    </w:p>
    <w:p w14:paraId="22EC17FB" w14:textId="08AB8500" w:rsidR="006C33B8" w:rsidRPr="006C33B8" w:rsidRDefault="006C33B8" w:rsidP="006C33B8">
      <w:pPr>
        <w:pStyle w:val="Akapitzlist"/>
        <w:numPr>
          <w:ilvl w:val="0"/>
          <w:numId w:val="37"/>
        </w:numPr>
        <w:suppressAutoHyphens/>
        <w:rPr>
          <w:szCs w:val="23"/>
        </w:rPr>
      </w:pPr>
      <w:proofErr w:type="spellStart"/>
      <w:r w:rsidRPr="006C33B8">
        <w:rPr>
          <w:szCs w:val="23"/>
        </w:rPr>
        <w:t>Dobicka-Laskowska</w:t>
      </w:r>
      <w:proofErr w:type="spellEnd"/>
      <w:r w:rsidRPr="006C33B8">
        <w:rPr>
          <w:szCs w:val="23"/>
        </w:rPr>
        <w:t xml:space="preserve"> &amp; </w:t>
      </w:r>
      <w:proofErr w:type="spellStart"/>
      <w:r w:rsidRPr="006C33B8">
        <w:rPr>
          <w:szCs w:val="23"/>
        </w:rPr>
        <w:t>Zadorski</w:t>
      </w:r>
      <w:proofErr w:type="spellEnd"/>
      <w:r w:rsidRPr="006C33B8">
        <w:rPr>
          <w:szCs w:val="23"/>
        </w:rPr>
        <w:t xml:space="preserve"> Lekarska Spółka Partnerska (ul. Jedności Narodowej 30 oraz Jaźwina 113A).</w:t>
      </w:r>
      <w:r w:rsidRPr="006C33B8">
        <w:rPr>
          <w:szCs w:val="23"/>
        </w:rPr>
        <w:tab/>
      </w:r>
    </w:p>
    <w:p w14:paraId="6B65B6A0" w14:textId="5660AA9C" w:rsidR="001E43A4" w:rsidRPr="00C7395A" w:rsidRDefault="006C33B8" w:rsidP="006C33B8">
      <w:pPr>
        <w:suppressAutoHyphens/>
        <w:rPr>
          <w:szCs w:val="23"/>
        </w:rPr>
      </w:pPr>
      <w:r w:rsidRPr="006C33B8">
        <w:rPr>
          <w:szCs w:val="23"/>
        </w:rPr>
        <w:t>Według danych GUS w 2022 roku udzielono 41 845 porad lekarskich. W 2013 roku było to 31 940 porad – jest to wzrost o ponad 23 punkty procentowe.</w:t>
      </w:r>
    </w:p>
    <w:p w14:paraId="21C5D186" w14:textId="7C107DCE" w:rsidR="001E43A4" w:rsidRPr="00EC6EE6" w:rsidRDefault="001E43A4" w:rsidP="00C11F34">
      <w:pPr>
        <w:pStyle w:val="Nagwek2"/>
        <w:numPr>
          <w:ilvl w:val="1"/>
          <w:numId w:val="1"/>
        </w:numPr>
        <w:suppressAutoHyphens/>
        <w:spacing w:before="240"/>
        <w:ind w:left="578" w:hanging="578"/>
      </w:pPr>
      <w:bookmarkStart w:id="43" w:name="_Toc155184211"/>
      <w:r w:rsidRPr="00EC6EE6">
        <w:lastRenderedPageBreak/>
        <w:t>Przestępczość</w:t>
      </w:r>
      <w:bookmarkEnd w:id="43"/>
    </w:p>
    <w:p w14:paraId="21D53EA5" w14:textId="1353054B" w:rsidR="00707392" w:rsidRPr="00C7395A" w:rsidRDefault="006C33B8" w:rsidP="00C11F34">
      <w:pPr>
        <w:suppressAutoHyphens/>
        <w:rPr>
          <w:szCs w:val="23"/>
        </w:rPr>
      </w:pPr>
      <w:r w:rsidRPr="006C33B8">
        <w:rPr>
          <w:szCs w:val="23"/>
        </w:rPr>
        <w:t>Według danych statystycznych w 2022 roku w gminie Łagiewniki stwierdzono szacunkowo 139 przestępstw. Oznacza to, że na każdych 1000 mieszkańc</w:t>
      </w:r>
      <w:r w:rsidR="00FD2D99">
        <w:rPr>
          <w:szCs w:val="23"/>
        </w:rPr>
        <w:t>ów odnotowano 19,19 przestępstw</w:t>
      </w:r>
      <w:r w:rsidRPr="006C33B8">
        <w:rPr>
          <w:szCs w:val="23"/>
        </w:rPr>
        <w:t>. Najwięcej stwierdzono przestępstw o charakterze kryminalnym – 87 oraz przeciwko mieniu – 64. W dalszej kolej</w:t>
      </w:r>
      <w:r w:rsidR="00612286">
        <w:rPr>
          <w:szCs w:val="23"/>
        </w:rPr>
        <w:t>ności odnotowano przestępstwa o </w:t>
      </w:r>
      <w:r w:rsidRPr="006C33B8">
        <w:rPr>
          <w:szCs w:val="23"/>
        </w:rPr>
        <w:t>charakterze gospodarczym – 34, drogowe – 13 oraz przeciwko życiu i zdrowiu – 3. Wskaźnik wykrywalności sprawców przestępstw dla wszystkich przestępstw ogółem w gminie Łagiewniki w 2022 wyniósł 78,0%.</w:t>
      </w:r>
    </w:p>
    <w:p w14:paraId="640E5F1D" w14:textId="6387DC46" w:rsidR="00A7767D" w:rsidRDefault="00A7767D" w:rsidP="00C11F34">
      <w:pPr>
        <w:pStyle w:val="Legenda"/>
        <w:suppressAutoHyphens/>
        <w:spacing w:before="240"/>
        <w:rPr>
          <w:sz w:val="22"/>
        </w:rPr>
      </w:pPr>
      <w:bookmarkStart w:id="44" w:name="_Toc137540200"/>
      <w:bookmarkStart w:id="45" w:name="_Toc155184138"/>
      <w:r w:rsidRPr="00C7395A">
        <w:rPr>
          <w:sz w:val="22"/>
        </w:rPr>
        <w:t xml:space="preserve">Tabela </w:t>
      </w:r>
      <w:r w:rsidR="00F126E0" w:rsidRPr="00C7395A">
        <w:rPr>
          <w:sz w:val="22"/>
        </w:rPr>
        <w:fldChar w:fldCharType="begin"/>
      </w:r>
      <w:r w:rsidR="00F126E0" w:rsidRPr="00C7395A">
        <w:rPr>
          <w:sz w:val="22"/>
        </w:rPr>
        <w:instrText xml:space="preserve"> SEQ Tabela \* ARABIC </w:instrText>
      </w:r>
      <w:r w:rsidR="00F126E0" w:rsidRPr="00C7395A">
        <w:rPr>
          <w:sz w:val="22"/>
        </w:rPr>
        <w:fldChar w:fldCharType="separate"/>
      </w:r>
      <w:r w:rsidR="002121B4">
        <w:rPr>
          <w:noProof/>
          <w:sz w:val="22"/>
        </w:rPr>
        <w:t>4</w:t>
      </w:r>
      <w:r w:rsidR="00F126E0" w:rsidRPr="00C7395A">
        <w:rPr>
          <w:noProof/>
          <w:sz w:val="22"/>
        </w:rPr>
        <w:fldChar w:fldCharType="end"/>
      </w:r>
      <w:r w:rsidRPr="00C7395A">
        <w:rPr>
          <w:sz w:val="22"/>
        </w:rPr>
        <w:t xml:space="preserve">. Przestępstwa stwierdzone (oszacowane) w gminie </w:t>
      </w:r>
      <w:r w:rsidR="00612286">
        <w:rPr>
          <w:sz w:val="22"/>
        </w:rPr>
        <w:t>Łagiewniki</w:t>
      </w:r>
      <w:r w:rsidRPr="00C7395A">
        <w:rPr>
          <w:sz w:val="22"/>
        </w:rPr>
        <w:t xml:space="preserve"> w latach </w:t>
      </w:r>
      <w:bookmarkEnd w:id="44"/>
      <w:r w:rsidR="008A28F5" w:rsidRPr="00C7395A">
        <w:rPr>
          <w:sz w:val="22"/>
        </w:rPr>
        <w:t>2013-2022</w:t>
      </w:r>
      <w:bookmarkEnd w:id="45"/>
    </w:p>
    <w:tbl>
      <w:tblPr>
        <w:tblStyle w:val="redniecieniowanie1akcent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535"/>
        <w:gridCol w:w="775"/>
        <w:gridCol w:w="775"/>
        <w:gridCol w:w="775"/>
        <w:gridCol w:w="775"/>
        <w:gridCol w:w="775"/>
        <w:gridCol w:w="775"/>
        <w:gridCol w:w="775"/>
        <w:gridCol w:w="776"/>
        <w:gridCol w:w="776"/>
        <w:gridCol w:w="776"/>
      </w:tblGrid>
      <w:tr w:rsidR="008A28F5" w:rsidRPr="008A28F5" w14:paraId="4BA71605" w14:textId="77777777" w:rsidTr="00C9260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26" w:type="pct"/>
            <w:tcBorders>
              <w:top w:val="none" w:sz="0" w:space="0" w:color="auto"/>
              <w:left w:val="none" w:sz="0" w:space="0" w:color="auto"/>
              <w:bottom w:val="none" w:sz="0" w:space="0" w:color="auto"/>
              <w:right w:val="none" w:sz="0" w:space="0" w:color="auto"/>
            </w:tcBorders>
            <w:hideMark/>
          </w:tcPr>
          <w:p w14:paraId="1663C9AF" w14:textId="77777777" w:rsidR="008A28F5" w:rsidRPr="008A28F5" w:rsidRDefault="008A28F5" w:rsidP="00B47FA1">
            <w:pPr>
              <w:suppressAutoHyphens/>
              <w:jc w:val="center"/>
              <w:rPr>
                <w:rFonts w:eastAsia="Times New Roman" w:cstheme="minorHAnsi"/>
                <w:b w:val="0"/>
                <w:szCs w:val="22"/>
              </w:rPr>
            </w:pPr>
            <w:r w:rsidRPr="008A28F5">
              <w:rPr>
                <w:rFonts w:eastAsia="Times New Roman" w:cstheme="minorHAnsi"/>
                <w:szCs w:val="22"/>
              </w:rPr>
              <w:t>Przestępstwa</w:t>
            </w:r>
          </w:p>
        </w:tc>
        <w:tc>
          <w:tcPr>
            <w:tcW w:w="417" w:type="pct"/>
            <w:tcBorders>
              <w:top w:val="none" w:sz="0" w:space="0" w:color="auto"/>
              <w:left w:val="none" w:sz="0" w:space="0" w:color="auto"/>
              <w:bottom w:val="none" w:sz="0" w:space="0" w:color="auto"/>
              <w:right w:val="none" w:sz="0" w:space="0" w:color="auto"/>
            </w:tcBorders>
            <w:noWrap/>
          </w:tcPr>
          <w:p w14:paraId="0D3CF281" w14:textId="1DBD7E0D" w:rsidR="008A28F5" w:rsidRPr="008A28F5" w:rsidRDefault="008A28F5" w:rsidP="00B47FA1">
            <w:pPr>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2"/>
              </w:rPr>
            </w:pPr>
            <w:r w:rsidRPr="008A28F5">
              <w:rPr>
                <w:rFonts w:eastAsia="Times New Roman" w:cstheme="minorHAnsi"/>
                <w:szCs w:val="22"/>
              </w:rPr>
              <w:t>2013</w:t>
            </w:r>
          </w:p>
        </w:tc>
        <w:tc>
          <w:tcPr>
            <w:tcW w:w="417" w:type="pct"/>
            <w:tcBorders>
              <w:top w:val="none" w:sz="0" w:space="0" w:color="auto"/>
              <w:left w:val="none" w:sz="0" w:space="0" w:color="auto"/>
              <w:bottom w:val="none" w:sz="0" w:space="0" w:color="auto"/>
              <w:right w:val="none" w:sz="0" w:space="0" w:color="auto"/>
            </w:tcBorders>
            <w:noWrap/>
          </w:tcPr>
          <w:p w14:paraId="762FED9E" w14:textId="09998946" w:rsidR="008A28F5" w:rsidRPr="008A28F5" w:rsidRDefault="008A28F5" w:rsidP="00B47FA1">
            <w:pPr>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2"/>
              </w:rPr>
            </w:pPr>
            <w:r w:rsidRPr="008A28F5">
              <w:rPr>
                <w:rFonts w:eastAsia="Times New Roman" w:cstheme="minorHAnsi"/>
                <w:szCs w:val="22"/>
              </w:rPr>
              <w:t>2014</w:t>
            </w:r>
          </w:p>
        </w:tc>
        <w:tc>
          <w:tcPr>
            <w:tcW w:w="417" w:type="pct"/>
            <w:tcBorders>
              <w:top w:val="none" w:sz="0" w:space="0" w:color="auto"/>
              <w:left w:val="none" w:sz="0" w:space="0" w:color="auto"/>
              <w:bottom w:val="none" w:sz="0" w:space="0" w:color="auto"/>
              <w:right w:val="none" w:sz="0" w:space="0" w:color="auto"/>
            </w:tcBorders>
            <w:noWrap/>
          </w:tcPr>
          <w:p w14:paraId="27BBAD6D" w14:textId="62340005" w:rsidR="008A28F5" w:rsidRPr="008A28F5" w:rsidRDefault="008A28F5" w:rsidP="00B47FA1">
            <w:pPr>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2"/>
              </w:rPr>
            </w:pPr>
            <w:r w:rsidRPr="008A28F5">
              <w:rPr>
                <w:rFonts w:eastAsia="Times New Roman" w:cstheme="minorHAnsi"/>
                <w:szCs w:val="22"/>
              </w:rPr>
              <w:t>2015</w:t>
            </w:r>
          </w:p>
        </w:tc>
        <w:tc>
          <w:tcPr>
            <w:tcW w:w="417" w:type="pct"/>
            <w:tcBorders>
              <w:top w:val="none" w:sz="0" w:space="0" w:color="auto"/>
              <w:left w:val="none" w:sz="0" w:space="0" w:color="auto"/>
              <w:bottom w:val="none" w:sz="0" w:space="0" w:color="auto"/>
              <w:right w:val="none" w:sz="0" w:space="0" w:color="auto"/>
            </w:tcBorders>
            <w:noWrap/>
          </w:tcPr>
          <w:p w14:paraId="65F8FF25" w14:textId="7FF1A57E" w:rsidR="008A28F5" w:rsidRPr="008A28F5" w:rsidRDefault="008A28F5" w:rsidP="00B47FA1">
            <w:pPr>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2"/>
              </w:rPr>
            </w:pPr>
            <w:r w:rsidRPr="008A28F5">
              <w:rPr>
                <w:rFonts w:eastAsia="Times New Roman" w:cstheme="minorHAnsi"/>
                <w:szCs w:val="22"/>
              </w:rPr>
              <w:t>2016</w:t>
            </w:r>
          </w:p>
        </w:tc>
        <w:tc>
          <w:tcPr>
            <w:tcW w:w="417" w:type="pct"/>
            <w:tcBorders>
              <w:top w:val="none" w:sz="0" w:space="0" w:color="auto"/>
              <w:left w:val="none" w:sz="0" w:space="0" w:color="auto"/>
              <w:bottom w:val="none" w:sz="0" w:space="0" w:color="auto"/>
              <w:right w:val="none" w:sz="0" w:space="0" w:color="auto"/>
            </w:tcBorders>
            <w:noWrap/>
          </w:tcPr>
          <w:p w14:paraId="1C611266" w14:textId="7466BF44" w:rsidR="008A28F5" w:rsidRPr="008A28F5" w:rsidRDefault="008A28F5" w:rsidP="00B47FA1">
            <w:pPr>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2"/>
              </w:rPr>
            </w:pPr>
            <w:r w:rsidRPr="008A28F5">
              <w:rPr>
                <w:rFonts w:eastAsia="Times New Roman" w:cstheme="minorHAnsi"/>
                <w:szCs w:val="22"/>
              </w:rPr>
              <w:t>2017</w:t>
            </w:r>
          </w:p>
        </w:tc>
        <w:tc>
          <w:tcPr>
            <w:tcW w:w="417" w:type="pct"/>
            <w:tcBorders>
              <w:top w:val="none" w:sz="0" w:space="0" w:color="auto"/>
              <w:left w:val="none" w:sz="0" w:space="0" w:color="auto"/>
              <w:bottom w:val="none" w:sz="0" w:space="0" w:color="auto"/>
              <w:right w:val="none" w:sz="0" w:space="0" w:color="auto"/>
            </w:tcBorders>
            <w:noWrap/>
          </w:tcPr>
          <w:p w14:paraId="530B925E" w14:textId="24C49482" w:rsidR="008A28F5" w:rsidRPr="008A28F5" w:rsidRDefault="008A28F5" w:rsidP="00B47FA1">
            <w:pPr>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2"/>
              </w:rPr>
            </w:pPr>
            <w:r w:rsidRPr="008A28F5">
              <w:rPr>
                <w:rFonts w:eastAsia="Times New Roman" w:cstheme="minorHAnsi"/>
                <w:szCs w:val="22"/>
              </w:rPr>
              <w:t>2018</w:t>
            </w:r>
          </w:p>
        </w:tc>
        <w:tc>
          <w:tcPr>
            <w:tcW w:w="417" w:type="pct"/>
            <w:tcBorders>
              <w:top w:val="none" w:sz="0" w:space="0" w:color="auto"/>
              <w:left w:val="none" w:sz="0" w:space="0" w:color="auto"/>
              <w:bottom w:val="none" w:sz="0" w:space="0" w:color="auto"/>
              <w:right w:val="none" w:sz="0" w:space="0" w:color="auto"/>
            </w:tcBorders>
            <w:noWrap/>
          </w:tcPr>
          <w:p w14:paraId="7DFB0CA4" w14:textId="2481FBFF" w:rsidR="008A28F5" w:rsidRPr="008A28F5" w:rsidRDefault="008A28F5" w:rsidP="00B47FA1">
            <w:pPr>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2"/>
              </w:rPr>
            </w:pPr>
            <w:r w:rsidRPr="008A28F5">
              <w:rPr>
                <w:rFonts w:eastAsia="Times New Roman" w:cstheme="minorHAnsi"/>
                <w:szCs w:val="22"/>
              </w:rPr>
              <w:t>2019</w:t>
            </w:r>
          </w:p>
        </w:tc>
        <w:tc>
          <w:tcPr>
            <w:tcW w:w="418" w:type="pct"/>
            <w:tcBorders>
              <w:top w:val="none" w:sz="0" w:space="0" w:color="auto"/>
              <w:left w:val="none" w:sz="0" w:space="0" w:color="auto"/>
              <w:bottom w:val="none" w:sz="0" w:space="0" w:color="auto"/>
              <w:right w:val="none" w:sz="0" w:space="0" w:color="auto"/>
            </w:tcBorders>
            <w:noWrap/>
          </w:tcPr>
          <w:p w14:paraId="2320F062" w14:textId="29AD2507" w:rsidR="008A28F5" w:rsidRPr="008A28F5" w:rsidRDefault="008A28F5" w:rsidP="00B47FA1">
            <w:pPr>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2"/>
              </w:rPr>
            </w:pPr>
            <w:r w:rsidRPr="008A28F5">
              <w:rPr>
                <w:rFonts w:eastAsia="Times New Roman" w:cstheme="minorHAnsi"/>
                <w:szCs w:val="22"/>
              </w:rPr>
              <w:t>2020</w:t>
            </w:r>
          </w:p>
        </w:tc>
        <w:tc>
          <w:tcPr>
            <w:tcW w:w="418" w:type="pct"/>
            <w:tcBorders>
              <w:top w:val="none" w:sz="0" w:space="0" w:color="auto"/>
              <w:left w:val="none" w:sz="0" w:space="0" w:color="auto"/>
              <w:bottom w:val="none" w:sz="0" w:space="0" w:color="auto"/>
              <w:right w:val="none" w:sz="0" w:space="0" w:color="auto"/>
            </w:tcBorders>
            <w:noWrap/>
          </w:tcPr>
          <w:p w14:paraId="41B29C5E" w14:textId="72724AA4" w:rsidR="008A28F5" w:rsidRPr="008A28F5" w:rsidRDefault="008A28F5" w:rsidP="00B47FA1">
            <w:pPr>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Cs w:val="22"/>
              </w:rPr>
            </w:pPr>
            <w:r w:rsidRPr="008A28F5">
              <w:rPr>
                <w:rFonts w:eastAsia="Times New Roman" w:cstheme="minorHAnsi"/>
                <w:szCs w:val="22"/>
              </w:rPr>
              <w:t>2021</w:t>
            </w:r>
          </w:p>
        </w:tc>
        <w:tc>
          <w:tcPr>
            <w:tcW w:w="418" w:type="pct"/>
            <w:tcBorders>
              <w:top w:val="none" w:sz="0" w:space="0" w:color="auto"/>
              <w:left w:val="none" w:sz="0" w:space="0" w:color="auto"/>
              <w:bottom w:val="none" w:sz="0" w:space="0" w:color="auto"/>
              <w:right w:val="none" w:sz="0" w:space="0" w:color="auto"/>
            </w:tcBorders>
            <w:noWrap/>
          </w:tcPr>
          <w:p w14:paraId="7C25A7E6" w14:textId="25A67243" w:rsidR="008A28F5" w:rsidRPr="008A28F5" w:rsidRDefault="008A28F5" w:rsidP="00B47FA1">
            <w:pPr>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Cs w:val="22"/>
              </w:rPr>
            </w:pPr>
            <w:r>
              <w:rPr>
                <w:rFonts w:eastAsia="Times New Roman" w:cstheme="minorHAnsi"/>
                <w:szCs w:val="22"/>
              </w:rPr>
              <w:t>2022</w:t>
            </w:r>
          </w:p>
        </w:tc>
      </w:tr>
      <w:tr w:rsidR="008A28F5" w:rsidRPr="008A28F5" w14:paraId="34EB9A1D" w14:textId="77777777" w:rsidTr="00C9260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26" w:type="pct"/>
            <w:tcBorders>
              <w:right w:val="none" w:sz="0" w:space="0" w:color="auto"/>
            </w:tcBorders>
            <w:hideMark/>
          </w:tcPr>
          <w:p w14:paraId="64049435" w14:textId="77777777" w:rsidR="008A28F5" w:rsidRPr="0001148C" w:rsidRDefault="008A28F5" w:rsidP="00C11F34">
            <w:pPr>
              <w:suppressAutoHyphens/>
              <w:jc w:val="left"/>
              <w:rPr>
                <w:sz w:val="20"/>
                <w:szCs w:val="22"/>
              </w:rPr>
            </w:pPr>
            <w:r w:rsidRPr="0001148C">
              <w:rPr>
                <w:sz w:val="20"/>
                <w:szCs w:val="22"/>
              </w:rPr>
              <w:t xml:space="preserve">ogółem </w:t>
            </w:r>
          </w:p>
        </w:tc>
        <w:tc>
          <w:tcPr>
            <w:tcW w:w="417" w:type="pct"/>
            <w:tcBorders>
              <w:left w:val="none" w:sz="0" w:space="0" w:color="auto"/>
              <w:right w:val="none" w:sz="0" w:space="0" w:color="auto"/>
            </w:tcBorders>
            <w:noWrap/>
            <w:vAlign w:val="center"/>
          </w:tcPr>
          <w:p w14:paraId="1EB69FA8" w14:textId="2B985457" w:rsidR="008A28F5" w:rsidRPr="008A28F5" w:rsidRDefault="003037A0" w:rsidP="00BC5EF4">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Pr>
                <w:szCs w:val="22"/>
              </w:rPr>
              <w:t>191</w:t>
            </w:r>
          </w:p>
        </w:tc>
        <w:tc>
          <w:tcPr>
            <w:tcW w:w="417" w:type="pct"/>
            <w:tcBorders>
              <w:left w:val="none" w:sz="0" w:space="0" w:color="auto"/>
              <w:right w:val="none" w:sz="0" w:space="0" w:color="auto"/>
            </w:tcBorders>
            <w:noWrap/>
            <w:vAlign w:val="center"/>
          </w:tcPr>
          <w:p w14:paraId="5F17A0CF" w14:textId="317A4D40" w:rsidR="008A28F5" w:rsidRPr="008A28F5" w:rsidRDefault="003037A0" w:rsidP="00BC5EF4">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Pr>
                <w:szCs w:val="22"/>
              </w:rPr>
              <w:t>156</w:t>
            </w:r>
          </w:p>
        </w:tc>
        <w:tc>
          <w:tcPr>
            <w:tcW w:w="417" w:type="pct"/>
            <w:tcBorders>
              <w:left w:val="none" w:sz="0" w:space="0" w:color="auto"/>
              <w:right w:val="none" w:sz="0" w:space="0" w:color="auto"/>
            </w:tcBorders>
            <w:noWrap/>
            <w:vAlign w:val="center"/>
          </w:tcPr>
          <w:p w14:paraId="2881088E" w14:textId="3BF27029" w:rsidR="008A28F5" w:rsidRPr="008A28F5" w:rsidRDefault="003037A0" w:rsidP="00BC5EF4">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Pr>
                <w:szCs w:val="22"/>
              </w:rPr>
              <w:t>118</w:t>
            </w:r>
          </w:p>
        </w:tc>
        <w:tc>
          <w:tcPr>
            <w:tcW w:w="417" w:type="pct"/>
            <w:tcBorders>
              <w:left w:val="none" w:sz="0" w:space="0" w:color="auto"/>
              <w:right w:val="none" w:sz="0" w:space="0" w:color="auto"/>
            </w:tcBorders>
            <w:noWrap/>
            <w:vAlign w:val="center"/>
          </w:tcPr>
          <w:p w14:paraId="793203E1" w14:textId="5EC59B8D" w:rsidR="008A28F5" w:rsidRPr="008A28F5" w:rsidRDefault="003037A0" w:rsidP="00BC5EF4">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Pr>
                <w:szCs w:val="22"/>
              </w:rPr>
              <w:t>118</w:t>
            </w:r>
          </w:p>
        </w:tc>
        <w:tc>
          <w:tcPr>
            <w:tcW w:w="417" w:type="pct"/>
            <w:tcBorders>
              <w:left w:val="none" w:sz="0" w:space="0" w:color="auto"/>
              <w:right w:val="none" w:sz="0" w:space="0" w:color="auto"/>
            </w:tcBorders>
            <w:noWrap/>
            <w:vAlign w:val="center"/>
          </w:tcPr>
          <w:p w14:paraId="0ECBB5D8" w14:textId="5DED5513" w:rsidR="008A28F5" w:rsidRPr="008A28F5" w:rsidRDefault="003037A0" w:rsidP="00BC5EF4">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Pr>
                <w:szCs w:val="22"/>
              </w:rPr>
              <w:t>113</w:t>
            </w:r>
          </w:p>
        </w:tc>
        <w:tc>
          <w:tcPr>
            <w:tcW w:w="417" w:type="pct"/>
            <w:tcBorders>
              <w:left w:val="none" w:sz="0" w:space="0" w:color="auto"/>
              <w:right w:val="none" w:sz="0" w:space="0" w:color="auto"/>
            </w:tcBorders>
            <w:noWrap/>
            <w:vAlign w:val="center"/>
          </w:tcPr>
          <w:p w14:paraId="380BD08C" w14:textId="74E5A678" w:rsidR="008A28F5" w:rsidRPr="008A28F5" w:rsidRDefault="003037A0" w:rsidP="00BC5EF4">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Pr>
                <w:szCs w:val="22"/>
              </w:rPr>
              <w:t>112</w:t>
            </w:r>
          </w:p>
        </w:tc>
        <w:tc>
          <w:tcPr>
            <w:tcW w:w="417" w:type="pct"/>
            <w:tcBorders>
              <w:left w:val="none" w:sz="0" w:space="0" w:color="auto"/>
              <w:right w:val="none" w:sz="0" w:space="0" w:color="auto"/>
            </w:tcBorders>
            <w:noWrap/>
            <w:vAlign w:val="center"/>
          </w:tcPr>
          <w:p w14:paraId="384C63BA" w14:textId="2930515E" w:rsidR="008A28F5" w:rsidRPr="008A28F5" w:rsidRDefault="003037A0" w:rsidP="00BC5EF4">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Pr>
                <w:szCs w:val="22"/>
              </w:rPr>
              <w:t>110</w:t>
            </w:r>
          </w:p>
        </w:tc>
        <w:tc>
          <w:tcPr>
            <w:tcW w:w="418" w:type="pct"/>
            <w:tcBorders>
              <w:left w:val="none" w:sz="0" w:space="0" w:color="auto"/>
              <w:right w:val="none" w:sz="0" w:space="0" w:color="auto"/>
            </w:tcBorders>
            <w:noWrap/>
            <w:vAlign w:val="center"/>
          </w:tcPr>
          <w:p w14:paraId="659A9A61" w14:textId="3DAE3BB8" w:rsidR="008A28F5" w:rsidRPr="008A28F5" w:rsidRDefault="003037A0" w:rsidP="00BC5EF4">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Pr>
                <w:szCs w:val="22"/>
              </w:rPr>
              <w:t>122</w:t>
            </w:r>
          </w:p>
        </w:tc>
        <w:tc>
          <w:tcPr>
            <w:tcW w:w="418" w:type="pct"/>
            <w:tcBorders>
              <w:left w:val="none" w:sz="0" w:space="0" w:color="auto"/>
              <w:right w:val="none" w:sz="0" w:space="0" w:color="auto"/>
            </w:tcBorders>
            <w:noWrap/>
            <w:vAlign w:val="center"/>
          </w:tcPr>
          <w:p w14:paraId="772163D6" w14:textId="6035E100" w:rsidR="008A28F5" w:rsidRPr="008A28F5" w:rsidRDefault="003037A0" w:rsidP="00BC5EF4">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Pr>
                <w:szCs w:val="22"/>
              </w:rPr>
              <w:t>128</w:t>
            </w:r>
          </w:p>
        </w:tc>
        <w:tc>
          <w:tcPr>
            <w:tcW w:w="418" w:type="pct"/>
            <w:tcBorders>
              <w:left w:val="none" w:sz="0" w:space="0" w:color="auto"/>
            </w:tcBorders>
            <w:noWrap/>
            <w:vAlign w:val="center"/>
          </w:tcPr>
          <w:p w14:paraId="56FFF876" w14:textId="0E05B111" w:rsidR="008A28F5" w:rsidRPr="008A28F5" w:rsidRDefault="003037A0" w:rsidP="00BC5EF4">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Pr>
                <w:szCs w:val="22"/>
              </w:rPr>
              <w:t>139</w:t>
            </w:r>
          </w:p>
        </w:tc>
      </w:tr>
      <w:tr w:rsidR="008A28F5" w:rsidRPr="008A28F5" w14:paraId="18E99A47" w14:textId="77777777" w:rsidTr="00C9260A">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26" w:type="pct"/>
            <w:tcBorders>
              <w:right w:val="none" w:sz="0" w:space="0" w:color="auto"/>
            </w:tcBorders>
            <w:hideMark/>
          </w:tcPr>
          <w:p w14:paraId="4D841CCE" w14:textId="77777777" w:rsidR="008A28F5" w:rsidRPr="0001148C" w:rsidRDefault="008A28F5" w:rsidP="00C11F34">
            <w:pPr>
              <w:suppressAutoHyphens/>
              <w:jc w:val="left"/>
              <w:rPr>
                <w:sz w:val="20"/>
                <w:szCs w:val="22"/>
              </w:rPr>
            </w:pPr>
            <w:r w:rsidRPr="0001148C">
              <w:rPr>
                <w:sz w:val="20"/>
                <w:szCs w:val="22"/>
              </w:rPr>
              <w:t>o charakterze kryminalnym</w:t>
            </w:r>
          </w:p>
        </w:tc>
        <w:tc>
          <w:tcPr>
            <w:tcW w:w="417" w:type="pct"/>
            <w:tcBorders>
              <w:left w:val="none" w:sz="0" w:space="0" w:color="auto"/>
              <w:right w:val="none" w:sz="0" w:space="0" w:color="auto"/>
            </w:tcBorders>
            <w:noWrap/>
            <w:vAlign w:val="center"/>
          </w:tcPr>
          <w:p w14:paraId="6051F59B" w14:textId="0DE855EA" w:rsidR="008A28F5" w:rsidRPr="008A28F5" w:rsidRDefault="003037A0" w:rsidP="00BC5EF4">
            <w:pPr>
              <w:suppressAutoHyphens/>
              <w:jc w:val="center"/>
              <w:cnfStyle w:val="000000010000" w:firstRow="0" w:lastRow="0" w:firstColumn="0" w:lastColumn="0" w:oddVBand="0" w:evenVBand="0" w:oddHBand="0" w:evenHBand="1" w:firstRowFirstColumn="0" w:firstRowLastColumn="0" w:lastRowFirstColumn="0" w:lastRowLastColumn="0"/>
              <w:rPr>
                <w:szCs w:val="22"/>
              </w:rPr>
            </w:pPr>
            <w:r>
              <w:rPr>
                <w:szCs w:val="22"/>
              </w:rPr>
              <w:t>111</w:t>
            </w:r>
          </w:p>
        </w:tc>
        <w:tc>
          <w:tcPr>
            <w:tcW w:w="417" w:type="pct"/>
            <w:tcBorders>
              <w:left w:val="none" w:sz="0" w:space="0" w:color="auto"/>
              <w:right w:val="none" w:sz="0" w:space="0" w:color="auto"/>
            </w:tcBorders>
            <w:noWrap/>
            <w:vAlign w:val="center"/>
          </w:tcPr>
          <w:p w14:paraId="4348354B" w14:textId="06CAE9DC" w:rsidR="008A28F5" w:rsidRPr="008A28F5" w:rsidRDefault="003037A0" w:rsidP="00BC5EF4">
            <w:pPr>
              <w:suppressAutoHyphens/>
              <w:jc w:val="center"/>
              <w:cnfStyle w:val="000000010000" w:firstRow="0" w:lastRow="0" w:firstColumn="0" w:lastColumn="0" w:oddVBand="0" w:evenVBand="0" w:oddHBand="0" w:evenHBand="1" w:firstRowFirstColumn="0" w:firstRowLastColumn="0" w:lastRowFirstColumn="0" w:lastRowLastColumn="0"/>
              <w:rPr>
                <w:szCs w:val="22"/>
              </w:rPr>
            </w:pPr>
            <w:r>
              <w:rPr>
                <w:szCs w:val="22"/>
              </w:rPr>
              <w:t>104</w:t>
            </w:r>
          </w:p>
        </w:tc>
        <w:tc>
          <w:tcPr>
            <w:tcW w:w="417" w:type="pct"/>
            <w:tcBorders>
              <w:left w:val="none" w:sz="0" w:space="0" w:color="auto"/>
              <w:right w:val="none" w:sz="0" w:space="0" w:color="auto"/>
            </w:tcBorders>
            <w:noWrap/>
            <w:vAlign w:val="center"/>
          </w:tcPr>
          <w:p w14:paraId="44314CFF" w14:textId="0B669A84" w:rsidR="008A28F5" w:rsidRPr="008A28F5" w:rsidRDefault="003037A0" w:rsidP="00BC5EF4">
            <w:pPr>
              <w:suppressAutoHyphens/>
              <w:jc w:val="center"/>
              <w:cnfStyle w:val="000000010000" w:firstRow="0" w:lastRow="0" w:firstColumn="0" w:lastColumn="0" w:oddVBand="0" w:evenVBand="0" w:oddHBand="0" w:evenHBand="1" w:firstRowFirstColumn="0" w:firstRowLastColumn="0" w:lastRowFirstColumn="0" w:lastRowLastColumn="0"/>
              <w:rPr>
                <w:szCs w:val="22"/>
              </w:rPr>
            </w:pPr>
            <w:r>
              <w:rPr>
                <w:szCs w:val="22"/>
              </w:rPr>
              <w:t>87</w:t>
            </w:r>
          </w:p>
        </w:tc>
        <w:tc>
          <w:tcPr>
            <w:tcW w:w="417" w:type="pct"/>
            <w:tcBorders>
              <w:left w:val="none" w:sz="0" w:space="0" w:color="auto"/>
              <w:right w:val="none" w:sz="0" w:space="0" w:color="auto"/>
            </w:tcBorders>
            <w:noWrap/>
            <w:vAlign w:val="center"/>
          </w:tcPr>
          <w:p w14:paraId="3263A8CE" w14:textId="7A427C69" w:rsidR="008A28F5" w:rsidRPr="008A28F5" w:rsidRDefault="003037A0" w:rsidP="00BC5EF4">
            <w:pPr>
              <w:suppressAutoHyphens/>
              <w:jc w:val="center"/>
              <w:cnfStyle w:val="000000010000" w:firstRow="0" w:lastRow="0" w:firstColumn="0" w:lastColumn="0" w:oddVBand="0" w:evenVBand="0" w:oddHBand="0" w:evenHBand="1" w:firstRowFirstColumn="0" w:firstRowLastColumn="0" w:lastRowFirstColumn="0" w:lastRowLastColumn="0"/>
              <w:rPr>
                <w:szCs w:val="22"/>
              </w:rPr>
            </w:pPr>
            <w:r>
              <w:rPr>
                <w:szCs w:val="22"/>
              </w:rPr>
              <w:t>84</w:t>
            </w:r>
          </w:p>
        </w:tc>
        <w:tc>
          <w:tcPr>
            <w:tcW w:w="417" w:type="pct"/>
            <w:tcBorders>
              <w:left w:val="none" w:sz="0" w:space="0" w:color="auto"/>
              <w:right w:val="none" w:sz="0" w:space="0" w:color="auto"/>
            </w:tcBorders>
            <w:noWrap/>
            <w:vAlign w:val="center"/>
          </w:tcPr>
          <w:p w14:paraId="344FBC55" w14:textId="63ABCCC4" w:rsidR="008A28F5" w:rsidRPr="008A28F5" w:rsidRDefault="003037A0" w:rsidP="00BC5EF4">
            <w:pPr>
              <w:suppressAutoHyphens/>
              <w:jc w:val="center"/>
              <w:cnfStyle w:val="000000010000" w:firstRow="0" w:lastRow="0" w:firstColumn="0" w:lastColumn="0" w:oddVBand="0" w:evenVBand="0" w:oddHBand="0" w:evenHBand="1" w:firstRowFirstColumn="0" w:firstRowLastColumn="0" w:lastRowFirstColumn="0" w:lastRowLastColumn="0"/>
              <w:rPr>
                <w:szCs w:val="22"/>
              </w:rPr>
            </w:pPr>
            <w:r>
              <w:rPr>
                <w:szCs w:val="22"/>
              </w:rPr>
              <w:t>83</w:t>
            </w:r>
          </w:p>
        </w:tc>
        <w:tc>
          <w:tcPr>
            <w:tcW w:w="417" w:type="pct"/>
            <w:tcBorders>
              <w:left w:val="none" w:sz="0" w:space="0" w:color="auto"/>
              <w:right w:val="none" w:sz="0" w:space="0" w:color="auto"/>
            </w:tcBorders>
            <w:noWrap/>
            <w:vAlign w:val="center"/>
          </w:tcPr>
          <w:p w14:paraId="71F8C605" w14:textId="50DB685F" w:rsidR="008A28F5" w:rsidRPr="008A28F5" w:rsidRDefault="003037A0" w:rsidP="00BC5EF4">
            <w:pPr>
              <w:suppressAutoHyphens/>
              <w:jc w:val="center"/>
              <w:cnfStyle w:val="000000010000" w:firstRow="0" w:lastRow="0" w:firstColumn="0" w:lastColumn="0" w:oddVBand="0" w:evenVBand="0" w:oddHBand="0" w:evenHBand="1" w:firstRowFirstColumn="0" w:firstRowLastColumn="0" w:lastRowFirstColumn="0" w:lastRowLastColumn="0"/>
              <w:rPr>
                <w:szCs w:val="22"/>
              </w:rPr>
            </w:pPr>
            <w:r>
              <w:rPr>
                <w:szCs w:val="22"/>
              </w:rPr>
              <w:t>86</w:t>
            </w:r>
          </w:p>
        </w:tc>
        <w:tc>
          <w:tcPr>
            <w:tcW w:w="417" w:type="pct"/>
            <w:tcBorders>
              <w:left w:val="none" w:sz="0" w:space="0" w:color="auto"/>
              <w:right w:val="none" w:sz="0" w:space="0" w:color="auto"/>
            </w:tcBorders>
            <w:noWrap/>
            <w:vAlign w:val="center"/>
          </w:tcPr>
          <w:p w14:paraId="6FD1900B" w14:textId="0C3FF74E" w:rsidR="008A28F5" w:rsidRPr="008A28F5" w:rsidRDefault="003037A0" w:rsidP="00BC5EF4">
            <w:pPr>
              <w:suppressAutoHyphens/>
              <w:jc w:val="center"/>
              <w:cnfStyle w:val="000000010000" w:firstRow="0" w:lastRow="0" w:firstColumn="0" w:lastColumn="0" w:oddVBand="0" w:evenVBand="0" w:oddHBand="0" w:evenHBand="1" w:firstRowFirstColumn="0" w:firstRowLastColumn="0" w:lastRowFirstColumn="0" w:lastRowLastColumn="0"/>
              <w:rPr>
                <w:szCs w:val="22"/>
              </w:rPr>
            </w:pPr>
            <w:r>
              <w:rPr>
                <w:szCs w:val="22"/>
              </w:rPr>
              <w:t>81</w:t>
            </w:r>
          </w:p>
        </w:tc>
        <w:tc>
          <w:tcPr>
            <w:tcW w:w="418" w:type="pct"/>
            <w:tcBorders>
              <w:left w:val="none" w:sz="0" w:space="0" w:color="auto"/>
              <w:right w:val="none" w:sz="0" w:space="0" w:color="auto"/>
            </w:tcBorders>
            <w:noWrap/>
            <w:vAlign w:val="center"/>
          </w:tcPr>
          <w:p w14:paraId="558FFB4B" w14:textId="0CFF294E" w:rsidR="008A28F5" w:rsidRPr="008A28F5" w:rsidRDefault="003037A0" w:rsidP="00BC5EF4">
            <w:pPr>
              <w:suppressAutoHyphens/>
              <w:jc w:val="center"/>
              <w:cnfStyle w:val="000000010000" w:firstRow="0" w:lastRow="0" w:firstColumn="0" w:lastColumn="0" w:oddVBand="0" w:evenVBand="0" w:oddHBand="0" w:evenHBand="1" w:firstRowFirstColumn="0" w:firstRowLastColumn="0" w:lastRowFirstColumn="0" w:lastRowLastColumn="0"/>
              <w:rPr>
                <w:szCs w:val="22"/>
              </w:rPr>
            </w:pPr>
            <w:r>
              <w:rPr>
                <w:szCs w:val="22"/>
              </w:rPr>
              <w:t>81</w:t>
            </w:r>
          </w:p>
        </w:tc>
        <w:tc>
          <w:tcPr>
            <w:tcW w:w="418" w:type="pct"/>
            <w:tcBorders>
              <w:left w:val="none" w:sz="0" w:space="0" w:color="auto"/>
              <w:right w:val="none" w:sz="0" w:space="0" w:color="auto"/>
            </w:tcBorders>
            <w:noWrap/>
            <w:vAlign w:val="center"/>
          </w:tcPr>
          <w:p w14:paraId="0FA84B7C" w14:textId="33E05121" w:rsidR="008A28F5" w:rsidRPr="008A28F5" w:rsidRDefault="003037A0" w:rsidP="00BC5EF4">
            <w:pPr>
              <w:suppressAutoHyphens/>
              <w:jc w:val="center"/>
              <w:cnfStyle w:val="000000010000" w:firstRow="0" w:lastRow="0" w:firstColumn="0" w:lastColumn="0" w:oddVBand="0" w:evenVBand="0" w:oddHBand="0" w:evenHBand="1" w:firstRowFirstColumn="0" w:firstRowLastColumn="0" w:lastRowFirstColumn="0" w:lastRowLastColumn="0"/>
              <w:rPr>
                <w:szCs w:val="22"/>
              </w:rPr>
            </w:pPr>
            <w:r>
              <w:rPr>
                <w:szCs w:val="22"/>
              </w:rPr>
              <w:t>84</w:t>
            </w:r>
          </w:p>
        </w:tc>
        <w:tc>
          <w:tcPr>
            <w:tcW w:w="418" w:type="pct"/>
            <w:tcBorders>
              <w:left w:val="none" w:sz="0" w:space="0" w:color="auto"/>
            </w:tcBorders>
            <w:noWrap/>
            <w:vAlign w:val="center"/>
          </w:tcPr>
          <w:p w14:paraId="4664825A" w14:textId="3F9536E1" w:rsidR="008A28F5" w:rsidRPr="008A28F5" w:rsidRDefault="003037A0" w:rsidP="00BC5EF4">
            <w:pPr>
              <w:suppressAutoHyphens/>
              <w:jc w:val="center"/>
              <w:cnfStyle w:val="000000010000" w:firstRow="0" w:lastRow="0" w:firstColumn="0" w:lastColumn="0" w:oddVBand="0" w:evenVBand="0" w:oddHBand="0" w:evenHBand="1" w:firstRowFirstColumn="0" w:firstRowLastColumn="0" w:lastRowFirstColumn="0" w:lastRowLastColumn="0"/>
              <w:rPr>
                <w:szCs w:val="22"/>
              </w:rPr>
            </w:pPr>
            <w:r>
              <w:rPr>
                <w:szCs w:val="22"/>
              </w:rPr>
              <w:t>87</w:t>
            </w:r>
          </w:p>
        </w:tc>
      </w:tr>
      <w:tr w:rsidR="008A28F5" w:rsidRPr="008A28F5" w14:paraId="7FD8975C" w14:textId="77777777" w:rsidTr="00C9260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26" w:type="pct"/>
            <w:tcBorders>
              <w:right w:val="none" w:sz="0" w:space="0" w:color="auto"/>
            </w:tcBorders>
          </w:tcPr>
          <w:p w14:paraId="54D058A1" w14:textId="77777777" w:rsidR="008A28F5" w:rsidRPr="0001148C" w:rsidRDefault="008A28F5" w:rsidP="00C11F34">
            <w:pPr>
              <w:suppressAutoHyphens/>
              <w:jc w:val="left"/>
              <w:rPr>
                <w:sz w:val="20"/>
                <w:szCs w:val="22"/>
              </w:rPr>
            </w:pPr>
            <w:r w:rsidRPr="0001148C">
              <w:rPr>
                <w:sz w:val="20"/>
                <w:szCs w:val="22"/>
              </w:rPr>
              <w:t>o charakterze gospodarczym</w:t>
            </w:r>
          </w:p>
        </w:tc>
        <w:tc>
          <w:tcPr>
            <w:tcW w:w="417" w:type="pct"/>
            <w:tcBorders>
              <w:left w:val="none" w:sz="0" w:space="0" w:color="auto"/>
              <w:right w:val="none" w:sz="0" w:space="0" w:color="auto"/>
            </w:tcBorders>
            <w:noWrap/>
            <w:vAlign w:val="center"/>
          </w:tcPr>
          <w:p w14:paraId="57E4F33A" w14:textId="2534B05A" w:rsidR="008A28F5" w:rsidRPr="008A28F5" w:rsidRDefault="003037A0" w:rsidP="00BC5EF4">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Pr>
                <w:szCs w:val="22"/>
              </w:rPr>
              <w:t>44</w:t>
            </w:r>
          </w:p>
        </w:tc>
        <w:tc>
          <w:tcPr>
            <w:tcW w:w="417" w:type="pct"/>
            <w:tcBorders>
              <w:left w:val="none" w:sz="0" w:space="0" w:color="auto"/>
              <w:right w:val="none" w:sz="0" w:space="0" w:color="auto"/>
            </w:tcBorders>
            <w:noWrap/>
            <w:vAlign w:val="center"/>
          </w:tcPr>
          <w:p w14:paraId="0553D0A4" w14:textId="4436D660" w:rsidR="008A28F5" w:rsidRPr="008A28F5" w:rsidRDefault="003037A0" w:rsidP="00BC5EF4">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Pr>
                <w:szCs w:val="22"/>
              </w:rPr>
              <w:t>26</w:t>
            </w:r>
          </w:p>
        </w:tc>
        <w:tc>
          <w:tcPr>
            <w:tcW w:w="417" w:type="pct"/>
            <w:tcBorders>
              <w:left w:val="none" w:sz="0" w:space="0" w:color="auto"/>
              <w:right w:val="none" w:sz="0" w:space="0" w:color="auto"/>
            </w:tcBorders>
            <w:noWrap/>
            <w:vAlign w:val="center"/>
          </w:tcPr>
          <w:p w14:paraId="7B77CB83" w14:textId="5A67320C" w:rsidR="008A28F5" w:rsidRPr="008A28F5" w:rsidRDefault="003037A0" w:rsidP="00BC5EF4">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Pr>
                <w:szCs w:val="22"/>
              </w:rPr>
              <w:t>12</w:t>
            </w:r>
          </w:p>
        </w:tc>
        <w:tc>
          <w:tcPr>
            <w:tcW w:w="417" w:type="pct"/>
            <w:tcBorders>
              <w:left w:val="none" w:sz="0" w:space="0" w:color="auto"/>
              <w:right w:val="none" w:sz="0" w:space="0" w:color="auto"/>
            </w:tcBorders>
            <w:noWrap/>
            <w:vAlign w:val="center"/>
          </w:tcPr>
          <w:p w14:paraId="3DC759AD" w14:textId="43F7EE2B" w:rsidR="008A28F5" w:rsidRPr="008A28F5" w:rsidRDefault="003037A0" w:rsidP="00BC5EF4">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Pr>
                <w:szCs w:val="22"/>
              </w:rPr>
              <w:t>12</w:t>
            </w:r>
          </w:p>
        </w:tc>
        <w:tc>
          <w:tcPr>
            <w:tcW w:w="417" w:type="pct"/>
            <w:tcBorders>
              <w:left w:val="none" w:sz="0" w:space="0" w:color="auto"/>
              <w:right w:val="none" w:sz="0" w:space="0" w:color="auto"/>
            </w:tcBorders>
            <w:noWrap/>
            <w:vAlign w:val="center"/>
          </w:tcPr>
          <w:p w14:paraId="23C809B5" w14:textId="1978D279" w:rsidR="008A28F5" w:rsidRPr="008A28F5" w:rsidRDefault="003037A0" w:rsidP="00BC5EF4">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Pr>
                <w:szCs w:val="22"/>
              </w:rPr>
              <w:t>15</w:t>
            </w:r>
          </w:p>
        </w:tc>
        <w:tc>
          <w:tcPr>
            <w:tcW w:w="417" w:type="pct"/>
            <w:tcBorders>
              <w:left w:val="none" w:sz="0" w:space="0" w:color="auto"/>
              <w:right w:val="none" w:sz="0" w:space="0" w:color="auto"/>
            </w:tcBorders>
            <w:noWrap/>
            <w:vAlign w:val="center"/>
          </w:tcPr>
          <w:p w14:paraId="4C291FA6" w14:textId="4B2F202F" w:rsidR="008A28F5" w:rsidRPr="008A28F5" w:rsidRDefault="003037A0" w:rsidP="00BC5EF4">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Pr>
                <w:szCs w:val="22"/>
              </w:rPr>
              <w:t>12</w:t>
            </w:r>
          </w:p>
        </w:tc>
        <w:tc>
          <w:tcPr>
            <w:tcW w:w="417" w:type="pct"/>
            <w:tcBorders>
              <w:left w:val="none" w:sz="0" w:space="0" w:color="auto"/>
              <w:right w:val="none" w:sz="0" w:space="0" w:color="auto"/>
            </w:tcBorders>
            <w:noWrap/>
            <w:vAlign w:val="center"/>
          </w:tcPr>
          <w:p w14:paraId="60AFF44D" w14:textId="69F275B3" w:rsidR="008A28F5" w:rsidRPr="008A28F5" w:rsidRDefault="003037A0" w:rsidP="00BC5EF4">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Pr>
                <w:szCs w:val="22"/>
              </w:rPr>
              <w:t>11</w:t>
            </w:r>
          </w:p>
        </w:tc>
        <w:tc>
          <w:tcPr>
            <w:tcW w:w="418" w:type="pct"/>
            <w:tcBorders>
              <w:left w:val="none" w:sz="0" w:space="0" w:color="auto"/>
              <w:right w:val="none" w:sz="0" w:space="0" w:color="auto"/>
            </w:tcBorders>
            <w:noWrap/>
            <w:vAlign w:val="center"/>
          </w:tcPr>
          <w:p w14:paraId="593C155F" w14:textId="159A50F0" w:rsidR="008A28F5" w:rsidRPr="008A28F5" w:rsidRDefault="003037A0" w:rsidP="00BC5EF4">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Pr>
                <w:szCs w:val="22"/>
              </w:rPr>
              <w:t>25</w:t>
            </w:r>
          </w:p>
        </w:tc>
        <w:tc>
          <w:tcPr>
            <w:tcW w:w="418" w:type="pct"/>
            <w:tcBorders>
              <w:left w:val="none" w:sz="0" w:space="0" w:color="auto"/>
              <w:right w:val="none" w:sz="0" w:space="0" w:color="auto"/>
            </w:tcBorders>
            <w:noWrap/>
            <w:vAlign w:val="center"/>
          </w:tcPr>
          <w:p w14:paraId="710CD0D3" w14:textId="5C1FB2CB" w:rsidR="008A28F5" w:rsidRPr="008A28F5" w:rsidRDefault="003037A0" w:rsidP="00BC5EF4">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Pr>
                <w:szCs w:val="22"/>
              </w:rPr>
              <w:t>27</w:t>
            </w:r>
          </w:p>
        </w:tc>
        <w:tc>
          <w:tcPr>
            <w:tcW w:w="418" w:type="pct"/>
            <w:tcBorders>
              <w:left w:val="none" w:sz="0" w:space="0" w:color="auto"/>
            </w:tcBorders>
            <w:noWrap/>
            <w:vAlign w:val="center"/>
          </w:tcPr>
          <w:p w14:paraId="13B41D66" w14:textId="471B0B02" w:rsidR="008A28F5" w:rsidRPr="008A28F5" w:rsidRDefault="003037A0" w:rsidP="00BC5EF4">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Pr>
                <w:szCs w:val="22"/>
              </w:rPr>
              <w:t>34</w:t>
            </w:r>
          </w:p>
        </w:tc>
      </w:tr>
      <w:tr w:rsidR="008A28F5" w:rsidRPr="008A28F5" w14:paraId="48CCCFE8" w14:textId="77777777" w:rsidTr="00C9260A">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26" w:type="pct"/>
            <w:tcBorders>
              <w:right w:val="none" w:sz="0" w:space="0" w:color="auto"/>
            </w:tcBorders>
          </w:tcPr>
          <w:p w14:paraId="3333A54D" w14:textId="77777777" w:rsidR="008A28F5" w:rsidRPr="0001148C" w:rsidRDefault="008A28F5" w:rsidP="00C11F34">
            <w:pPr>
              <w:suppressAutoHyphens/>
              <w:jc w:val="left"/>
              <w:rPr>
                <w:sz w:val="20"/>
                <w:szCs w:val="22"/>
              </w:rPr>
            </w:pPr>
            <w:r w:rsidRPr="0001148C">
              <w:rPr>
                <w:sz w:val="20"/>
                <w:szCs w:val="22"/>
              </w:rPr>
              <w:t>drogowe</w:t>
            </w:r>
          </w:p>
        </w:tc>
        <w:tc>
          <w:tcPr>
            <w:tcW w:w="417" w:type="pct"/>
            <w:tcBorders>
              <w:left w:val="none" w:sz="0" w:space="0" w:color="auto"/>
              <w:right w:val="none" w:sz="0" w:space="0" w:color="auto"/>
            </w:tcBorders>
            <w:noWrap/>
            <w:vAlign w:val="center"/>
          </w:tcPr>
          <w:p w14:paraId="5F593EA2" w14:textId="715E24F7" w:rsidR="008A28F5" w:rsidRPr="008A28F5" w:rsidRDefault="003037A0" w:rsidP="00BC5EF4">
            <w:pPr>
              <w:suppressAutoHyphens/>
              <w:jc w:val="center"/>
              <w:cnfStyle w:val="000000010000" w:firstRow="0" w:lastRow="0" w:firstColumn="0" w:lastColumn="0" w:oddVBand="0" w:evenVBand="0" w:oddHBand="0" w:evenHBand="1" w:firstRowFirstColumn="0" w:firstRowLastColumn="0" w:lastRowFirstColumn="0" w:lastRowLastColumn="0"/>
              <w:rPr>
                <w:szCs w:val="22"/>
              </w:rPr>
            </w:pPr>
            <w:r>
              <w:rPr>
                <w:szCs w:val="22"/>
              </w:rPr>
              <w:t>28</w:t>
            </w:r>
          </w:p>
        </w:tc>
        <w:tc>
          <w:tcPr>
            <w:tcW w:w="417" w:type="pct"/>
            <w:tcBorders>
              <w:left w:val="none" w:sz="0" w:space="0" w:color="auto"/>
              <w:right w:val="none" w:sz="0" w:space="0" w:color="auto"/>
            </w:tcBorders>
            <w:noWrap/>
            <w:vAlign w:val="center"/>
          </w:tcPr>
          <w:p w14:paraId="7DC4A783" w14:textId="1498C7D4" w:rsidR="008A28F5" w:rsidRPr="008A28F5" w:rsidRDefault="003037A0" w:rsidP="00BC5EF4">
            <w:pPr>
              <w:suppressAutoHyphens/>
              <w:jc w:val="center"/>
              <w:cnfStyle w:val="000000010000" w:firstRow="0" w:lastRow="0" w:firstColumn="0" w:lastColumn="0" w:oddVBand="0" w:evenVBand="0" w:oddHBand="0" w:evenHBand="1" w:firstRowFirstColumn="0" w:firstRowLastColumn="0" w:lastRowFirstColumn="0" w:lastRowLastColumn="0"/>
              <w:rPr>
                <w:szCs w:val="22"/>
              </w:rPr>
            </w:pPr>
            <w:r>
              <w:rPr>
                <w:szCs w:val="22"/>
              </w:rPr>
              <w:t>17</w:t>
            </w:r>
          </w:p>
        </w:tc>
        <w:tc>
          <w:tcPr>
            <w:tcW w:w="417" w:type="pct"/>
            <w:tcBorders>
              <w:left w:val="none" w:sz="0" w:space="0" w:color="auto"/>
              <w:right w:val="none" w:sz="0" w:space="0" w:color="auto"/>
            </w:tcBorders>
            <w:noWrap/>
            <w:vAlign w:val="center"/>
          </w:tcPr>
          <w:p w14:paraId="7C5B448C" w14:textId="73822FD4" w:rsidR="008A28F5" w:rsidRPr="008A28F5" w:rsidRDefault="003037A0" w:rsidP="00BC5EF4">
            <w:pPr>
              <w:suppressAutoHyphens/>
              <w:jc w:val="center"/>
              <w:cnfStyle w:val="000000010000" w:firstRow="0" w:lastRow="0" w:firstColumn="0" w:lastColumn="0" w:oddVBand="0" w:evenVBand="0" w:oddHBand="0" w:evenHBand="1" w:firstRowFirstColumn="0" w:firstRowLastColumn="0" w:lastRowFirstColumn="0" w:lastRowLastColumn="0"/>
              <w:rPr>
                <w:szCs w:val="22"/>
              </w:rPr>
            </w:pPr>
            <w:r>
              <w:rPr>
                <w:szCs w:val="22"/>
              </w:rPr>
              <w:t>14</w:t>
            </w:r>
          </w:p>
        </w:tc>
        <w:tc>
          <w:tcPr>
            <w:tcW w:w="417" w:type="pct"/>
            <w:tcBorders>
              <w:left w:val="none" w:sz="0" w:space="0" w:color="auto"/>
              <w:right w:val="none" w:sz="0" w:space="0" w:color="auto"/>
            </w:tcBorders>
            <w:noWrap/>
            <w:vAlign w:val="center"/>
          </w:tcPr>
          <w:p w14:paraId="5461A7B8" w14:textId="6471CBA1" w:rsidR="008A28F5" w:rsidRPr="008A28F5" w:rsidRDefault="003037A0" w:rsidP="00BC5EF4">
            <w:pPr>
              <w:suppressAutoHyphens/>
              <w:jc w:val="center"/>
              <w:cnfStyle w:val="000000010000" w:firstRow="0" w:lastRow="0" w:firstColumn="0" w:lastColumn="0" w:oddVBand="0" w:evenVBand="0" w:oddHBand="0" w:evenHBand="1" w:firstRowFirstColumn="0" w:firstRowLastColumn="0" w:lastRowFirstColumn="0" w:lastRowLastColumn="0"/>
              <w:rPr>
                <w:szCs w:val="22"/>
              </w:rPr>
            </w:pPr>
            <w:r>
              <w:rPr>
                <w:szCs w:val="22"/>
              </w:rPr>
              <w:t>14</w:t>
            </w:r>
          </w:p>
        </w:tc>
        <w:tc>
          <w:tcPr>
            <w:tcW w:w="417" w:type="pct"/>
            <w:tcBorders>
              <w:left w:val="none" w:sz="0" w:space="0" w:color="auto"/>
              <w:right w:val="none" w:sz="0" w:space="0" w:color="auto"/>
            </w:tcBorders>
            <w:noWrap/>
            <w:vAlign w:val="center"/>
          </w:tcPr>
          <w:p w14:paraId="416C173C" w14:textId="7C9DC3D0" w:rsidR="008A28F5" w:rsidRPr="008A28F5" w:rsidRDefault="003037A0" w:rsidP="00BC5EF4">
            <w:pPr>
              <w:suppressAutoHyphens/>
              <w:jc w:val="center"/>
              <w:cnfStyle w:val="000000010000" w:firstRow="0" w:lastRow="0" w:firstColumn="0" w:lastColumn="0" w:oddVBand="0" w:evenVBand="0" w:oddHBand="0" w:evenHBand="1" w:firstRowFirstColumn="0" w:firstRowLastColumn="0" w:lastRowFirstColumn="0" w:lastRowLastColumn="0"/>
              <w:rPr>
                <w:szCs w:val="22"/>
              </w:rPr>
            </w:pPr>
            <w:r>
              <w:rPr>
                <w:szCs w:val="22"/>
              </w:rPr>
              <w:t>10</w:t>
            </w:r>
          </w:p>
        </w:tc>
        <w:tc>
          <w:tcPr>
            <w:tcW w:w="417" w:type="pct"/>
            <w:tcBorders>
              <w:left w:val="none" w:sz="0" w:space="0" w:color="auto"/>
              <w:right w:val="none" w:sz="0" w:space="0" w:color="auto"/>
            </w:tcBorders>
            <w:noWrap/>
            <w:vAlign w:val="center"/>
          </w:tcPr>
          <w:p w14:paraId="6AC42705" w14:textId="4B6E0B15" w:rsidR="008A28F5" w:rsidRPr="008A28F5" w:rsidRDefault="003037A0" w:rsidP="00BC5EF4">
            <w:pPr>
              <w:suppressAutoHyphens/>
              <w:jc w:val="center"/>
              <w:cnfStyle w:val="000000010000" w:firstRow="0" w:lastRow="0" w:firstColumn="0" w:lastColumn="0" w:oddVBand="0" w:evenVBand="0" w:oddHBand="0" w:evenHBand="1" w:firstRowFirstColumn="0" w:firstRowLastColumn="0" w:lastRowFirstColumn="0" w:lastRowLastColumn="0"/>
              <w:rPr>
                <w:szCs w:val="22"/>
              </w:rPr>
            </w:pPr>
            <w:r>
              <w:rPr>
                <w:szCs w:val="22"/>
              </w:rPr>
              <w:t>10</w:t>
            </w:r>
          </w:p>
        </w:tc>
        <w:tc>
          <w:tcPr>
            <w:tcW w:w="417" w:type="pct"/>
            <w:tcBorders>
              <w:left w:val="none" w:sz="0" w:space="0" w:color="auto"/>
              <w:right w:val="none" w:sz="0" w:space="0" w:color="auto"/>
            </w:tcBorders>
            <w:noWrap/>
            <w:vAlign w:val="center"/>
          </w:tcPr>
          <w:p w14:paraId="0219DCF0" w14:textId="57ABFC85" w:rsidR="008A28F5" w:rsidRPr="008A28F5" w:rsidRDefault="003037A0" w:rsidP="00BC5EF4">
            <w:pPr>
              <w:suppressAutoHyphens/>
              <w:jc w:val="center"/>
              <w:cnfStyle w:val="000000010000" w:firstRow="0" w:lastRow="0" w:firstColumn="0" w:lastColumn="0" w:oddVBand="0" w:evenVBand="0" w:oddHBand="0" w:evenHBand="1" w:firstRowFirstColumn="0" w:firstRowLastColumn="0" w:lastRowFirstColumn="0" w:lastRowLastColumn="0"/>
              <w:rPr>
                <w:szCs w:val="22"/>
              </w:rPr>
            </w:pPr>
            <w:r>
              <w:rPr>
                <w:szCs w:val="22"/>
              </w:rPr>
              <w:t>12</w:t>
            </w:r>
          </w:p>
        </w:tc>
        <w:tc>
          <w:tcPr>
            <w:tcW w:w="418" w:type="pct"/>
            <w:tcBorders>
              <w:left w:val="none" w:sz="0" w:space="0" w:color="auto"/>
              <w:right w:val="none" w:sz="0" w:space="0" w:color="auto"/>
            </w:tcBorders>
            <w:noWrap/>
            <w:vAlign w:val="center"/>
          </w:tcPr>
          <w:p w14:paraId="353D88E1" w14:textId="7C0356A0" w:rsidR="008A28F5" w:rsidRPr="008A28F5" w:rsidRDefault="003037A0" w:rsidP="00BC5EF4">
            <w:pPr>
              <w:suppressAutoHyphens/>
              <w:jc w:val="center"/>
              <w:cnfStyle w:val="000000010000" w:firstRow="0" w:lastRow="0" w:firstColumn="0" w:lastColumn="0" w:oddVBand="0" w:evenVBand="0" w:oddHBand="0" w:evenHBand="1" w:firstRowFirstColumn="0" w:firstRowLastColumn="0" w:lastRowFirstColumn="0" w:lastRowLastColumn="0"/>
              <w:rPr>
                <w:szCs w:val="22"/>
              </w:rPr>
            </w:pPr>
            <w:r>
              <w:rPr>
                <w:szCs w:val="22"/>
              </w:rPr>
              <w:t>11</w:t>
            </w:r>
          </w:p>
        </w:tc>
        <w:tc>
          <w:tcPr>
            <w:tcW w:w="418" w:type="pct"/>
            <w:tcBorders>
              <w:left w:val="none" w:sz="0" w:space="0" w:color="auto"/>
              <w:right w:val="none" w:sz="0" w:space="0" w:color="auto"/>
            </w:tcBorders>
            <w:noWrap/>
            <w:vAlign w:val="center"/>
          </w:tcPr>
          <w:p w14:paraId="14B8E13B" w14:textId="271F2FF0" w:rsidR="008A28F5" w:rsidRPr="008A28F5" w:rsidRDefault="003037A0" w:rsidP="00BC5EF4">
            <w:pPr>
              <w:suppressAutoHyphens/>
              <w:jc w:val="center"/>
              <w:cnfStyle w:val="000000010000" w:firstRow="0" w:lastRow="0" w:firstColumn="0" w:lastColumn="0" w:oddVBand="0" w:evenVBand="0" w:oddHBand="0" w:evenHBand="1" w:firstRowFirstColumn="0" w:firstRowLastColumn="0" w:lastRowFirstColumn="0" w:lastRowLastColumn="0"/>
              <w:rPr>
                <w:szCs w:val="22"/>
              </w:rPr>
            </w:pPr>
            <w:r>
              <w:rPr>
                <w:szCs w:val="22"/>
              </w:rPr>
              <w:t>12</w:t>
            </w:r>
          </w:p>
        </w:tc>
        <w:tc>
          <w:tcPr>
            <w:tcW w:w="418" w:type="pct"/>
            <w:tcBorders>
              <w:left w:val="none" w:sz="0" w:space="0" w:color="auto"/>
            </w:tcBorders>
            <w:noWrap/>
            <w:vAlign w:val="center"/>
          </w:tcPr>
          <w:p w14:paraId="13A55579" w14:textId="727ECEBE" w:rsidR="008A28F5" w:rsidRPr="008A28F5" w:rsidRDefault="003037A0" w:rsidP="00BC5EF4">
            <w:pPr>
              <w:suppressAutoHyphens/>
              <w:jc w:val="center"/>
              <w:cnfStyle w:val="000000010000" w:firstRow="0" w:lastRow="0" w:firstColumn="0" w:lastColumn="0" w:oddVBand="0" w:evenVBand="0" w:oddHBand="0" w:evenHBand="1" w:firstRowFirstColumn="0" w:firstRowLastColumn="0" w:lastRowFirstColumn="0" w:lastRowLastColumn="0"/>
              <w:rPr>
                <w:szCs w:val="22"/>
              </w:rPr>
            </w:pPr>
            <w:r>
              <w:rPr>
                <w:szCs w:val="22"/>
              </w:rPr>
              <w:t>13</w:t>
            </w:r>
          </w:p>
        </w:tc>
      </w:tr>
      <w:tr w:rsidR="008A28F5" w:rsidRPr="008A28F5" w14:paraId="4AC5FFB7" w14:textId="77777777" w:rsidTr="00C9260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26" w:type="pct"/>
            <w:tcBorders>
              <w:right w:val="none" w:sz="0" w:space="0" w:color="auto"/>
            </w:tcBorders>
          </w:tcPr>
          <w:p w14:paraId="7450E606" w14:textId="77777777" w:rsidR="008A28F5" w:rsidRPr="0001148C" w:rsidRDefault="008A28F5" w:rsidP="00C11F34">
            <w:pPr>
              <w:suppressAutoHyphens/>
              <w:jc w:val="left"/>
              <w:rPr>
                <w:sz w:val="20"/>
                <w:szCs w:val="22"/>
              </w:rPr>
            </w:pPr>
            <w:r w:rsidRPr="0001148C">
              <w:rPr>
                <w:sz w:val="20"/>
                <w:szCs w:val="22"/>
              </w:rPr>
              <w:t>przeciwko życiu i zdrowiu</w:t>
            </w:r>
          </w:p>
        </w:tc>
        <w:tc>
          <w:tcPr>
            <w:tcW w:w="417" w:type="pct"/>
            <w:tcBorders>
              <w:left w:val="none" w:sz="0" w:space="0" w:color="auto"/>
              <w:right w:val="none" w:sz="0" w:space="0" w:color="auto"/>
            </w:tcBorders>
            <w:noWrap/>
            <w:vAlign w:val="center"/>
          </w:tcPr>
          <w:p w14:paraId="5E955FDA" w14:textId="43BD0161" w:rsidR="008A28F5" w:rsidRPr="008A28F5" w:rsidRDefault="003037A0" w:rsidP="00BC5EF4">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Pr>
                <w:szCs w:val="22"/>
              </w:rPr>
              <w:t>6</w:t>
            </w:r>
          </w:p>
        </w:tc>
        <w:tc>
          <w:tcPr>
            <w:tcW w:w="417" w:type="pct"/>
            <w:tcBorders>
              <w:left w:val="none" w:sz="0" w:space="0" w:color="auto"/>
              <w:right w:val="none" w:sz="0" w:space="0" w:color="auto"/>
            </w:tcBorders>
            <w:noWrap/>
            <w:vAlign w:val="center"/>
          </w:tcPr>
          <w:p w14:paraId="238B08C9" w14:textId="70D41E3C" w:rsidR="008A28F5" w:rsidRPr="008A28F5" w:rsidRDefault="003037A0" w:rsidP="00BC5EF4">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Pr>
                <w:szCs w:val="22"/>
              </w:rPr>
              <w:t>3</w:t>
            </w:r>
          </w:p>
        </w:tc>
        <w:tc>
          <w:tcPr>
            <w:tcW w:w="417" w:type="pct"/>
            <w:tcBorders>
              <w:left w:val="none" w:sz="0" w:space="0" w:color="auto"/>
              <w:right w:val="none" w:sz="0" w:space="0" w:color="auto"/>
            </w:tcBorders>
            <w:noWrap/>
            <w:vAlign w:val="center"/>
          </w:tcPr>
          <w:p w14:paraId="27DCD1A6" w14:textId="05CE56F2" w:rsidR="008A28F5" w:rsidRPr="008A28F5" w:rsidRDefault="003037A0" w:rsidP="00BC5EF4">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Pr>
                <w:szCs w:val="22"/>
              </w:rPr>
              <w:t>3</w:t>
            </w:r>
          </w:p>
        </w:tc>
        <w:tc>
          <w:tcPr>
            <w:tcW w:w="417" w:type="pct"/>
            <w:tcBorders>
              <w:left w:val="none" w:sz="0" w:space="0" w:color="auto"/>
              <w:right w:val="none" w:sz="0" w:space="0" w:color="auto"/>
            </w:tcBorders>
            <w:noWrap/>
            <w:vAlign w:val="center"/>
          </w:tcPr>
          <w:p w14:paraId="5D63A3D8" w14:textId="57EA486C" w:rsidR="008A28F5" w:rsidRPr="008A28F5" w:rsidRDefault="003037A0" w:rsidP="00BC5EF4">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Pr>
                <w:szCs w:val="22"/>
              </w:rPr>
              <w:t>2</w:t>
            </w:r>
          </w:p>
        </w:tc>
        <w:tc>
          <w:tcPr>
            <w:tcW w:w="417" w:type="pct"/>
            <w:tcBorders>
              <w:left w:val="none" w:sz="0" w:space="0" w:color="auto"/>
              <w:right w:val="none" w:sz="0" w:space="0" w:color="auto"/>
            </w:tcBorders>
            <w:noWrap/>
            <w:vAlign w:val="center"/>
          </w:tcPr>
          <w:p w14:paraId="52918DCE" w14:textId="51E92E27" w:rsidR="008A28F5" w:rsidRPr="008A28F5" w:rsidRDefault="003037A0" w:rsidP="00BC5EF4">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Pr>
                <w:szCs w:val="22"/>
              </w:rPr>
              <w:t>4</w:t>
            </w:r>
          </w:p>
        </w:tc>
        <w:tc>
          <w:tcPr>
            <w:tcW w:w="417" w:type="pct"/>
            <w:tcBorders>
              <w:left w:val="none" w:sz="0" w:space="0" w:color="auto"/>
              <w:right w:val="none" w:sz="0" w:space="0" w:color="auto"/>
            </w:tcBorders>
            <w:noWrap/>
            <w:vAlign w:val="center"/>
          </w:tcPr>
          <w:p w14:paraId="34F9E6BD" w14:textId="799C5C9D" w:rsidR="008A28F5" w:rsidRPr="008A28F5" w:rsidRDefault="003037A0" w:rsidP="00BC5EF4">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Pr>
                <w:szCs w:val="22"/>
              </w:rPr>
              <w:t>3</w:t>
            </w:r>
          </w:p>
        </w:tc>
        <w:tc>
          <w:tcPr>
            <w:tcW w:w="417" w:type="pct"/>
            <w:tcBorders>
              <w:left w:val="none" w:sz="0" w:space="0" w:color="auto"/>
              <w:right w:val="none" w:sz="0" w:space="0" w:color="auto"/>
            </w:tcBorders>
            <w:noWrap/>
            <w:vAlign w:val="center"/>
          </w:tcPr>
          <w:p w14:paraId="72159E66" w14:textId="7E99FA0D" w:rsidR="008A28F5" w:rsidRPr="008A28F5" w:rsidRDefault="003037A0" w:rsidP="00BC5EF4">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Pr>
                <w:szCs w:val="22"/>
              </w:rPr>
              <w:t>3</w:t>
            </w:r>
          </w:p>
        </w:tc>
        <w:tc>
          <w:tcPr>
            <w:tcW w:w="418" w:type="pct"/>
            <w:tcBorders>
              <w:left w:val="none" w:sz="0" w:space="0" w:color="auto"/>
              <w:right w:val="none" w:sz="0" w:space="0" w:color="auto"/>
            </w:tcBorders>
            <w:noWrap/>
            <w:vAlign w:val="center"/>
          </w:tcPr>
          <w:p w14:paraId="426AA2AB" w14:textId="741AD10F" w:rsidR="008A28F5" w:rsidRPr="008A28F5" w:rsidRDefault="003037A0" w:rsidP="00BC5EF4">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Pr>
                <w:szCs w:val="22"/>
              </w:rPr>
              <w:t>3</w:t>
            </w:r>
          </w:p>
        </w:tc>
        <w:tc>
          <w:tcPr>
            <w:tcW w:w="418" w:type="pct"/>
            <w:tcBorders>
              <w:left w:val="none" w:sz="0" w:space="0" w:color="auto"/>
              <w:right w:val="none" w:sz="0" w:space="0" w:color="auto"/>
            </w:tcBorders>
            <w:noWrap/>
            <w:vAlign w:val="center"/>
          </w:tcPr>
          <w:p w14:paraId="0FEF5E74" w14:textId="43D334E5" w:rsidR="008A28F5" w:rsidRPr="008A28F5" w:rsidRDefault="003037A0" w:rsidP="00BC5EF4">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Pr>
                <w:szCs w:val="22"/>
              </w:rPr>
              <w:t>3</w:t>
            </w:r>
          </w:p>
        </w:tc>
        <w:tc>
          <w:tcPr>
            <w:tcW w:w="418" w:type="pct"/>
            <w:tcBorders>
              <w:left w:val="none" w:sz="0" w:space="0" w:color="auto"/>
            </w:tcBorders>
            <w:noWrap/>
            <w:vAlign w:val="center"/>
          </w:tcPr>
          <w:p w14:paraId="6D0743EE" w14:textId="18A10631" w:rsidR="008A28F5" w:rsidRPr="008A28F5" w:rsidRDefault="003037A0" w:rsidP="00BC5EF4">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Pr>
                <w:szCs w:val="22"/>
              </w:rPr>
              <w:t>3</w:t>
            </w:r>
          </w:p>
        </w:tc>
      </w:tr>
      <w:tr w:rsidR="008A28F5" w:rsidRPr="008A28F5" w14:paraId="18BD1C37" w14:textId="77777777" w:rsidTr="00C9260A">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26" w:type="pct"/>
            <w:tcBorders>
              <w:right w:val="none" w:sz="0" w:space="0" w:color="auto"/>
            </w:tcBorders>
          </w:tcPr>
          <w:p w14:paraId="28EFEBDE" w14:textId="77777777" w:rsidR="008A28F5" w:rsidRPr="0001148C" w:rsidRDefault="008A28F5" w:rsidP="00C11F34">
            <w:pPr>
              <w:suppressAutoHyphens/>
              <w:jc w:val="left"/>
              <w:rPr>
                <w:sz w:val="20"/>
                <w:szCs w:val="22"/>
              </w:rPr>
            </w:pPr>
            <w:r w:rsidRPr="0001148C">
              <w:rPr>
                <w:sz w:val="20"/>
                <w:szCs w:val="22"/>
              </w:rPr>
              <w:t>przeciwko mieniu</w:t>
            </w:r>
          </w:p>
        </w:tc>
        <w:tc>
          <w:tcPr>
            <w:tcW w:w="417" w:type="pct"/>
            <w:tcBorders>
              <w:left w:val="none" w:sz="0" w:space="0" w:color="auto"/>
              <w:right w:val="none" w:sz="0" w:space="0" w:color="auto"/>
            </w:tcBorders>
            <w:noWrap/>
            <w:vAlign w:val="center"/>
          </w:tcPr>
          <w:p w14:paraId="17387C11" w14:textId="44EAC46C" w:rsidR="008A28F5" w:rsidRPr="008A28F5" w:rsidRDefault="003037A0" w:rsidP="00BC5EF4">
            <w:pPr>
              <w:suppressAutoHyphens/>
              <w:jc w:val="center"/>
              <w:cnfStyle w:val="000000010000" w:firstRow="0" w:lastRow="0" w:firstColumn="0" w:lastColumn="0" w:oddVBand="0" w:evenVBand="0" w:oddHBand="0" w:evenHBand="1" w:firstRowFirstColumn="0" w:firstRowLastColumn="0" w:lastRowFirstColumn="0" w:lastRowLastColumn="0"/>
              <w:rPr>
                <w:szCs w:val="22"/>
              </w:rPr>
            </w:pPr>
            <w:r>
              <w:rPr>
                <w:szCs w:val="22"/>
              </w:rPr>
              <w:t>82</w:t>
            </w:r>
          </w:p>
        </w:tc>
        <w:tc>
          <w:tcPr>
            <w:tcW w:w="417" w:type="pct"/>
            <w:tcBorders>
              <w:left w:val="none" w:sz="0" w:space="0" w:color="auto"/>
              <w:right w:val="none" w:sz="0" w:space="0" w:color="auto"/>
            </w:tcBorders>
            <w:noWrap/>
            <w:vAlign w:val="center"/>
          </w:tcPr>
          <w:p w14:paraId="6CFC5889" w14:textId="7D7E496F" w:rsidR="008A28F5" w:rsidRPr="008A28F5" w:rsidRDefault="003037A0" w:rsidP="00BC5EF4">
            <w:pPr>
              <w:suppressAutoHyphens/>
              <w:jc w:val="center"/>
              <w:cnfStyle w:val="000000010000" w:firstRow="0" w:lastRow="0" w:firstColumn="0" w:lastColumn="0" w:oddVBand="0" w:evenVBand="0" w:oddHBand="0" w:evenHBand="1" w:firstRowFirstColumn="0" w:firstRowLastColumn="0" w:lastRowFirstColumn="0" w:lastRowLastColumn="0"/>
              <w:rPr>
                <w:szCs w:val="22"/>
              </w:rPr>
            </w:pPr>
            <w:r>
              <w:rPr>
                <w:szCs w:val="22"/>
              </w:rPr>
              <w:t>86</w:t>
            </w:r>
          </w:p>
        </w:tc>
        <w:tc>
          <w:tcPr>
            <w:tcW w:w="417" w:type="pct"/>
            <w:tcBorders>
              <w:left w:val="none" w:sz="0" w:space="0" w:color="auto"/>
              <w:right w:val="none" w:sz="0" w:space="0" w:color="auto"/>
            </w:tcBorders>
            <w:noWrap/>
            <w:vAlign w:val="center"/>
          </w:tcPr>
          <w:p w14:paraId="27DD8119" w14:textId="747746D6" w:rsidR="008A28F5" w:rsidRPr="008A28F5" w:rsidRDefault="003037A0" w:rsidP="00BC5EF4">
            <w:pPr>
              <w:suppressAutoHyphens/>
              <w:jc w:val="center"/>
              <w:cnfStyle w:val="000000010000" w:firstRow="0" w:lastRow="0" w:firstColumn="0" w:lastColumn="0" w:oddVBand="0" w:evenVBand="0" w:oddHBand="0" w:evenHBand="1" w:firstRowFirstColumn="0" w:firstRowLastColumn="0" w:lastRowFirstColumn="0" w:lastRowLastColumn="0"/>
              <w:rPr>
                <w:szCs w:val="22"/>
              </w:rPr>
            </w:pPr>
            <w:r>
              <w:rPr>
                <w:szCs w:val="22"/>
              </w:rPr>
              <w:t>61</w:t>
            </w:r>
          </w:p>
        </w:tc>
        <w:tc>
          <w:tcPr>
            <w:tcW w:w="417" w:type="pct"/>
            <w:tcBorders>
              <w:left w:val="none" w:sz="0" w:space="0" w:color="auto"/>
              <w:right w:val="none" w:sz="0" w:space="0" w:color="auto"/>
            </w:tcBorders>
            <w:noWrap/>
            <w:vAlign w:val="center"/>
          </w:tcPr>
          <w:p w14:paraId="77AE6330" w14:textId="1EE5730F" w:rsidR="008A28F5" w:rsidRPr="008A28F5" w:rsidRDefault="003037A0" w:rsidP="00BC5EF4">
            <w:pPr>
              <w:suppressAutoHyphens/>
              <w:jc w:val="center"/>
              <w:cnfStyle w:val="000000010000" w:firstRow="0" w:lastRow="0" w:firstColumn="0" w:lastColumn="0" w:oddVBand="0" w:evenVBand="0" w:oddHBand="0" w:evenHBand="1" w:firstRowFirstColumn="0" w:firstRowLastColumn="0" w:lastRowFirstColumn="0" w:lastRowLastColumn="0"/>
              <w:rPr>
                <w:szCs w:val="22"/>
              </w:rPr>
            </w:pPr>
            <w:r>
              <w:rPr>
                <w:szCs w:val="22"/>
              </w:rPr>
              <w:t>27</w:t>
            </w:r>
          </w:p>
        </w:tc>
        <w:tc>
          <w:tcPr>
            <w:tcW w:w="417" w:type="pct"/>
            <w:tcBorders>
              <w:left w:val="none" w:sz="0" w:space="0" w:color="auto"/>
              <w:right w:val="none" w:sz="0" w:space="0" w:color="auto"/>
            </w:tcBorders>
            <w:noWrap/>
            <w:vAlign w:val="center"/>
          </w:tcPr>
          <w:p w14:paraId="782010BC" w14:textId="637BCEE7" w:rsidR="008A28F5" w:rsidRPr="008A28F5" w:rsidRDefault="003037A0" w:rsidP="00BC5EF4">
            <w:pPr>
              <w:suppressAutoHyphens/>
              <w:jc w:val="center"/>
              <w:cnfStyle w:val="000000010000" w:firstRow="0" w:lastRow="0" w:firstColumn="0" w:lastColumn="0" w:oddVBand="0" w:evenVBand="0" w:oddHBand="0" w:evenHBand="1" w:firstRowFirstColumn="0" w:firstRowLastColumn="0" w:lastRowFirstColumn="0" w:lastRowLastColumn="0"/>
              <w:rPr>
                <w:szCs w:val="22"/>
              </w:rPr>
            </w:pPr>
            <w:r>
              <w:rPr>
                <w:szCs w:val="22"/>
              </w:rPr>
              <w:t>54</w:t>
            </w:r>
          </w:p>
        </w:tc>
        <w:tc>
          <w:tcPr>
            <w:tcW w:w="417" w:type="pct"/>
            <w:tcBorders>
              <w:left w:val="none" w:sz="0" w:space="0" w:color="auto"/>
              <w:right w:val="none" w:sz="0" w:space="0" w:color="auto"/>
            </w:tcBorders>
            <w:noWrap/>
            <w:vAlign w:val="center"/>
          </w:tcPr>
          <w:p w14:paraId="012EF682" w14:textId="1FBD6690" w:rsidR="008A28F5" w:rsidRPr="008A28F5" w:rsidRDefault="003037A0" w:rsidP="00BC5EF4">
            <w:pPr>
              <w:suppressAutoHyphens/>
              <w:jc w:val="center"/>
              <w:cnfStyle w:val="000000010000" w:firstRow="0" w:lastRow="0" w:firstColumn="0" w:lastColumn="0" w:oddVBand="0" w:evenVBand="0" w:oddHBand="0" w:evenHBand="1" w:firstRowFirstColumn="0" w:firstRowLastColumn="0" w:lastRowFirstColumn="0" w:lastRowLastColumn="0"/>
              <w:rPr>
                <w:szCs w:val="22"/>
              </w:rPr>
            </w:pPr>
            <w:r>
              <w:rPr>
                <w:szCs w:val="22"/>
              </w:rPr>
              <w:t>48</w:t>
            </w:r>
          </w:p>
        </w:tc>
        <w:tc>
          <w:tcPr>
            <w:tcW w:w="417" w:type="pct"/>
            <w:tcBorders>
              <w:left w:val="none" w:sz="0" w:space="0" w:color="auto"/>
              <w:right w:val="none" w:sz="0" w:space="0" w:color="auto"/>
            </w:tcBorders>
            <w:noWrap/>
            <w:vAlign w:val="center"/>
          </w:tcPr>
          <w:p w14:paraId="01B39699" w14:textId="40145258" w:rsidR="008A28F5" w:rsidRPr="008A28F5" w:rsidRDefault="003037A0" w:rsidP="00BC5EF4">
            <w:pPr>
              <w:suppressAutoHyphens/>
              <w:jc w:val="center"/>
              <w:cnfStyle w:val="000000010000" w:firstRow="0" w:lastRow="0" w:firstColumn="0" w:lastColumn="0" w:oddVBand="0" w:evenVBand="0" w:oddHBand="0" w:evenHBand="1" w:firstRowFirstColumn="0" w:firstRowLastColumn="0" w:lastRowFirstColumn="0" w:lastRowLastColumn="0"/>
              <w:rPr>
                <w:szCs w:val="22"/>
              </w:rPr>
            </w:pPr>
            <w:r>
              <w:rPr>
                <w:szCs w:val="22"/>
              </w:rPr>
              <w:t>46</w:t>
            </w:r>
          </w:p>
        </w:tc>
        <w:tc>
          <w:tcPr>
            <w:tcW w:w="418" w:type="pct"/>
            <w:tcBorders>
              <w:left w:val="none" w:sz="0" w:space="0" w:color="auto"/>
              <w:right w:val="none" w:sz="0" w:space="0" w:color="auto"/>
            </w:tcBorders>
            <w:noWrap/>
            <w:vAlign w:val="center"/>
          </w:tcPr>
          <w:p w14:paraId="61A515FE" w14:textId="66A7BE00" w:rsidR="008A28F5" w:rsidRPr="008A28F5" w:rsidRDefault="003037A0" w:rsidP="00BC5EF4">
            <w:pPr>
              <w:suppressAutoHyphens/>
              <w:jc w:val="center"/>
              <w:cnfStyle w:val="000000010000" w:firstRow="0" w:lastRow="0" w:firstColumn="0" w:lastColumn="0" w:oddVBand="0" w:evenVBand="0" w:oddHBand="0" w:evenHBand="1" w:firstRowFirstColumn="0" w:firstRowLastColumn="0" w:lastRowFirstColumn="0" w:lastRowLastColumn="0"/>
              <w:rPr>
                <w:szCs w:val="22"/>
              </w:rPr>
            </w:pPr>
            <w:r>
              <w:rPr>
                <w:szCs w:val="22"/>
              </w:rPr>
              <w:t>54</w:t>
            </w:r>
          </w:p>
        </w:tc>
        <w:tc>
          <w:tcPr>
            <w:tcW w:w="418" w:type="pct"/>
            <w:tcBorders>
              <w:left w:val="none" w:sz="0" w:space="0" w:color="auto"/>
              <w:right w:val="none" w:sz="0" w:space="0" w:color="auto"/>
            </w:tcBorders>
            <w:noWrap/>
            <w:vAlign w:val="center"/>
          </w:tcPr>
          <w:p w14:paraId="15498F46" w14:textId="4C310381" w:rsidR="008A28F5" w:rsidRPr="008A28F5" w:rsidRDefault="003037A0" w:rsidP="00BC5EF4">
            <w:pPr>
              <w:suppressAutoHyphens/>
              <w:jc w:val="center"/>
              <w:cnfStyle w:val="000000010000" w:firstRow="0" w:lastRow="0" w:firstColumn="0" w:lastColumn="0" w:oddVBand="0" w:evenVBand="0" w:oddHBand="0" w:evenHBand="1" w:firstRowFirstColumn="0" w:firstRowLastColumn="0" w:lastRowFirstColumn="0" w:lastRowLastColumn="0"/>
              <w:rPr>
                <w:szCs w:val="22"/>
              </w:rPr>
            </w:pPr>
            <w:r>
              <w:rPr>
                <w:szCs w:val="22"/>
              </w:rPr>
              <w:t>56</w:t>
            </w:r>
          </w:p>
        </w:tc>
        <w:tc>
          <w:tcPr>
            <w:tcW w:w="418" w:type="pct"/>
            <w:tcBorders>
              <w:left w:val="none" w:sz="0" w:space="0" w:color="auto"/>
            </w:tcBorders>
            <w:noWrap/>
            <w:vAlign w:val="center"/>
          </w:tcPr>
          <w:p w14:paraId="420A1B10" w14:textId="0F604F39" w:rsidR="008A28F5" w:rsidRPr="008A28F5" w:rsidRDefault="003037A0" w:rsidP="00BC5EF4">
            <w:pPr>
              <w:suppressAutoHyphens/>
              <w:jc w:val="center"/>
              <w:cnfStyle w:val="000000010000" w:firstRow="0" w:lastRow="0" w:firstColumn="0" w:lastColumn="0" w:oddVBand="0" w:evenVBand="0" w:oddHBand="0" w:evenHBand="1" w:firstRowFirstColumn="0" w:firstRowLastColumn="0" w:lastRowFirstColumn="0" w:lastRowLastColumn="0"/>
              <w:rPr>
                <w:szCs w:val="22"/>
              </w:rPr>
            </w:pPr>
            <w:r>
              <w:rPr>
                <w:szCs w:val="22"/>
              </w:rPr>
              <w:t>64</w:t>
            </w:r>
          </w:p>
        </w:tc>
      </w:tr>
    </w:tbl>
    <w:p w14:paraId="29F036EF" w14:textId="77777777" w:rsidR="00A7767D" w:rsidRPr="008A28F5" w:rsidRDefault="00A7767D" w:rsidP="00C11F34">
      <w:pPr>
        <w:suppressAutoHyphens/>
        <w:spacing w:before="120"/>
        <w:rPr>
          <w:rFonts w:eastAsia="Arial" w:cs="Arial"/>
          <w:i/>
          <w:szCs w:val="18"/>
        </w:rPr>
      </w:pPr>
      <w:r w:rsidRPr="008A28F5">
        <w:rPr>
          <w:rFonts w:eastAsia="Arial" w:cs="Arial"/>
          <w:i/>
          <w:szCs w:val="18"/>
        </w:rPr>
        <w:t xml:space="preserve">Źródło: www.polskawliczbach.pl, na podstawie danych GUS. </w:t>
      </w:r>
    </w:p>
    <w:p w14:paraId="573F7FC9" w14:textId="50110F02" w:rsidR="00914579" w:rsidRPr="00EC6EE6" w:rsidRDefault="00914579" w:rsidP="00C11F34">
      <w:pPr>
        <w:pStyle w:val="Nagwek2"/>
        <w:numPr>
          <w:ilvl w:val="1"/>
          <w:numId w:val="1"/>
        </w:numPr>
        <w:suppressAutoHyphens/>
        <w:spacing w:before="240"/>
        <w:ind w:left="578" w:hanging="578"/>
      </w:pPr>
      <w:bookmarkStart w:id="46" w:name="_Toc155184212"/>
      <w:r w:rsidRPr="00EC6EE6">
        <w:t>Kultura</w:t>
      </w:r>
      <w:r w:rsidR="00451879">
        <w:t>,</w:t>
      </w:r>
      <w:r w:rsidRPr="00EC6EE6">
        <w:t xml:space="preserve"> </w:t>
      </w:r>
      <w:r w:rsidR="00917629" w:rsidRPr="00EC6EE6">
        <w:t>sport</w:t>
      </w:r>
      <w:r w:rsidR="00451879">
        <w:t xml:space="preserve"> i turystyka</w:t>
      </w:r>
      <w:bookmarkEnd w:id="46"/>
    </w:p>
    <w:p w14:paraId="3ADC172D" w14:textId="46AB306C" w:rsidR="00612286" w:rsidRDefault="006C33B8" w:rsidP="006C33B8">
      <w:pPr>
        <w:pStyle w:val="Legenda"/>
        <w:suppressAutoHyphens/>
        <w:rPr>
          <w:b w:val="0"/>
          <w:bCs w:val="0"/>
          <w:sz w:val="22"/>
          <w:szCs w:val="20"/>
          <w:lang w:eastAsia="en-US"/>
        </w:rPr>
      </w:pPr>
      <w:r w:rsidRPr="006C33B8">
        <w:rPr>
          <w:b w:val="0"/>
          <w:bCs w:val="0"/>
          <w:sz w:val="22"/>
          <w:szCs w:val="20"/>
          <w:lang w:eastAsia="en-US"/>
        </w:rPr>
        <w:t>Animacją życia kulturalnego w gminie zajmuje się Gminny Ośrode</w:t>
      </w:r>
      <w:r w:rsidR="00612286">
        <w:rPr>
          <w:b w:val="0"/>
          <w:bCs w:val="0"/>
          <w:sz w:val="22"/>
          <w:szCs w:val="20"/>
          <w:lang w:eastAsia="en-US"/>
        </w:rPr>
        <w:t>k Kultury, Bibliotek i Sportu z </w:t>
      </w:r>
      <w:r w:rsidRPr="006C33B8">
        <w:rPr>
          <w:b w:val="0"/>
          <w:bCs w:val="0"/>
          <w:sz w:val="22"/>
          <w:szCs w:val="20"/>
          <w:lang w:eastAsia="en-US"/>
        </w:rPr>
        <w:t xml:space="preserve">siedzibą w Łagiewnikach. Ośrodek współpracuje z innymi instytucjami kultury, podmiotami prowadzącymi działalność kulturalną, stowarzyszeniami i związkami twórców i artystów oraz organami władz publicznych zajmującymi się działalnością kulturalną. Strukturę </w:t>
      </w:r>
      <w:proofErr w:type="spellStart"/>
      <w:r w:rsidRPr="006C33B8">
        <w:rPr>
          <w:b w:val="0"/>
          <w:bCs w:val="0"/>
          <w:sz w:val="22"/>
          <w:szCs w:val="20"/>
          <w:lang w:eastAsia="en-US"/>
        </w:rPr>
        <w:t>GOKBiS</w:t>
      </w:r>
      <w:proofErr w:type="spellEnd"/>
      <w:r w:rsidRPr="006C33B8">
        <w:rPr>
          <w:b w:val="0"/>
          <w:bCs w:val="0"/>
          <w:sz w:val="22"/>
          <w:szCs w:val="20"/>
          <w:lang w:eastAsia="en-US"/>
        </w:rPr>
        <w:t xml:space="preserve"> tworzą: </w:t>
      </w:r>
      <w:r w:rsidRPr="00612286">
        <w:rPr>
          <w:b w:val="0"/>
          <w:bCs w:val="0"/>
          <w:sz w:val="22"/>
          <w:szCs w:val="20"/>
          <w:lang w:eastAsia="en-US"/>
        </w:rPr>
        <w:t xml:space="preserve">Gminna Biblioteka </w:t>
      </w:r>
      <w:r w:rsidR="00FD2D99" w:rsidRPr="00612286">
        <w:rPr>
          <w:b w:val="0"/>
          <w:bCs w:val="0"/>
          <w:sz w:val="22"/>
          <w:szCs w:val="20"/>
          <w:lang w:eastAsia="en-US"/>
        </w:rPr>
        <w:t>Publiczna</w:t>
      </w:r>
      <w:r w:rsidRPr="00612286">
        <w:rPr>
          <w:b w:val="0"/>
          <w:bCs w:val="0"/>
          <w:sz w:val="22"/>
          <w:szCs w:val="20"/>
          <w:lang w:eastAsia="en-US"/>
        </w:rPr>
        <w:t xml:space="preserve"> w Łagiewnikach,</w:t>
      </w:r>
      <w:r w:rsidR="00612286" w:rsidRPr="00612286">
        <w:rPr>
          <w:b w:val="0"/>
          <w:bCs w:val="0"/>
          <w:sz w:val="22"/>
          <w:szCs w:val="20"/>
          <w:lang w:eastAsia="en-US"/>
        </w:rPr>
        <w:t xml:space="preserve"> </w:t>
      </w:r>
      <w:r w:rsidRPr="00612286">
        <w:rPr>
          <w:b w:val="0"/>
          <w:bCs w:val="0"/>
          <w:sz w:val="22"/>
          <w:szCs w:val="20"/>
          <w:lang w:eastAsia="en-US"/>
        </w:rPr>
        <w:t>filie Gminnej Biblioteki</w:t>
      </w:r>
      <w:r w:rsidR="00612286">
        <w:rPr>
          <w:b w:val="0"/>
          <w:bCs w:val="0"/>
          <w:sz w:val="22"/>
          <w:szCs w:val="20"/>
          <w:lang w:eastAsia="en-US"/>
        </w:rPr>
        <w:t xml:space="preserve"> Gminnej w Jaźwinie, </w:t>
      </w:r>
      <w:proofErr w:type="spellStart"/>
      <w:r w:rsidR="00612286">
        <w:rPr>
          <w:b w:val="0"/>
          <w:bCs w:val="0"/>
          <w:sz w:val="22"/>
          <w:szCs w:val="20"/>
          <w:lang w:eastAsia="en-US"/>
        </w:rPr>
        <w:t>Olesznej</w:t>
      </w:r>
      <w:proofErr w:type="spellEnd"/>
      <w:r w:rsidR="00612286">
        <w:rPr>
          <w:b w:val="0"/>
          <w:bCs w:val="0"/>
          <w:sz w:val="22"/>
          <w:szCs w:val="20"/>
          <w:lang w:eastAsia="en-US"/>
        </w:rPr>
        <w:t xml:space="preserve"> i </w:t>
      </w:r>
      <w:r w:rsidRPr="00612286">
        <w:rPr>
          <w:b w:val="0"/>
          <w:bCs w:val="0"/>
          <w:sz w:val="22"/>
          <w:szCs w:val="20"/>
          <w:lang w:eastAsia="en-US"/>
        </w:rPr>
        <w:t>Sieniawce,</w:t>
      </w:r>
      <w:r w:rsidR="00612286" w:rsidRPr="00612286">
        <w:rPr>
          <w:b w:val="0"/>
          <w:bCs w:val="0"/>
          <w:sz w:val="22"/>
          <w:szCs w:val="20"/>
          <w:lang w:eastAsia="en-US"/>
        </w:rPr>
        <w:t xml:space="preserve"> oraz </w:t>
      </w:r>
      <w:r w:rsidRPr="00612286">
        <w:rPr>
          <w:b w:val="0"/>
          <w:bCs w:val="0"/>
          <w:sz w:val="22"/>
          <w:szCs w:val="20"/>
          <w:lang w:eastAsia="en-US"/>
        </w:rPr>
        <w:t xml:space="preserve">świetlice wiejskie w Jaźwinie, Ligocie Wielkiej, Łagiewnikach, </w:t>
      </w:r>
      <w:proofErr w:type="spellStart"/>
      <w:r w:rsidRPr="00612286">
        <w:rPr>
          <w:b w:val="0"/>
          <w:bCs w:val="0"/>
          <w:sz w:val="22"/>
          <w:szCs w:val="20"/>
          <w:lang w:eastAsia="en-US"/>
        </w:rPr>
        <w:t>Olesznej</w:t>
      </w:r>
      <w:proofErr w:type="spellEnd"/>
      <w:r w:rsidRPr="00612286">
        <w:rPr>
          <w:b w:val="0"/>
          <w:bCs w:val="0"/>
          <w:sz w:val="22"/>
          <w:szCs w:val="20"/>
          <w:lang w:eastAsia="en-US"/>
        </w:rPr>
        <w:t>, Przystroniu, S</w:t>
      </w:r>
      <w:r w:rsidR="00FD2D99">
        <w:rPr>
          <w:b w:val="0"/>
          <w:bCs w:val="0"/>
          <w:sz w:val="22"/>
          <w:szCs w:val="20"/>
          <w:lang w:eastAsia="en-US"/>
        </w:rPr>
        <w:t>i</w:t>
      </w:r>
      <w:r w:rsidRPr="00612286">
        <w:rPr>
          <w:b w:val="0"/>
          <w:bCs w:val="0"/>
          <w:sz w:val="22"/>
          <w:szCs w:val="20"/>
          <w:lang w:eastAsia="en-US"/>
        </w:rPr>
        <w:t xml:space="preserve">eniawce, Słupicach i Sokolnikach. </w:t>
      </w:r>
      <w:r w:rsidRPr="006C33B8">
        <w:rPr>
          <w:b w:val="0"/>
          <w:bCs w:val="0"/>
          <w:sz w:val="22"/>
          <w:szCs w:val="20"/>
          <w:lang w:eastAsia="en-US"/>
        </w:rPr>
        <w:t>Działalność tych instytucji jest bardzo różnorodna – obejmuje ona działalność muzyczną, taniec, plastykę, teatr czy rzemiosło artystyczne.</w:t>
      </w:r>
      <w:r w:rsidR="00612286">
        <w:rPr>
          <w:b w:val="0"/>
          <w:bCs w:val="0"/>
          <w:sz w:val="22"/>
          <w:szCs w:val="20"/>
          <w:lang w:eastAsia="en-US"/>
        </w:rPr>
        <w:t xml:space="preserve"> </w:t>
      </w:r>
    </w:p>
    <w:p w14:paraId="15F135EC" w14:textId="3066E765" w:rsidR="006C33B8" w:rsidRDefault="006C33B8" w:rsidP="006C33B8">
      <w:pPr>
        <w:pStyle w:val="Legenda"/>
        <w:suppressAutoHyphens/>
        <w:rPr>
          <w:b w:val="0"/>
          <w:bCs w:val="0"/>
          <w:sz w:val="22"/>
          <w:szCs w:val="20"/>
          <w:lang w:eastAsia="en-US"/>
        </w:rPr>
      </w:pPr>
      <w:r w:rsidRPr="006C33B8">
        <w:rPr>
          <w:b w:val="0"/>
          <w:bCs w:val="0"/>
          <w:sz w:val="22"/>
          <w:szCs w:val="20"/>
          <w:lang w:eastAsia="en-US"/>
        </w:rPr>
        <w:t>Wskaźniki opisujące stopień korzystania z instytucji kultury w gminie Łagiewniki w latach 2013-2022 zanotowały zarówno spadki jak i wzrosty. Liczba czytelników w ciągu roku spadł</w:t>
      </w:r>
      <w:r w:rsidR="00612286">
        <w:rPr>
          <w:b w:val="0"/>
          <w:bCs w:val="0"/>
          <w:sz w:val="22"/>
          <w:szCs w:val="20"/>
          <w:lang w:eastAsia="en-US"/>
        </w:rPr>
        <w:t>a od 2013 roku o </w:t>
      </w:r>
      <w:r w:rsidRPr="006C33B8">
        <w:rPr>
          <w:b w:val="0"/>
          <w:bCs w:val="0"/>
          <w:sz w:val="22"/>
          <w:szCs w:val="20"/>
          <w:lang w:eastAsia="en-US"/>
        </w:rPr>
        <w:t xml:space="preserve">ponad 29,9%, a liczba </w:t>
      </w:r>
      <w:proofErr w:type="spellStart"/>
      <w:r w:rsidRPr="006C33B8">
        <w:rPr>
          <w:b w:val="0"/>
          <w:bCs w:val="0"/>
          <w:sz w:val="22"/>
          <w:szCs w:val="20"/>
          <w:lang w:eastAsia="en-US"/>
        </w:rPr>
        <w:t>wypożyczeń</w:t>
      </w:r>
      <w:proofErr w:type="spellEnd"/>
      <w:r w:rsidRPr="006C33B8">
        <w:rPr>
          <w:b w:val="0"/>
          <w:bCs w:val="0"/>
          <w:sz w:val="22"/>
          <w:szCs w:val="20"/>
          <w:lang w:eastAsia="en-US"/>
        </w:rPr>
        <w:t xml:space="preserve"> o 21,47%. </w:t>
      </w:r>
      <w:r w:rsidR="00612286">
        <w:rPr>
          <w:b w:val="0"/>
          <w:bCs w:val="0"/>
          <w:sz w:val="22"/>
          <w:szCs w:val="20"/>
          <w:lang w:eastAsia="en-US"/>
        </w:rPr>
        <w:t xml:space="preserve"> </w:t>
      </w:r>
      <w:r w:rsidRPr="006C33B8">
        <w:rPr>
          <w:b w:val="0"/>
          <w:bCs w:val="0"/>
          <w:sz w:val="22"/>
          <w:szCs w:val="20"/>
          <w:lang w:eastAsia="en-US"/>
        </w:rPr>
        <w:t>Liczba kół/klubów/</w:t>
      </w:r>
      <w:r w:rsidR="00612286">
        <w:rPr>
          <w:b w:val="0"/>
          <w:bCs w:val="0"/>
          <w:sz w:val="22"/>
          <w:szCs w:val="20"/>
          <w:lang w:eastAsia="en-US"/>
        </w:rPr>
        <w:t>sekcji i ich członków wzrosła o </w:t>
      </w:r>
      <w:r w:rsidRPr="006C33B8">
        <w:rPr>
          <w:b w:val="0"/>
          <w:bCs w:val="0"/>
          <w:sz w:val="22"/>
          <w:szCs w:val="20"/>
          <w:lang w:eastAsia="en-US"/>
        </w:rPr>
        <w:t xml:space="preserve">40%, natomiast liczba ich członków spadła o 15,0%. Grup artystycznych w 2022 było o 60,0% więcej niż w 2013, a liczba ich członków wzrosła o 39,19%. Liczba imprez była zmienna w analizowanej </w:t>
      </w:r>
      <w:r w:rsidRPr="006C33B8">
        <w:rPr>
          <w:b w:val="0"/>
          <w:bCs w:val="0"/>
          <w:sz w:val="22"/>
          <w:szCs w:val="20"/>
          <w:lang w:eastAsia="en-US"/>
        </w:rPr>
        <w:lastRenderedPageBreak/>
        <w:t>dekadzie. Najwięcej imprez zorganizowano w 2019 roku</w:t>
      </w:r>
      <w:r w:rsidR="00612286">
        <w:rPr>
          <w:b w:val="0"/>
          <w:bCs w:val="0"/>
          <w:sz w:val="22"/>
          <w:szCs w:val="20"/>
          <w:lang w:eastAsia="en-US"/>
        </w:rPr>
        <w:t xml:space="preserve"> – 883, a w</w:t>
      </w:r>
      <w:r w:rsidRPr="006C33B8">
        <w:rPr>
          <w:b w:val="0"/>
          <w:bCs w:val="0"/>
          <w:sz w:val="22"/>
          <w:szCs w:val="20"/>
          <w:lang w:eastAsia="en-US"/>
        </w:rPr>
        <w:t xml:space="preserve"> 2022</w:t>
      </w:r>
      <w:r w:rsidR="00612286">
        <w:rPr>
          <w:b w:val="0"/>
          <w:bCs w:val="0"/>
          <w:sz w:val="22"/>
          <w:szCs w:val="20"/>
          <w:lang w:eastAsia="en-US"/>
        </w:rPr>
        <w:t xml:space="preserve"> roku zorganizowano jedynie 333 imprezy</w:t>
      </w:r>
      <w:r w:rsidRPr="006C33B8">
        <w:rPr>
          <w:b w:val="0"/>
          <w:bCs w:val="0"/>
          <w:sz w:val="22"/>
          <w:szCs w:val="20"/>
          <w:lang w:eastAsia="en-US"/>
        </w:rPr>
        <w:t>. Uczestników tych imprez na przestrzeni dziesięciu la</w:t>
      </w:r>
      <w:r w:rsidR="00612286">
        <w:rPr>
          <w:b w:val="0"/>
          <w:bCs w:val="0"/>
          <w:sz w:val="22"/>
          <w:szCs w:val="20"/>
          <w:lang w:eastAsia="en-US"/>
        </w:rPr>
        <w:t>t ubyło prawie czterokrotnie: w </w:t>
      </w:r>
      <w:r w:rsidRPr="006C33B8">
        <w:rPr>
          <w:b w:val="0"/>
          <w:bCs w:val="0"/>
          <w:sz w:val="22"/>
          <w:szCs w:val="20"/>
          <w:lang w:eastAsia="en-US"/>
        </w:rPr>
        <w:t xml:space="preserve">2013 roku było 14 098 osób, a w 2022 – 3 791. </w:t>
      </w:r>
    </w:p>
    <w:p w14:paraId="19184A80" w14:textId="031DB285" w:rsidR="00B65499" w:rsidRDefault="00B65499" w:rsidP="006C33B8">
      <w:pPr>
        <w:pStyle w:val="Legenda"/>
        <w:suppressAutoHyphens/>
        <w:rPr>
          <w:sz w:val="22"/>
        </w:rPr>
      </w:pPr>
      <w:bookmarkStart w:id="47" w:name="_Toc155184139"/>
      <w:r w:rsidRPr="00C7395A">
        <w:rPr>
          <w:sz w:val="22"/>
        </w:rPr>
        <w:t xml:space="preserve">Tabela </w:t>
      </w:r>
      <w:r w:rsidR="00F126E0" w:rsidRPr="00C7395A">
        <w:rPr>
          <w:sz w:val="22"/>
        </w:rPr>
        <w:fldChar w:fldCharType="begin"/>
      </w:r>
      <w:r w:rsidR="00F126E0" w:rsidRPr="00C7395A">
        <w:rPr>
          <w:sz w:val="22"/>
        </w:rPr>
        <w:instrText xml:space="preserve"> SEQ Tabela \* ARABIC </w:instrText>
      </w:r>
      <w:r w:rsidR="00F126E0" w:rsidRPr="00C7395A">
        <w:rPr>
          <w:sz w:val="22"/>
        </w:rPr>
        <w:fldChar w:fldCharType="separate"/>
      </w:r>
      <w:r w:rsidR="002121B4">
        <w:rPr>
          <w:noProof/>
          <w:sz w:val="22"/>
        </w:rPr>
        <w:t>5</w:t>
      </w:r>
      <w:r w:rsidR="00F126E0" w:rsidRPr="00C7395A">
        <w:rPr>
          <w:noProof/>
          <w:sz w:val="22"/>
        </w:rPr>
        <w:fldChar w:fldCharType="end"/>
      </w:r>
      <w:r w:rsidRPr="00C7395A">
        <w:rPr>
          <w:sz w:val="22"/>
        </w:rPr>
        <w:t xml:space="preserve">. </w:t>
      </w:r>
      <w:r w:rsidR="006C33B8" w:rsidRPr="006C33B8">
        <w:rPr>
          <w:sz w:val="22"/>
        </w:rPr>
        <w:t xml:space="preserve">Instytucje kultury w gminie Łagiewniki </w:t>
      </w:r>
      <w:r w:rsidRPr="00C7395A">
        <w:rPr>
          <w:sz w:val="22"/>
        </w:rPr>
        <w:t xml:space="preserve">w latach </w:t>
      </w:r>
      <w:r w:rsidR="00171F6F" w:rsidRPr="00C7395A">
        <w:rPr>
          <w:sz w:val="22"/>
        </w:rPr>
        <w:t>2013-2022</w:t>
      </w:r>
      <w:bookmarkEnd w:id="47"/>
    </w:p>
    <w:tbl>
      <w:tblPr>
        <w:tblStyle w:val="redniecieniowanie1akcent1"/>
        <w:tblW w:w="5095"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2378"/>
        <w:gridCol w:w="718"/>
        <w:gridCol w:w="717"/>
        <w:gridCol w:w="712"/>
        <w:gridCol w:w="687"/>
        <w:gridCol w:w="708"/>
        <w:gridCol w:w="708"/>
        <w:gridCol w:w="708"/>
        <w:gridCol w:w="710"/>
        <w:gridCol w:w="708"/>
        <w:gridCol w:w="710"/>
      </w:tblGrid>
      <w:tr w:rsidR="00BF7A70" w:rsidRPr="00105CAA" w14:paraId="6CFB45BB" w14:textId="77777777" w:rsidTr="00C9260A">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56" w:type="pct"/>
            <w:tcBorders>
              <w:top w:val="none" w:sz="0" w:space="0" w:color="auto"/>
              <w:left w:val="none" w:sz="0" w:space="0" w:color="auto"/>
              <w:bottom w:val="none" w:sz="0" w:space="0" w:color="auto"/>
              <w:right w:val="none" w:sz="0" w:space="0" w:color="auto"/>
            </w:tcBorders>
            <w:hideMark/>
          </w:tcPr>
          <w:p w14:paraId="233E8386" w14:textId="77777777" w:rsidR="00171F6F" w:rsidRPr="00BF7A70" w:rsidRDefault="00171F6F" w:rsidP="00B47FA1">
            <w:pPr>
              <w:suppressAutoHyphens/>
              <w:jc w:val="center"/>
              <w:rPr>
                <w:rFonts w:eastAsia="Times New Roman" w:cstheme="minorHAnsi"/>
                <w:b w:val="0"/>
                <w:szCs w:val="22"/>
              </w:rPr>
            </w:pPr>
            <w:r w:rsidRPr="00BF7A70">
              <w:rPr>
                <w:rFonts w:eastAsia="Times New Roman" w:cstheme="minorHAnsi"/>
                <w:szCs w:val="22"/>
              </w:rPr>
              <w:t>Wyszczególnienie</w:t>
            </w:r>
          </w:p>
        </w:tc>
        <w:tc>
          <w:tcPr>
            <w:tcW w:w="379" w:type="pct"/>
            <w:tcBorders>
              <w:top w:val="none" w:sz="0" w:space="0" w:color="auto"/>
              <w:left w:val="none" w:sz="0" w:space="0" w:color="auto"/>
              <w:bottom w:val="none" w:sz="0" w:space="0" w:color="auto"/>
              <w:right w:val="none" w:sz="0" w:space="0" w:color="auto"/>
            </w:tcBorders>
            <w:noWrap/>
          </w:tcPr>
          <w:p w14:paraId="3048630E" w14:textId="1D59F62B" w:rsidR="00171F6F" w:rsidRPr="00BF7A70" w:rsidRDefault="00171F6F" w:rsidP="00B47FA1">
            <w:pPr>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2"/>
              </w:rPr>
            </w:pPr>
            <w:r w:rsidRPr="00BF7A70">
              <w:rPr>
                <w:rFonts w:eastAsia="Times New Roman" w:cstheme="minorHAnsi"/>
                <w:szCs w:val="22"/>
              </w:rPr>
              <w:t>2013</w:t>
            </w:r>
          </w:p>
        </w:tc>
        <w:tc>
          <w:tcPr>
            <w:tcW w:w="379" w:type="pct"/>
            <w:tcBorders>
              <w:top w:val="none" w:sz="0" w:space="0" w:color="auto"/>
              <w:left w:val="none" w:sz="0" w:space="0" w:color="auto"/>
              <w:bottom w:val="none" w:sz="0" w:space="0" w:color="auto"/>
              <w:right w:val="none" w:sz="0" w:space="0" w:color="auto"/>
            </w:tcBorders>
            <w:noWrap/>
          </w:tcPr>
          <w:p w14:paraId="640CCC7A" w14:textId="1F458439" w:rsidR="00171F6F" w:rsidRPr="00BF7A70" w:rsidRDefault="00171F6F" w:rsidP="00B47FA1">
            <w:pPr>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2"/>
              </w:rPr>
            </w:pPr>
            <w:r w:rsidRPr="00BF7A70">
              <w:rPr>
                <w:rFonts w:eastAsia="Times New Roman" w:cstheme="minorHAnsi"/>
                <w:szCs w:val="22"/>
              </w:rPr>
              <w:t>2014</w:t>
            </w:r>
          </w:p>
        </w:tc>
        <w:tc>
          <w:tcPr>
            <w:tcW w:w="376" w:type="pct"/>
            <w:tcBorders>
              <w:top w:val="none" w:sz="0" w:space="0" w:color="auto"/>
              <w:left w:val="none" w:sz="0" w:space="0" w:color="auto"/>
              <w:bottom w:val="none" w:sz="0" w:space="0" w:color="auto"/>
              <w:right w:val="none" w:sz="0" w:space="0" w:color="auto"/>
            </w:tcBorders>
            <w:noWrap/>
          </w:tcPr>
          <w:p w14:paraId="5A0D4D98" w14:textId="48EE45D0" w:rsidR="00171F6F" w:rsidRPr="00BF7A70" w:rsidRDefault="00171F6F" w:rsidP="00B47FA1">
            <w:pPr>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2"/>
              </w:rPr>
            </w:pPr>
            <w:r w:rsidRPr="00BF7A70">
              <w:rPr>
                <w:rFonts w:eastAsia="Times New Roman" w:cstheme="minorHAnsi"/>
                <w:szCs w:val="22"/>
              </w:rPr>
              <w:t>2015</w:t>
            </w:r>
          </w:p>
        </w:tc>
        <w:tc>
          <w:tcPr>
            <w:tcW w:w="363" w:type="pct"/>
            <w:tcBorders>
              <w:top w:val="none" w:sz="0" w:space="0" w:color="auto"/>
              <w:left w:val="none" w:sz="0" w:space="0" w:color="auto"/>
              <w:bottom w:val="none" w:sz="0" w:space="0" w:color="auto"/>
              <w:right w:val="none" w:sz="0" w:space="0" w:color="auto"/>
            </w:tcBorders>
            <w:noWrap/>
          </w:tcPr>
          <w:p w14:paraId="4B66A1ED" w14:textId="77F924DC" w:rsidR="00171F6F" w:rsidRPr="00BF7A70" w:rsidRDefault="00171F6F" w:rsidP="00B47FA1">
            <w:pPr>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2"/>
              </w:rPr>
            </w:pPr>
            <w:r w:rsidRPr="00BF7A70">
              <w:rPr>
                <w:rFonts w:eastAsia="Times New Roman" w:cstheme="minorHAnsi"/>
                <w:szCs w:val="22"/>
              </w:rPr>
              <w:t>2016</w:t>
            </w:r>
          </w:p>
        </w:tc>
        <w:tc>
          <w:tcPr>
            <w:tcW w:w="374" w:type="pct"/>
            <w:tcBorders>
              <w:top w:val="none" w:sz="0" w:space="0" w:color="auto"/>
              <w:left w:val="none" w:sz="0" w:space="0" w:color="auto"/>
              <w:bottom w:val="none" w:sz="0" w:space="0" w:color="auto"/>
              <w:right w:val="none" w:sz="0" w:space="0" w:color="auto"/>
            </w:tcBorders>
            <w:noWrap/>
          </w:tcPr>
          <w:p w14:paraId="3B5ED58B" w14:textId="2C080622" w:rsidR="00171F6F" w:rsidRPr="00BF7A70" w:rsidRDefault="00171F6F" w:rsidP="00B47FA1">
            <w:pPr>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2"/>
              </w:rPr>
            </w:pPr>
            <w:r w:rsidRPr="00BF7A70">
              <w:rPr>
                <w:rFonts w:eastAsia="Times New Roman" w:cstheme="minorHAnsi"/>
                <w:szCs w:val="22"/>
              </w:rPr>
              <w:t>2017</w:t>
            </w:r>
          </w:p>
        </w:tc>
        <w:tc>
          <w:tcPr>
            <w:tcW w:w="374" w:type="pct"/>
            <w:tcBorders>
              <w:top w:val="none" w:sz="0" w:space="0" w:color="auto"/>
              <w:left w:val="none" w:sz="0" w:space="0" w:color="auto"/>
              <w:bottom w:val="none" w:sz="0" w:space="0" w:color="auto"/>
              <w:right w:val="none" w:sz="0" w:space="0" w:color="auto"/>
            </w:tcBorders>
            <w:noWrap/>
          </w:tcPr>
          <w:p w14:paraId="4033042C" w14:textId="4AE003B8" w:rsidR="00171F6F" w:rsidRPr="00BF7A70" w:rsidRDefault="00171F6F" w:rsidP="00B47FA1">
            <w:pPr>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2"/>
              </w:rPr>
            </w:pPr>
            <w:r w:rsidRPr="00BF7A70">
              <w:rPr>
                <w:rFonts w:eastAsia="Times New Roman" w:cstheme="minorHAnsi"/>
                <w:szCs w:val="22"/>
              </w:rPr>
              <w:t>2018</w:t>
            </w:r>
          </w:p>
        </w:tc>
        <w:tc>
          <w:tcPr>
            <w:tcW w:w="374" w:type="pct"/>
            <w:tcBorders>
              <w:top w:val="none" w:sz="0" w:space="0" w:color="auto"/>
              <w:left w:val="none" w:sz="0" w:space="0" w:color="auto"/>
              <w:bottom w:val="none" w:sz="0" w:space="0" w:color="auto"/>
              <w:right w:val="none" w:sz="0" w:space="0" w:color="auto"/>
            </w:tcBorders>
            <w:noWrap/>
          </w:tcPr>
          <w:p w14:paraId="0033DB30" w14:textId="0EFB7A9F" w:rsidR="00171F6F" w:rsidRPr="00BF7A70" w:rsidRDefault="00171F6F" w:rsidP="00B47FA1">
            <w:pPr>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2"/>
              </w:rPr>
            </w:pPr>
            <w:r w:rsidRPr="00BF7A70">
              <w:rPr>
                <w:rFonts w:eastAsia="Times New Roman" w:cstheme="minorHAnsi"/>
                <w:szCs w:val="22"/>
              </w:rPr>
              <w:t>2019</w:t>
            </w:r>
          </w:p>
        </w:tc>
        <w:tc>
          <w:tcPr>
            <w:tcW w:w="375" w:type="pct"/>
            <w:tcBorders>
              <w:top w:val="none" w:sz="0" w:space="0" w:color="auto"/>
              <w:left w:val="none" w:sz="0" w:space="0" w:color="auto"/>
              <w:bottom w:val="none" w:sz="0" w:space="0" w:color="auto"/>
              <w:right w:val="none" w:sz="0" w:space="0" w:color="auto"/>
            </w:tcBorders>
            <w:noWrap/>
          </w:tcPr>
          <w:p w14:paraId="606C73B0" w14:textId="609BD1E5" w:rsidR="00171F6F" w:rsidRPr="00BF7A70" w:rsidRDefault="00171F6F" w:rsidP="00B47FA1">
            <w:pPr>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2"/>
              </w:rPr>
            </w:pPr>
            <w:r w:rsidRPr="00BF7A70">
              <w:rPr>
                <w:rFonts w:eastAsia="Times New Roman" w:cstheme="minorHAnsi"/>
                <w:szCs w:val="22"/>
              </w:rPr>
              <w:t>2020</w:t>
            </w:r>
          </w:p>
        </w:tc>
        <w:tc>
          <w:tcPr>
            <w:tcW w:w="374" w:type="pct"/>
            <w:tcBorders>
              <w:top w:val="none" w:sz="0" w:space="0" w:color="auto"/>
              <w:left w:val="none" w:sz="0" w:space="0" w:color="auto"/>
              <w:bottom w:val="none" w:sz="0" w:space="0" w:color="auto"/>
              <w:right w:val="none" w:sz="0" w:space="0" w:color="auto"/>
            </w:tcBorders>
            <w:noWrap/>
          </w:tcPr>
          <w:p w14:paraId="3B9F0A12" w14:textId="54D01781" w:rsidR="00171F6F" w:rsidRPr="00BF7A70" w:rsidRDefault="00171F6F" w:rsidP="00B47FA1">
            <w:pPr>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Cs w:val="22"/>
              </w:rPr>
            </w:pPr>
            <w:r w:rsidRPr="00BF7A70">
              <w:rPr>
                <w:rFonts w:eastAsia="Times New Roman" w:cstheme="minorHAnsi"/>
                <w:szCs w:val="22"/>
              </w:rPr>
              <w:t>2021</w:t>
            </w:r>
          </w:p>
        </w:tc>
        <w:tc>
          <w:tcPr>
            <w:tcW w:w="375" w:type="pct"/>
            <w:tcBorders>
              <w:top w:val="none" w:sz="0" w:space="0" w:color="auto"/>
              <w:left w:val="none" w:sz="0" w:space="0" w:color="auto"/>
              <w:bottom w:val="none" w:sz="0" w:space="0" w:color="auto"/>
              <w:right w:val="none" w:sz="0" w:space="0" w:color="auto"/>
            </w:tcBorders>
            <w:noWrap/>
          </w:tcPr>
          <w:p w14:paraId="5F522250" w14:textId="4E229D7C" w:rsidR="00171F6F" w:rsidRPr="00BF7A70" w:rsidRDefault="00171F6F" w:rsidP="00B47FA1">
            <w:pPr>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Cs w:val="22"/>
              </w:rPr>
            </w:pPr>
            <w:r w:rsidRPr="00BF7A70">
              <w:rPr>
                <w:rFonts w:eastAsia="Times New Roman" w:cstheme="minorHAnsi"/>
                <w:szCs w:val="22"/>
              </w:rPr>
              <w:t>2022</w:t>
            </w:r>
          </w:p>
        </w:tc>
      </w:tr>
      <w:tr w:rsidR="00612286" w:rsidRPr="00105CAA" w14:paraId="669D0D72" w14:textId="77777777" w:rsidTr="00612286">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256" w:type="pct"/>
            <w:tcBorders>
              <w:right w:val="none" w:sz="0" w:space="0" w:color="auto"/>
            </w:tcBorders>
            <w:vAlign w:val="center"/>
            <w:hideMark/>
          </w:tcPr>
          <w:p w14:paraId="7EAEFBA2" w14:textId="4383225B" w:rsidR="00612286" w:rsidRPr="004269F9" w:rsidRDefault="00612286" w:rsidP="00BC5EF4">
            <w:pPr>
              <w:suppressAutoHyphens/>
              <w:jc w:val="left"/>
              <w:rPr>
                <w:sz w:val="20"/>
                <w:szCs w:val="22"/>
              </w:rPr>
            </w:pPr>
            <w:r w:rsidRPr="004269F9">
              <w:rPr>
                <w:sz w:val="20"/>
                <w:szCs w:val="22"/>
              </w:rPr>
              <w:t>biblioteki i filie</w:t>
            </w:r>
          </w:p>
        </w:tc>
        <w:tc>
          <w:tcPr>
            <w:tcW w:w="379" w:type="pct"/>
            <w:tcBorders>
              <w:left w:val="none" w:sz="0" w:space="0" w:color="auto"/>
              <w:right w:val="none" w:sz="0" w:space="0" w:color="auto"/>
            </w:tcBorders>
            <w:noWrap/>
            <w:vAlign w:val="center"/>
          </w:tcPr>
          <w:p w14:paraId="19F87ADA" w14:textId="57303781" w:rsidR="00612286" w:rsidRPr="00612286" w:rsidRDefault="00612286" w:rsidP="00612286">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sidRPr="00612286">
              <w:rPr>
                <w:sz w:val="18"/>
                <w:szCs w:val="18"/>
              </w:rPr>
              <w:t>4</w:t>
            </w:r>
          </w:p>
        </w:tc>
        <w:tc>
          <w:tcPr>
            <w:tcW w:w="379" w:type="pct"/>
            <w:tcBorders>
              <w:left w:val="none" w:sz="0" w:space="0" w:color="auto"/>
              <w:right w:val="none" w:sz="0" w:space="0" w:color="auto"/>
            </w:tcBorders>
            <w:noWrap/>
            <w:vAlign w:val="center"/>
          </w:tcPr>
          <w:p w14:paraId="6C8DC08E" w14:textId="6FCE28BA" w:rsidR="00612286" w:rsidRPr="00612286" w:rsidRDefault="00612286" w:rsidP="00612286">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sidRPr="00612286">
              <w:rPr>
                <w:sz w:val="18"/>
                <w:szCs w:val="18"/>
              </w:rPr>
              <w:t>4</w:t>
            </w:r>
          </w:p>
        </w:tc>
        <w:tc>
          <w:tcPr>
            <w:tcW w:w="376" w:type="pct"/>
            <w:tcBorders>
              <w:left w:val="none" w:sz="0" w:space="0" w:color="auto"/>
              <w:right w:val="none" w:sz="0" w:space="0" w:color="auto"/>
            </w:tcBorders>
            <w:noWrap/>
            <w:vAlign w:val="center"/>
          </w:tcPr>
          <w:p w14:paraId="1520ECBE" w14:textId="52FD51BE" w:rsidR="00612286" w:rsidRPr="00612286" w:rsidRDefault="00612286" w:rsidP="00612286">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sidRPr="00612286">
              <w:rPr>
                <w:sz w:val="18"/>
                <w:szCs w:val="18"/>
              </w:rPr>
              <w:t>4</w:t>
            </w:r>
          </w:p>
        </w:tc>
        <w:tc>
          <w:tcPr>
            <w:tcW w:w="363" w:type="pct"/>
            <w:tcBorders>
              <w:left w:val="none" w:sz="0" w:space="0" w:color="auto"/>
              <w:right w:val="none" w:sz="0" w:space="0" w:color="auto"/>
            </w:tcBorders>
            <w:noWrap/>
            <w:vAlign w:val="center"/>
          </w:tcPr>
          <w:p w14:paraId="2B26F0BE" w14:textId="5B35CEB2" w:rsidR="00612286" w:rsidRPr="00612286" w:rsidRDefault="00612286" w:rsidP="00612286">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sidRPr="00612286">
              <w:rPr>
                <w:sz w:val="18"/>
                <w:szCs w:val="18"/>
              </w:rPr>
              <w:t>4</w:t>
            </w:r>
          </w:p>
        </w:tc>
        <w:tc>
          <w:tcPr>
            <w:tcW w:w="374" w:type="pct"/>
            <w:tcBorders>
              <w:left w:val="none" w:sz="0" w:space="0" w:color="auto"/>
              <w:right w:val="none" w:sz="0" w:space="0" w:color="auto"/>
            </w:tcBorders>
            <w:noWrap/>
            <w:vAlign w:val="center"/>
          </w:tcPr>
          <w:p w14:paraId="0FEE79F3" w14:textId="3A47795A" w:rsidR="00612286" w:rsidRPr="00612286" w:rsidRDefault="00612286" w:rsidP="00612286">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sidRPr="00612286">
              <w:rPr>
                <w:sz w:val="18"/>
                <w:szCs w:val="18"/>
              </w:rPr>
              <w:t>4</w:t>
            </w:r>
          </w:p>
        </w:tc>
        <w:tc>
          <w:tcPr>
            <w:tcW w:w="374" w:type="pct"/>
            <w:tcBorders>
              <w:left w:val="none" w:sz="0" w:space="0" w:color="auto"/>
              <w:right w:val="none" w:sz="0" w:space="0" w:color="auto"/>
            </w:tcBorders>
            <w:noWrap/>
            <w:vAlign w:val="center"/>
          </w:tcPr>
          <w:p w14:paraId="4AC91959" w14:textId="630740BE" w:rsidR="00612286" w:rsidRPr="00612286" w:rsidRDefault="00612286" w:rsidP="00612286">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sidRPr="00612286">
              <w:rPr>
                <w:sz w:val="18"/>
                <w:szCs w:val="18"/>
              </w:rPr>
              <w:t>4</w:t>
            </w:r>
          </w:p>
        </w:tc>
        <w:tc>
          <w:tcPr>
            <w:tcW w:w="374" w:type="pct"/>
            <w:tcBorders>
              <w:left w:val="none" w:sz="0" w:space="0" w:color="auto"/>
              <w:right w:val="none" w:sz="0" w:space="0" w:color="auto"/>
            </w:tcBorders>
            <w:noWrap/>
            <w:vAlign w:val="center"/>
          </w:tcPr>
          <w:p w14:paraId="1FDE3C68" w14:textId="284BAB11" w:rsidR="00612286" w:rsidRPr="00612286" w:rsidRDefault="00612286" w:rsidP="00612286">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sidRPr="00612286">
              <w:rPr>
                <w:sz w:val="18"/>
                <w:szCs w:val="18"/>
              </w:rPr>
              <w:t>4</w:t>
            </w:r>
          </w:p>
        </w:tc>
        <w:tc>
          <w:tcPr>
            <w:tcW w:w="375" w:type="pct"/>
            <w:tcBorders>
              <w:left w:val="none" w:sz="0" w:space="0" w:color="auto"/>
              <w:right w:val="none" w:sz="0" w:space="0" w:color="auto"/>
            </w:tcBorders>
            <w:noWrap/>
            <w:vAlign w:val="center"/>
          </w:tcPr>
          <w:p w14:paraId="2BC029CA" w14:textId="79EE702E" w:rsidR="00612286" w:rsidRPr="00612286" w:rsidRDefault="00612286" w:rsidP="00612286">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sidRPr="00612286">
              <w:rPr>
                <w:sz w:val="18"/>
                <w:szCs w:val="18"/>
              </w:rPr>
              <w:t>4</w:t>
            </w:r>
          </w:p>
        </w:tc>
        <w:tc>
          <w:tcPr>
            <w:tcW w:w="374" w:type="pct"/>
            <w:tcBorders>
              <w:left w:val="none" w:sz="0" w:space="0" w:color="auto"/>
              <w:right w:val="none" w:sz="0" w:space="0" w:color="auto"/>
            </w:tcBorders>
            <w:noWrap/>
            <w:vAlign w:val="center"/>
          </w:tcPr>
          <w:p w14:paraId="060FF338" w14:textId="4B52A014" w:rsidR="00612286" w:rsidRPr="00612286" w:rsidRDefault="00612286" w:rsidP="00612286">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sidRPr="00612286">
              <w:rPr>
                <w:sz w:val="18"/>
                <w:szCs w:val="18"/>
              </w:rPr>
              <w:t>4</w:t>
            </w:r>
          </w:p>
        </w:tc>
        <w:tc>
          <w:tcPr>
            <w:tcW w:w="375" w:type="pct"/>
            <w:tcBorders>
              <w:left w:val="none" w:sz="0" w:space="0" w:color="auto"/>
            </w:tcBorders>
            <w:noWrap/>
            <w:vAlign w:val="center"/>
          </w:tcPr>
          <w:p w14:paraId="2CF24DBD" w14:textId="3BD3F369" w:rsidR="00612286" w:rsidRPr="00612286" w:rsidRDefault="00612286" w:rsidP="00612286">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sidRPr="00612286">
              <w:rPr>
                <w:sz w:val="18"/>
                <w:szCs w:val="18"/>
              </w:rPr>
              <w:t>4</w:t>
            </w:r>
          </w:p>
        </w:tc>
      </w:tr>
      <w:tr w:rsidR="00612286" w:rsidRPr="00105CAA" w14:paraId="2A448BCB" w14:textId="77777777" w:rsidTr="00612286">
        <w:trPr>
          <w:cnfStyle w:val="000000010000" w:firstRow="0" w:lastRow="0" w:firstColumn="0" w:lastColumn="0" w:oddVBand="0" w:evenVBand="0" w:oddHBand="0" w:evenHBand="1"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256" w:type="pct"/>
            <w:tcBorders>
              <w:right w:val="none" w:sz="0" w:space="0" w:color="auto"/>
            </w:tcBorders>
            <w:vAlign w:val="center"/>
            <w:hideMark/>
          </w:tcPr>
          <w:p w14:paraId="3219BAB0" w14:textId="454230AC" w:rsidR="00612286" w:rsidRPr="004269F9" w:rsidRDefault="00612286" w:rsidP="00BC5EF4">
            <w:pPr>
              <w:suppressAutoHyphens/>
              <w:jc w:val="left"/>
              <w:rPr>
                <w:sz w:val="20"/>
                <w:szCs w:val="22"/>
              </w:rPr>
            </w:pPr>
            <w:r w:rsidRPr="004269F9">
              <w:rPr>
                <w:sz w:val="20"/>
                <w:szCs w:val="22"/>
              </w:rPr>
              <w:t>księgozbiór</w:t>
            </w:r>
          </w:p>
        </w:tc>
        <w:tc>
          <w:tcPr>
            <w:tcW w:w="379" w:type="pct"/>
            <w:tcBorders>
              <w:left w:val="none" w:sz="0" w:space="0" w:color="auto"/>
              <w:right w:val="none" w:sz="0" w:space="0" w:color="auto"/>
            </w:tcBorders>
            <w:noWrap/>
            <w:vAlign w:val="center"/>
          </w:tcPr>
          <w:p w14:paraId="201BB779" w14:textId="4D2DDC4F" w:rsidR="00612286" w:rsidRPr="00612286" w:rsidRDefault="00612286" w:rsidP="00612286">
            <w:pPr>
              <w:suppressAutoHyphens/>
              <w:jc w:val="center"/>
              <w:cnfStyle w:val="000000010000" w:firstRow="0" w:lastRow="0" w:firstColumn="0" w:lastColumn="0" w:oddVBand="0" w:evenVBand="0" w:oddHBand="0" w:evenHBand="1" w:firstRowFirstColumn="0" w:firstRowLastColumn="0" w:lastRowFirstColumn="0" w:lastRowLastColumn="0"/>
              <w:rPr>
                <w:sz w:val="18"/>
                <w:szCs w:val="18"/>
              </w:rPr>
            </w:pPr>
            <w:r w:rsidRPr="00CC74AD">
              <w:rPr>
                <w:sz w:val="18"/>
                <w:szCs w:val="18"/>
              </w:rPr>
              <w:t>60494</w:t>
            </w:r>
          </w:p>
        </w:tc>
        <w:tc>
          <w:tcPr>
            <w:tcW w:w="379" w:type="pct"/>
            <w:tcBorders>
              <w:left w:val="none" w:sz="0" w:space="0" w:color="auto"/>
              <w:right w:val="none" w:sz="0" w:space="0" w:color="auto"/>
            </w:tcBorders>
            <w:noWrap/>
            <w:vAlign w:val="center"/>
          </w:tcPr>
          <w:p w14:paraId="625A6603" w14:textId="7369A261" w:rsidR="00612286" w:rsidRPr="00612286" w:rsidRDefault="00612286" w:rsidP="00612286">
            <w:pPr>
              <w:suppressAutoHyphens/>
              <w:jc w:val="center"/>
              <w:cnfStyle w:val="000000010000" w:firstRow="0" w:lastRow="0" w:firstColumn="0" w:lastColumn="0" w:oddVBand="0" w:evenVBand="0" w:oddHBand="0" w:evenHBand="1" w:firstRowFirstColumn="0" w:firstRowLastColumn="0" w:lastRowFirstColumn="0" w:lastRowLastColumn="0"/>
              <w:rPr>
                <w:sz w:val="18"/>
                <w:szCs w:val="18"/>
              </w:rPr>
            </w:pPr>
            <w:r w:rsidRPr="00CC74AD">
              <w:rPr>
                <w:sz w:val="18"/>
                <w:szCs w:val="18"/>
              </w:rPr>
              <w:t>58718</w:t>
            </w:r>
          </w:p>
        </w:tc>
        <w:tc>
          <w:tcPr>
            <w:tcW w:w="376" w:type="pct"/>
            <w:tcBorders>
              <w:left w:val="none" w:sz="0" w:space="0" w:color="auto"/>
              <w:right w:val="none" w:sz="0" w:space="0" w:color="auto"/>
            </w:tcBorders>
            <w:noWrap/>
            <w:vAlign w:val="center"/>
          </w:tcPr>
          <w:p w14:paraId="41085EC0" w14:textId="368761B8" w:rsidR="00612286" w:rsidRPr="00612286" w:rsidRDefault="00612286" w:rsidP="00612286">
            <w:pPr>
              <w:suppressAutoHyphens/>
              <w:jc w:val="center"/>
              <w:cnfStyle w:val="000000010000" w:firstRow="0" w:lastRow="0" w:firstColumn="0" w:lastColumn="0" w:oddVBand="0" w:evenVBand="0" w:oddHBand="0" w:evenHBand="1" w:firstRowFirstColumn="0" w:firstRowLastColumn="0" w:lastRowFirstColumn="0" w:lastRowLastColumn="0"/>
              <w:rPr>
                <w:sz w:val="18"/>
                <w:szCs w:val="18"/>
              </w:rPr>
            </w:pPr>
            <w:r w:rsidRPr="00CC74AD">
              <w:rPr>
                <w:sz w:val="18"/>
                <w:szCs w:val="18"/>
              </w:rPr>
              <w:t>59153</w:t>
            </w:r>
          </w:p>
        </w:tc>
        <w:tc>
          <w:tcPr>
            <w:tcW w:w="363" w:type="pct"/>
            <w:tcBorders>
              <w:left w:val="none" w:sz="0" w:space="0" w:color="auto"/>
              <w:right w:val="none" w:sz="0" w:space="0" w:color="auto"/>
            </w:tcBorders>
            <w:noWrap/>
            <w:vAlign w:val="center"/>
          </w:tcPr>
          <w:p w14:paraId="7927C789" w14:textId="02BC9AB4" w:rsidR="00612286" w:rsidRPr="00612286" w:rsidRDefault="00612286" w:rsidP="00612286">
            <w:pPr>
              <w:suppressAutoHyphens/>
              <w:jc w:val="center"/>
              <w:cnfStyle w:val="000000010000" w:firstRow="0" w:lastRow="0" w:firstColumn="0" w:lastColumn="0" w:oddVBand="0" w:evenVBand="0" w:oddHBand="0" w:evenHBand="1" w:firstRowFirstColumn="0" w:firstRowLastColumn="0" w:lastRowFirstColumn="0" w:lastRowLastColumn="0"/>
              <w:rPr>
                <w:sz w:val="18"/>
                <w:szCs w:val="18"/>
              </w:rPr>
            </w:pPr>
            <w:r w:rsidRPr="00CC74AD">
              <w:rPr>
                <w:sz w:val="18"/>
                <w:szCs w:val="18"/>
              </w:rPr>
              <w:t>58931</w:t>
            </w:r>
          </w:p>
        </w:tc>
        <w:tc>
          <w:tcPr>
            <w:tcW w:w="374" w:type="pct"/>
            <w:tcBorders>
              <w:left w:val="none" w:sz="0" w:space="0" w:color="auto"/>
              <w:right w:val="none" w:sz="0" w:space="0" w:color="auto"/>
            </w:tcBorders>
            <w:noWrap/>
            <w:vAlign w:val="center"/>
          </w:tcPr>
          <w:p w14:paraId="061EC02B" w14:textId="18878A1D" w:rsidR="00612286" w:rsidRPr="00612286" w:rsidRDefault="00612286" w:rsidP="00612286">
            <w:pPr>
              <w:suppressAutoHyphens/>
              <w:jc w:val="center"/>
              <w:cnfStyle w:val="000000010000" w:firstRow="0" w:lastRow="0" w:firstColumn="0" w:lastColumn="0" w:oddVBand="0" w:evenVBand="0" w:oddHBand="0" w:evenHBand="1" w:firstRowFirstColumn="0" w:firstRowLastColumn="0" w:lastRowFirstColumn="0" w:lastRowLastColumn="0"/>
              <w:rPr>
                <w:sz w:val="18"/>
                <w:szCs w:val="18"/>
              </w:rPr>
            </w:pPr>
            <w:r w:rsidRPr="00CC74AD">
              <w:rPr>
                <w:sz w:val="18"/>
                <w:szCs w:val="18"/>
              </w:rPr>
              <w:t>23569</w:t>
            </w:r>
          </w:p>
        </w:tc>
        <w:tc>
          <w:tcPr>
            <w:tcW w:w="374" w:type="pct"/>
            <w:tcBorders>
              <w:left w:val="none" w:sz="0" w:space="0" w:color="auto"/>
              <w:right w:val="none" w:sz="0" w:space="0" w:color="auto"/>
            </w:tcBorders>
            <w:noWrap/>
            <w:vAlign w:val="center"/>
          </w:tcPr>
          <w:p w14:paraId="64BEEC96" w14:textId="22CA4026" w:rsidR="00612286" w:rsidRPr="00612286" w:rsidRDefault="00612286" w:rsidP="00612286">
            <w:pPr>
              <w:suppressAutoHyphens/>
              <w:jc w:val="center"/>
              <w:cnfStyle w:val="000000010000" w:firstRow="0" w:lastRow="0" w:firstColumn="0" w:lastColumn="0" w:oddVBand="0" w:evenVBand="0" w:oddHBand="0" w:evenHBand="1" w:firstRowFirstColumn="0" w:firstRowLastColumn="0" w:lastRowFirstColumn="0" w:lastRowLastColumn="0"/>
              <w:rPr>
                <w:sz w:val="18"/>
                <w:szCs w:val="18"/>
              </w:rPr>
            </w:pPr>
            <w:r w:rsidRPr="00CC74AD">
              <w:rPr>
                <w:sz w:val="18"/>
                <w:szCs w:val="18"/>
              </w:rPr>
              <w:t>23886</w:t>
            </w:r>
          </w:p>
        </w:tc>
        <w:tc>
          <w:tcPr>
            <w:tcW w:w="374" w:type="pct"/>
            <w:tcBorders>
              <w:left w:val="none" w:sz="0" w:space="0" w:color="auto"/>
              <w:right w:val="none" w:sz="0" w:space="0" w:color="auto"/>
            </w:tcBorders>
            <w:noWrap/>
            <w:vAlign w:val="center"/>
          </w:tcPr>
          <w:p w14:paraId="0B8734D3" w14:textId="440BB278" w:rsidR="00612286" w:rsidRPr="00612286" w:rsidRDefault="00612286" w:rsidP="00612286">
            <w:pPr>
              <w:suppressAutoHyphens/>
              <w:jc w:val="center"/>
              <w:cnfStyle w:val="000000010000" w:firstRow="0" w:lastRow="0" w:firstColumn="0" w:lastColumn="0" w:oddVBand="0" w:evenVBand="0" w:oddHBand="0" w:evenHBand="1" w:firstRowFirstColumn="0" w:firstRowLastColumn="0" w:lastRowFirstColumn="0" w:lastRowLastColumn="0"/>
              <w:rPr>
                <w:sz w:val="18"/>
                <w:szCs w:val="18"/>
              </w:rPr>
            </w:pPr>
            <w:r w:rsidRPr="00CC74AD">
              <w:rPr>
                <w:sz w:val="18"/>
                <w:szCs w:val="18"/>
              </w:rPr>
              <w:t>24492</w:t>
            </w:r>
          </w:p>
        </w:tc>
        <w:tc>
          <w:tcPr>
            <w:tcW w:w="375" w:type="pct"/>
            <w:tcBorders>
              <w:left w:val="none" w:sz="0" w:space="0" w:color="auto"/>
              <w:right w:val="none" w:sz="0" w:space="0" w:color="auto"/>
            </w:tcBorders>
            <w:noWrap/>
            <w:vAlign w:val="center"/>
          </w:tcPr>
          <w:p w14:paraId="5D023F91" w14:textId="0FCA7612" w:rsidR="00612286" w:rsidRPr="00612286" w:rsidRDefault="00612286" w:rsidP="00612286">
            <w:pPr>
              <w:suppressAutoHyphens/>
              <w:jc w:val="center"/>
              <w:cnfStyle w:val="000000010000" w:firstRow="0" w:lastRow="0" w:firstColumn="0" w:lastColumn="0" w:oddVBand="0" w:evenVBand="0" w:oddHBand="0" w:evenHBand="1" w:firstRowFirstColumn="0" w:firstRowLastColumn="0" w:lastRowFirstColumn="0" w:lastRowLastColumn="0"/>
              <w:rPr>
                <w:sz w:val="18"/>
                <w:szCs w:val="18"/>
              </w:rPr>
            </w:pPr>
            <w:r w:rsidRPr="00CC74AD">
              <w:rPr>
                <w:sz w:val="18"/>
                <w:szCs w:val="18"/>
              </w:rPr>
              <w:t>24027</w:t>
            </w:r>
          </w:p>
        </w:tc>
        <w:tc>
          <w:tcPr>
            <w:tcW w:w="374" w:type="pct"/>
            <w:tcBorders>
              <w:left w:val="none" w:sz="0" w:space="0" w:color="auto"/>
              <w:right w:val="none" w:sz="0" w:space="0" w:color="auto"/>
            </w:tcBorders>
            <w:noWrap/>
            <w:vAlign w:val="center"/>
          </w:tcPr>
          <w:p w14:paraId="3A4D915E" w14:textId="65204729" w:rsidR="00612286" w:rsidRPr="00612286" w:rsidRDefault="00612286" w:rsidP="00612286">
            <w:pPr>
              <w:suppressAutoHyphens/>
              <w:jc w:val="center"/>
              <w:cnfStyle w:val="000000010000" w:firstRow="0" w:lastRow="0" w:firstColumn="0" w:lastColumn="0" w:oddVBand="0" w:evenVBand="0" w:oddHBand="0" w:evenHBand="1" w:firstRowFirstColumn="0" w:firstRowLastColumn="0" w:lastRowFirstColumn="0" w:lastRowLastColumn="0"/>
              <w:rPr>
                <w:sz w:val="18"/>
                <w:szCs w:val="18"/>
              </w:rPr>
            </w:pPr>
            <w:r w:rsidRPr="00CC74AD">
              <w:rPr>
                <w:sz w:val="18"/>
                <w:szCs w:val="18"/>
              </w:rPr>
              <w:t>24519</w:t>
            </w:r>
          </w:p>
        </w:tc>
        <w:tc>
          <w:tcPr>
            <w:tcW w:w="375" w:type="pct"/>
            <w:tcBorders>
              <w:left w:val="none" w:sz="0" w:space="0" w:color="auto"/>
            </w:tcBorders>
            <w:noWrap/>
            <w:vAlign w:val="center"/>
          </w:tcPr>
          <w:p w14:paraId="4CCE8802" w14:textId="2256D9B2" w:rsidR="00612286" w:rsidRPr="00612286" w:rsidRDefault="00612286" w:rsidP="00612286">
            <w:pPr>
              <w:suppressAutoHyphens/>
              <w:jc w:val="center"/>
              <w:cnfStyle w:val="000000010000" w:firstRow="0" w:lastRow="0" w:firstColumn="0" w:lastColumn="0" w:oddVBand="0" w:evenVBand="0" w:oddHBand="0" w:evenHBand="1" w:firstRowFirstColumn="0" w:firstRowLastColumn="0" w:lastRowFirstColumn="0" w:lastRowLastColumn="0"/>
              <w:rPr>
                <w:sz w:val="18"/>
                <w:szCs w:val="18"/>
              </w:rPr>
            </w:pPr>
            <w:r w:rsidRPr="00CC74AD">
              <w:rPr>
                <w:sz w:val="18"/>
                <w:szCs w:val="18"/>
              </w:rPr>
              <w:t>25304</w:t>
            </w:r>
          </w:p>
        </w:tc>
      </w:tr>
      <w:tr w:rsidR="00612286" w:rsidRPr="00105CAA" w14:paraId="63920BF8" w14:textId="77777777" w:rsidTr="00612286">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256" w:type="pct"/>
            <w:tcBorders>
              <w:right w:val="none" w:sz="0" w:space="0" w:color="auto"/>
            </w:tcBorders>
            <w:vAlign w:val="center"/>
            <w:hideMark/>
          </w:tcPr>
          <w:p w14:paraId="22B3C723" w14:textId="3441AFF4" w:rsidR="00612286" w:rsidRPr="004269F9" w:rsidRDefault="00612286" w:rsidP="00BC5EF4">
            <w:pPr>
              <w:suppressAutoHyphens/>
              <w:jc w:val="left"/>
              <w:rPr>
                <w:sz w:val="20"/>
                <w:szCs w:val="22"/>
              </w:rPr>
            </w:pPr>
            <w:r w:rsidRPr="004269F9">
              <w:rPr>
                <w:sz w:val="20"/>
                <w:szCs w:val="22"/>
              </w:rPr>
              <w:t>czytelnicy w ciągu roku</w:t>
            </w:r>
          </w:p>
        </w:tc>
        <w:tc>
          <w:tcPr>
            <w:tcW w:w="379" w:type="pct"/>
            <w:tcBorders>
              <w:left w:val="none" w:sz="0" w:space="0" w:color="auto"/>
              <w:right w:val="none" w:sz="0" w:space="0" w:color="auto"/>
            </w:tcBorders>
            <w:noWrap/>
            <w:vAlign w:val="center"/>
          </w:tcPr>
          <w:p w14:paraId="65EB3BC4" w14:textId="78EA476B" w:rsidR="00612286" w:rsidRPr="00612286" w:rsidRDefault="00612286" w:rsidP="00612286">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sidRPr="00CC74AD">
              <w:rPr>
                <w:sz w:val="18"/>
                <w:szCs w:val="18"/>
              </w:rPr>
              <w:t>913</w:t>
            </w:r>
          </w:p>
        </w:tc>
        <w:tc>
          <w:tcPr>
            <w:tcW w:w="379" w:type="pct"/>
            <w:tcBorders>
              <w:left w:val="none" w:sz="0" w:space="0" w:color="auto"/>
              <w:right w:val="none" w:sz="0" w:space="0" w:color="auto"/>
            </w:tcBorders>
            <w:noWrap/>
            <w:vAlign w:val="center"/>
          </w:tcPr>
          <w:p w14:paraId="0C60B4EF" w14:textId="4EC2D832" w:rsidR="00612286" w:rsidRPr="00612286" w:rsidRDefault="00612286" w:rsidP="00612286">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sidRPr="00CC74AD">
              <w:rPr>
                <w:sz w:val="18"/>
                <w:szCs w:val="18"/>
              </w:rPr>
              <w:t>890</w:t>
            </w:r>
          </w:p>
        </w:tc>
        <w:tc>
          <w:tcPr>
            <w:tcW w:w="376" w:type="pct"/>
            <w:tcBorders>
              <w:left w:val="none" w:sz="0" w:space="0" w:color="auto"/>
              <w:right w:val="none" w:sz="0" w:space="0" w:color="auto"/>
            </w:tcBorders>
            <w:noWrap/>
            <w:vAlign w:val="center"/>
          </w:tcPr>
          <w:p w14:paraId="7509E96C" w14:textId="23ECC777" w:rsidR="00612286" w:rsidRPr="00612286" w:rsidRDefault="00612286" w:rsidP="00612286">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sidRPr="00CC74AD">
              <w:rPr>
                <w:sz w:val="18"/>
                <w:szCs w:val="18"/>
              </w:rPr>
              <w:t>1 007</w:t>
            </w:r>
          </w:p>
        </w:tc>
        <w:tc>
          <w:tcPr>
            <w:tcW w:w="363" w:type="pct"/>
            <w:tcBorders>
              <w:left w:val="none" w:sz="0" w:space="0" w:color="auto"/>
              <w:right w:val="none" w:sz="0" w:space="0" w:color="auto"/>
            </w:tcBorders>
            <w:noWrap/>
            <w:vAlign w:val="center"/>
          </w:tcPr>
          <w:p w14:paraId="184CC1B5" w14:textId="4DACD6C7" w:rsidR="00612286" w:rsidRPr="00612286" w:rsidRDefault="00612286" w:rsidP="00612286">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sidRPr="00CC74AD">
              <w:rPr>
                <w:sz w:val="18"/>
                <w:szCs w:val="18"/>
              </w:rPr>
              <w:t>1 007</w:t>
            </w:r>
          </w:p>
        </w:tc>
        <w:tc>
          <w:tcPr>
            <w:tcW w:w="374" w:type="pct"/>
            <w:tcBorders>
              <w:left w:val="none" w:sz="0" w:space="0" w:color="auto"/>
              <w:right w:val="none" w:sz="0" w:space="0" w:color="auto"/>
            </w:tcBorders>
            <w:noWrap/>
            <w:vAlign w:val="center"/>
          </w:tcPr>
          <w:p w14:paraId="53AFFEC4" w14:textId="7AB8731F" w:rsidR="00612286" w:rsidRPr="00612286" w:rsidRDefault="00612286" w:rsidP="00612286">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sidRPr="00CC74AD">
              <w:rPr>
                <w:sz w:val="18"/>
                <w:szCs w:val="18"/>
              </w:rPr>
              <w:t>863</w:t>
            </w:r>
          </w:p>
        </w:tc>
        <w:tc>
          <w:tcPr>
            <w:tcW w:w="374" w:type="pct"/>
            <w:tcBorders>
              <w:left w:val="none" w:sz="0" w:space="0" w:color="auto"/>
              <w:right w:val="none" w:sz="0" w:space="0" w:color="auto"/>
            </w:tcBorders>
            <w:noWrap/>
            <w:vAlign w:val="center"/>
          </w:tcPr>
          <w:p w14:paraId="21CD8005" w14:textId="11255C82" w:rsidR="00612286" w:rsidRPr="00612286" w:rsidRDefault="00612286" w:rsidP="00612286">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sidRPr="00CC74AD">
              <w:rPr>
                <w:sz w:val="18"/>
                <w:szCs w:val="18"/>
              </w:rPr>
              <w:t>868</w:t>
            </w:r>
          </w:p>
        </w:tc>
        <w:tc>
          <w:tcPr>
            <w:tcW w:w="374" w:type="pct"/>
            <w:tcBorders>
              <w:left w:val="none" w:sz="0" w:space="0" w:color="auto"/>
              <w:right w:val="none" w:sz="0" w:space="0" w:color="auto"/>
            </w:tcBorders>
            <w:noWrap/>
            <w:vAlign w:val="center"/>
          </w:tcPr>
          <w:p w14:paraId="63B4F8FC" w14:textId="615A9E72" w:rsidR="00612286" w:rsidRPr="00612286" w:rsidRDefault="00612286" w:rsidP="00612286">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sidRPr="00CC74AD">
              <w:rPr>
                <w:sz w:val="18"/>
                <w:szCs w:val="18"/>
              </w:rPr>
              <w:t>911</w:t>
            </w:r>
          </w:p>
        </w:tc>
        <w:tc>
          <w:tcPr>
            <w:tcW w:w="375" w:type="pct"/>
            <w:tcBorders>
              <w:left w:val="none" w:sz="0" w:space="0" w:color="auto"/>
              <w:right w:val="none" w:sz="0" w:space="0" w:color="auto"/>
            </w:tcBorders>
            <w:noWrap/>
            <w:vAlign w:val="center"/>
          </w:tcPr>
          <w:p w14:paraId="30C0CC17" w14:textId="6C7D7698" w:rsidR="00612286" w:rsidRPr="00612286" w:rsidRDefault="00612286" w:rsidP="00612286">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sidRPr="00CC74AD">
              <w:rPr>
                <w:sz w:val="18"/>
                <w:szCs w:val="18"/>
              </w:rPr>
              <w:t>728</w:t>
            </w:r>
          </w:p>
        </w:tc>
        <w:tc>
          <w:tcPr>
            <w:tcW w:w="374" w:type="pct"/>
            <w:tcBorders>
              <w:left w:val="none" w:sz="0" w:space="0" w:color="auto"/>
              <w:right w:val="none" w:sz="0" w:space="0" w:color="auto"/>
            </w:tcBorders>
            <w:noWrap/>
            <w:vAlign w:val="center"/>
          </w:tcPr>
          <w:p w14:paraId="6F626173" w14:textId="243B96BD" w:rsidR="00612286" w:rsidRPr="00612286" w:rsidRDefault="00612286" w:rsidP="00612286">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sidRPr="00CC74AD">
              <w:rPr>
                <w:sz w:val="18"/>
                <w:szCs w:val="18"/>
              </w:rPr>
              <w:t>692</w:t>
            </w:r>
          </w:p>
        </w:tc>
        <w:tc>
          <w:tcPr>
            <w:tcW w:w="375" w:type="pct"/>
            <w:tcBorders>
              <w:left w:val="none" w:sz="0" w:space="0" w:color="auto"/>
            </w:tcBorders>
            <w:noWrap/>
            <w:vAlign w:val="center"/>
          </w:tcPr>
          <w:p w14:paraId="2C41637A" w14:textId="1D128B55" w:rsidR="00612286" w:rsidRPr="00612286" w:rsidRDefault="00612286" w:rsidP="00612286">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sidRPr="00CC74AD">
              <w:rPr>
                <w:sz w:val="18"/>
                <w:szCs w:val="18"/>
              </w:rPr>
              <w:t>640</w:t>
            </w:r>
          </w:p>
        </w:tc>
      </w:tr>
      <w:tr w:rsidR="00612286" w:rsidRPr="00105CAA" w14:paraId="3400A6E2" w14:textId="77777777" w:rsidTr="00612286">
        <w:trPr>
          <w:cnfStyle w:val="000000010000" w:firstRow="0" w:lastRow="0" w:firstColumn="0" w:lastColumn="0" w:oddVBand="0" w:evenVBand="0" w:oddHBand="0" w:evenHBand="1"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256" w:type="pct"/>
            <w:tcBorders>
              <w:right w:val="none" w:sz="0" w:space="0" w:color="auto"/>
            </w:tcBorders>
            <w:vAlign w:val="center"/>
          </w:tcPr>
          <w:p w14:paraId="745B10BF" w14:textId="1992893E" w:rsidR="00612286" w:rsidRPr="004269F9" w:rsidRDefault="00612286" w:rsidP="00BC5EF4">
            <w:pPr>
              <w:suppressAutoHyphens/>
              <w:jc w:val="left"/>
              <w:rPr>
                <w:sz w:val="20"/>
                <w:szCs w:val="22"/>
              </w:rPr>
            </w:pPr>
            <w:r w:rsidRPr="004269F9">
              <w:rPr>
                <w:sz w:val="20"/>
                <w:szCs w:val="22"/>
              </w:rPr>
              <w:t>wypożyczenia księgozbioru na zewnątrz</w:t>
            </w:r>
          </w:p>
        </w:tc>
        <w:tc>
          <w:tcPr>
            <w:tcW w:w="379" w:type="pct"/>
            <w:tcBorders>
              <w:left w:val="none" w:sz="0" w:space="0" w:color="auto"/>
              <w:right w:val="none" w:sz="0" w:space="0" w:color="auto"/>
            </w:tcBorders>
            <w:noWrap/>
            <w:vAlign w:val="center"/>
          </w:tcPr>
          <w:p w14:paraId="649E6612" w14:textId="6B77F7F8" w:rsidR="00612286" w:rsidRPr="00612286" w:rsidRDefault="00612286" w:rsidP="00612286">
            <w:pPr>
              <w:suppressAutoHyphens/>
              <w:jc w:val="center"/>
              <w:cnfStyle w:val="000000010000" w:firstRow="0" w:lastRow="0" w:firstColumn="0" w:lastColumn="0" w:oddVBand="0" w:evenVBand="0" w:oddHBand="0" w:evenHBand="1" w:firstRowFirstColumn="0" w:firstRowLastColumn="0" w:lastRowFirstColumn="0" w:lastRowLastColumn="0"/>
              <w:rPr>
                <w:sz w:val="18"/>
                <w:szCs w:val="18"/>
              </w:rPr>
            </w:pPr>
            <w:r w:rsidRPr="00CC74AD">
              <w:rPr>
                <w:sz w:val="18"/>
                <w:szCs w:val="18"/>
              </w:rPr>
              <w:t>10571</w:t>
            </w:r>
          </w:p>
        </w:tc>
        <w:tc>
          <w:tcPr>
            <w:tcW w:w="379" w:type="pct"/>
            <w:tcBorders>
              <w:left w:val="none" w:sz="0" w:space="0" w:color="auto"/>
              <w:right w:val="none" w:sz="0" w:space="0" w:color="auto"/>
            </w:tcBorders>
            <w:noWrap/>
            <w:vAlign w:val="center"/>
          </w:tcPr>
          <w:p w14:paraId="2BBEB5F4" w14:textId="7470D8DB" w:rsidR="00612286" w:rsidRPr="00612286" w:rsidRDefault="00612286" w:rsidP="00612286">
            <w:pPr>
              <w:suppressAutoHyphens/>
              <w:jc w:val="center"/>
              <w:cnfStyle w:val="000000010000" w:firstRow="0" w:lastRow="0" w:firstColumn="0" w:lastColumn="0" w:oddVBand="0" w:evenVBand="0" w:oddHBand="0" w:evenHBand="1" w:firstRowFirstColumn="0" w:firstRowLastColumn="0" w:lastRowFirstColumn="0" w:lastRowLastColumn="0"/>
              <w:rPr>
                <w:sz w:val="18"/>
                <w:szCs w:val="18"/>
              </w:rPr>
            </w:pPr>
            <w:r w:rsidRPr="00CC74AD">
              <w:rPr>
                <w:sz w:val="18"/>
                <w:szCs w:val="18"/>
              </w:rPr>
              <w:t>11804</w:t>
            </w:r>
          </w:p>
        </w:tc>
        <w:tc>
          <w:tcPr>
            <w:tcW w:w="376" w:type="pct"/>
            <w:tcBorders>
              <w:left w:val="none" w:sz="0" w:space="0" w:color="auto"/>
              <w:right w:val="none" w:sz="0" w:space="0" w:color="auto"/>
            </w:tcBorders>
            <w:noWrap/>
            <w:vAlign w:val="center"/>
          </w:tcPr>
          <w:p w14:paraId="4E571D51" w14:textId="283C3BD3" w:rsidR="00612286" w:rsidRPr="00612286" w:rsidRDefault="00612286" w:rsidP="00612286">
            <w:pPr>
              <w:suppressAutoHyphens/>
              <w:jc w:val="center"/>
              <w:cnfStyle w:val="000000010000" w:firstRow="0" w:lastRow="0" w:firstColumn="0" w:lastColumn="0" w:oddVBand="0" w:evenVBand="0" w:oddHBand="0" w:evenHBand="1" w:firstRowFirstColumn="0" w:firstRowLastColumn="0" w:lastRowFirstColumn="0" w:lastRowLastColumn="0"/>
              <w:rPr>
                <w:sz w:val="18"/>
                <w:szCs w:val="18"/>
              </w:rPr>
            </w:pPr>
            <w:r w:rsidRPr="00CC74AD">
              <w:rPr>
                <w:sz w:val="18"/>
                <w:szCs w:val="18"/>
              </w:rPr>
              <w:t>11961</w:t>
            </w:r>
          </w:p>
        </w:tc>
        <w:tc>
          <w:tcPr>
            <w:tcW w:w="363" w:type="pct"/>
            <w:tcBorders>
              <w:left w:val="none" w:sz="0" w:space="0" w:color="auto"/>
              <w:right w:val="none" w:sz="0" w:space="0" w:color="auto"/>
            </w:tcBorders>
            <w:noWrap/>
            <w:vAlign w:val="center"/>
          </w:tcPr>
          <w:p w14:paraId="7F0C97CB" w14:textId="29CFE7A5" w:rsidR="00612286" w:rsidRPr="00612286" w:rsidRDefault="00612286" w:rsidP="00612286">
            <w:pPr>
              <w:suppressAutoHyphens/>
              <w:jc w:val="center"/>
              <w:cnfStyle w:val="000000010000" w:firstRow="0" w:lastRow="0" w:firstColumn="0" w:lastColumn="0" w:oddVBand="0" w:evenVBand="0" w:oddHBand="0" w:evenHBand="1" w:firstRowFirstColumn="0" w:firstRowLastColumn="0" w:lastRowFirstColumn="0" w:lastRowLastColumn="0"/>
              <w:rPr>
                <w:sz w:val="18"/>
                <w:szCs w:val="18"/>
              </w:rPr>
            </w:pPr>
            <w:r w:rsidRPr="00CC74AD">
              <w:rPr>
                <w:sz w:val="18"/>
                <w:szCs w:val="18"/>
              </w:rPr>
              <w:t>10862</w:t>
            </w:r>
          </w:p>
        </w:tc>
        <w:tc>
          <w:tcPr>
            <w:tcW w:w="374" w:type="pct"/>
            <w:tcBorders>
              <w:left w:val="none" w:sz="0" w:space="0" w:color="auto"/>
              <w:right w:val="none" w:sz="0" w:space="0" w:color="auto"/>
            </w:tcBorders>
            <w:noWrap/>
            <w:vAlign w:val="center"/>
          </w:tcPr>
          <w:p w14:paraId="2128521D" w14:textId="27F65E30" w:rsidR="00612286" w:rsidRPr="00612286" w:rsidRDefault="00612286" w:rsidP="00612286">
            <w:pPr>
              <w:suppressAutoHyphens/>
              <w:jc w:val="center"/>
              <w:cnfStyle w:val="000000010000" w:firstRow="0" w:lastRow="0" w:firstColumn="0" w:lastColumn="0" w:oddVBand="0" w:evenVBand="0" w:oddHBand="0" w:evenHBand="1" w:firstRowFirstColumn="0" w:firstRowLastColumn="0" w:lastRowFirstColumn="0" w:lastRowLastColumn="0"/>
              <w:rPr>
                <w:sz w:val="18"/>
                <w:szCs w:val="18"/>
              </w:rPr>
            </w:pPr>
            <w:r w:rsidRPr="00CC74AD">
              <w:rPr>
                <w:sz w:val="18"/>
                <w:szCs w:val="18"/>
              </w:rPr>
              <w:t>9295</w:t>
            </w:r>
          </w:p>
        </w:tc>
        <w:tc>
          <w:tcPr>
            <w:tcW w:w="374" w:type="pct"/>
            <w:tcBorders>
              <w:left w:val="none" w:sz="0" w:space="0" w:color="auto"/>
              <w:right w:val="none" w:sz="0" w:space="0" w:color="auto"/>
            </w:tcBorders>
            <w:noWrap/>
            <w:vAlign w:val="center"/>
          </w:tcPr>
          <w:p w14:paraId="22E2F6AF" w14:textId="31882896" w:rsidR="00612286" w:rsidRPr="00612286" w:rsidRDefault="00612286" w:rsidP="00612286">
            <w:pPr>
              <w:suppressAutoHyphens/>
              <w:jc w:val="center"/>
              <w:cnfStyle w:val="000000010000" w:firstRow="0" w:lastRow="0" w:firstColumn="0" w:lastColumn="0" w:oddVBand="0" w:evenVBand="0" w:oddHBand="0" w:evenHBand="1" w:firstRowFirstColumn="0" w:firstRowLastColumn="0" w:lastRowFirstColumn="0" w:lastRowLastColumn="0"/>
              <w:rPr>
                <w:sz w:val="18"/>
                <w:szCs w:val="18"/>
              </w:rPr>
            </w:pPr>
            <w:r w:rsidRPr="00CC74AD">
              <w:rPr>
                <w:sz w:val="18"/>
                <w:szCs w:val="18"/>
              </w:rPr>
              <w:t>8934</w:t>
            </w:r>
          </w:p>
        </w:tc>
        <w:tc>
          <w:tcPr>
            <w:tcW w:w="374" w:type="pct"/>
            <w:tcBorders>
              <w:left w:val="none" w:sz="0" w:space="0" w:color="auto"/>
              <w:right w:val="none" w:sz="0" w:space="0" w:color="auto"/>
            </w:tcBorders>
            <w:noWrap/>
            <w:vAlign w:val="center"/>
          </w:tcPr>
          <w:p w14:paraId="781E4A5F" w14:textId="4F89D177" w:rsidR="00612286" w:rsidRPr="00612286" w:rsidRDefault="00612286" w:rsidP="00612286">
            <w:pPr>
              <w:suppressAutoHyphens/>
              <w:jc w:val="center"/>
              <w:cnfStyle w:val="000000010000" w:firstRow="0" w:lastRow="0" w:firstColumn="0" w:lastColumn="0" w:oddVBand="0" w:evenVBand="0" w:oddHBand="0" w:evenHBand="1" w:firstRowFirstColumn="0" w:firstRowLastColumn="0" w:lastRowFirstColumn="0" w:lastRowLastColumn="0"/>
              <w:rPr>
                <w:sz w:val="18"/>
                <w:szCs w:val="18"/>
              </w:rPr>
            </w:pPr>
            <w:r w:rsidRPr="00CC74AD">
              <w:rPr>
                <w:sz w:val="18"/>
                <w:szCs w:val="18"/>
              </w:rPr>
              <w:t>8242</w:t>
            </w:r>
          </w:p>
        </w:tc>
        <w:tc>
          <w:tcPr>
            <w:tcW w:w="375" w:type="pct"/>
            <w:tcBorders>
              <w:left w:val="none" w:sz="0" w:space="0" w:color="auto"/>
              <w:right w:val="none" w:sz="0" w:space="0" w:color="auto"/>
            </w:tcBorders>
            <w:noWrap/>
            <w:vAlign w:val="center"/>
          </w:tcPr>
          <w:p w14:paraId="3D18248F" w14:textId="7535AD4D" w:rsidR="00612286" w:rsidRPr="00612286" w:rsidRDefault="00612286" w:rsidP="00612286">
            <w:pPr>
              <w:suppressAutoHyphens/>
              <w:jc w:val="center"/>
              <w:cnfStyle w:val="000000010000" w:firstRow="0" w:lastRow="0" w:firstColumn="0" w:lastColumn="0" w:oddVBand="0" w:evenVBand="0" w:oddHBand="0" w:evenHBand="1" w:firstRowFirstColumn="0" w:firstRowLastColumn="0" w:lastRowFirstColumn="0" w:lastRowLastColumn="0"/>
              <w:rPr>
                <w:sz w:val="18"/>
                <w:szCs w:val="18"/>
              </w:rPr>
            </w:pPr>
            <w:r w:rsidRPr="00CC74AD">
              <w:rPr>
                <w:sz w:val="18"/>
                <w:szCs w:val="18"/>
              </w:rPr>
              <w:t>7529</w:t>
            </w:r>
          </w:p>
        </w:tc>
        <w:tc>
          <w:tcPr>
            <w:tcW w:w="374" w:type="pct"/>
            <w:tcBorders>
              <w:left w:val="none" w:sz="0" w:space="0" w:color="auto"/>
              <w:right w:val="none" w:sz="0" w:space="0" w:color="auto"/>
            </w:tcBorders>
            <w:noWrap/>
            <w:vAlign w:val="center"/>
          </w:tcPr>
          <w:p w14:paraId="623F5A23" w14:textId="27465278" w:rsidR="00612286" w:rsidRPr="00612286" w:rsidRDefault="00612286" w:rsidP="00612286">
            <w:pPr>
              <w:suppressAutoHyphens/>
              <w:jc w:val="center"/>
              <w:cnfStyle w:val="000000010000" w:firstRow="0" w:lastRow="0" w:firstColumn="0" w:lastColumn="0" w:oddVBand="0" w:evenVBand="0" w:oddHBand="0" w:evenHBand="1" w:firstRowFirstColumn="0" w:firstRowLastColumn="0" w:lastRowFirstColumn="0" w:lastRowLastColumn="0"/>
              <w:rPr>
                <w:sz w:val="18"/>
                <w:szCs w:val="18"/>
              </w:rPr>
            </w:pPr>
            <w:r w:rsidRPr="00CC74AD">
              <w:rPr>
                <w:sz w:val="18"/>
                <w:szCs w:val="18"/>
              </w:rPr>
              <w:t>9334</w:t>
            </w:r>
          </w:p>
        </w:tc>
        <w:tc>
          <w:tcPr>
            <w:tcW w:w="375" w:type="pct"/>
            <w:tcBorders>
              <w:left w:val="none" w:sz="0" w:space="0" w:color="auto"/>
            </w:tcBorders>
            <w:noWrap/>
            <w:vAlign w:val="center"/>
          </w:tcPr>
          <w:p w14:paraId="3371E8E7" w14:textId="4FD683DC" w:rsidR="00612286" w:rsidRPr="00612286" w:rsidRDefault="00612286" w:rsidP="00612286">
            <w:pPr>
              <w:suppressAutoHyphens/>
              <w:jc w:val="center"/>
              <w:cnfStyle w:val="000000010000" w:firstRow="0" w:lastRow="0" w:firstColumn="0" w:lastColumn="0" w:oddVBand="0" w:evenVBand="0" w:oddHBand="0" w:evenHBand="1" w:firstRowFirstColumn="0" w:firstRowLastColumn="0" w:lastRowFirstColumn="0" w:lastRowLastColumn="0"/>
              <w:rPr>
                <w:sz w:val="18"/>
                <w:szCs w:val="18"/>
              </w:rPr>
            </w:pPr>
            <w:r w:rsidRPr="00CC74AD">
              <w:rPr>
                <w:sz w:val="18"/>
                <w:szCs w:val="18"/>
              </w:rPr>
              <w:t>8301</w:t>
            </w:r>
          </w:p>
        </w:tc>
      </w:tr>
      <w:tr w:rsidR="00612286" w:rsidRPr="00105CAA" w14:paraId="2499C78D" w14:textId="77777777" w:rsidTr="00612286">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256" w:type="pct"/>
            <w:tcBorders>
              <w:right w:val="none" w:sz="0" w:space="0" w:color="auto"/>
            </w:tcBorders>
            <w:vAlign w:val="center"/>
          </w:tcPr>
          <w:p w14:paraId="3B1CFBB9" w14:textId="5DDB6BDD" w:rsidR="00612286" w:rsidRPr="004269F9" w:rsidRDefault="00612286" w:rsidP="00BC5EF4">
            <w:pPr>
              <w:suppressAutoHyphens/>
              <w:jc w:val="left"/>
              <w:rPr>
                <w:sz w:val="20"/>
                <w:szCs w:val="22"/>
              </w:rPr>
            </w:pPr>
            <w:r w:rsidRPr="004269F9">
              <w:rPr>
                <w:sz w:val="20"/>
                <w:szCs w:val="22"/>
              </w:rPr>
              <w:t>centra, domy i ośrodki kultury, kluby i świetlice</w:t>
            </w:r>
          </w:p>
        </w:tc>
        <w:tc>
          <w:tcPr>
            <w:tcW w:w="379" w:type="pct"/>
            <w:tcBorders>
              <w:left w:val="none" w:sz="0" w:space="0" w:color="auto"/>
              <w:right w:val="none" w:sz="0" w:space="0" w:color="auto"/>
            </w:tcBorders>
            <w:noWrap/>
            <w:vAlign w:val="center"/>
          </w:tcPr>
          <w:p w14:paraId="61F1B349" w14:textId="53245835" w:rsidR="00612286" w:rsidRPr="00612286" w:rsidRDefault="00612286" w:rsidP="00612286">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sidRPr="00612286">
              <w:rPr>
                <w:sz w:val="18"/>
                <w:szCs w:val="18"/>
              </w:rPr>
              <w:t>1</w:t>
            </w:r>
          </w:p>
        </w:tc>
        <w:tc>
          <w:tcPr>
            <w:tcW w:w="379" w:type="pct"/>
            <w:tcBorders>
              <w:left w:val="none" w:sz="0" w:space="0" w:color="auto"/>
              <w:right w:val="none" w:sz="0" w:space="0" w:color="auto"/>
            </w:tcBorders>
            <w:noWrap/>
            <w:vAlign w:val="center"/>
          </w:tcPr>
          <w:p w14:paraId="1077D183" w14:textId="3458BE60" w:rsidR="00612286" w:rsidRPr="00612286" w:rsidRDefault="00612286" w:rsidP="00612286">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sidRPr="00612286">
              <w:rPr>
                <w:sz w:val="18"/>
                <w:szCs w:val="18"/>
              </w:rPr>
              <w:t>1</w:t>
            </w:r>
          </w:p>
        </w:tc>
        <w:tc>
          <w:tcPr>
            <w:tcW w:w="376" w:type="pct"/>
            <w:tcBorders>
              <w:left w:val="none" w:sz="0" w:space="0" w:color="auto"/>
              <w:right w:val="none" w:sz="0" w:space="0" w:color="auto"/>
            </w:tcBorders>
            <w:noWrap/>
            <w:vAlign w:val="center"/>
          </w:tcPr>
          <w:p w14:paraId="5FAD47D5" w14:textId="4B8C298A" w:rsidR="00612286" w:rsidRPr="00612286" w:rsidRDefault="00612286" w:rsidP="00612286">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sidRPr="00612286">
              <w:rPr>
                <w:sz w:val="18"/>
                <w:szCs w:val="18"/>
              </w:rPr>
              <w:t>0</w:t>
            </w:r>
          </w:p>
        </w:tc>
        <w:tc>
          <w:tcPr>
            <w:tcW w:w="363" w:type="pct"/>
            <w:tcBorders>
              <w:left w:val="none" w:sz="0" w:space="0" w:color="auto"/>
              <w:right w:val="none" w:sz="0" w:space="0" w:color="auto"/>
            </w:tcBorders>
            <w:noWrap/>
            <w:vAlign w:val="center"/>
          </w:tcPr>
          <w:p w14:paraId="15A9ADE4" w14:textId="5B22639B" w:rsidR="00612286" w:rsidRPr="00612286" w:rsidRDefault="00612286" w:rsidP="00612286">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sidRPr="00612286">
              <w:rPr>
                <w:sz w:val="18"/>
                <w:szCs w:val="18"/>
              </w:rPr>
              <w:t>4</w:t>
            </w:r>
          </w:p>
        </w:tc>
        <w:tc>
          <w:tcPr>
            <w:tcW w:w="374" w:type="pct"/>
            <w:tcBorders>
              <w:left w:val="none" w:sz="0" w:space="0" w:color="auto"/>
              <w:right w:val="none" w:sz="0" w:space="0" w:color="auto"/>
            </w:tcBorders>
            <w:noWrap/>
            <w:vAlign w:val="center"/>
          </w:tcPr>
          <w:p w14:paraId="2980D2CE" w14:textId="51540E4B" w:rsidR="00612286" w:rsidRPr="00612286" w:rsidRDefault="00612286" w:rsidP="00612286">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sidRPr="00612286">
              <w:rPr>
                <w:sz w:val="18"/>
                <w:szCs w:val="18"/>
              </w:rPr>
              <w:t>10</w:t>
            </w:r>
          </w:p>
        </w:tc>
        <w:tc>
          <w:tcPr>
            <w:tcW w:w="374" w:type="pct"/>
            <w:tcBorders>
              <w:left w:val="none" w:sz="0" w:space="0" w:color="auto"/>
              <w:right w:val="none" w:sz="0" w:space="0" w:color="auto"/>
            </w:tcBorders>
            <w:noWrap/>
            <w:vAlign w:val="center"/>
          </w:tcPr>
          <w:p w14:paraId="4E23ED8B" w14:textId="20B53D0C" w:rsidR="00612286" w:rsidRPr="00612286" w:rsidRDefault="00612286" w:rsidP="00612286">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sidRPr="00612286">
              <w:rPr>
                <w:sz w:val="18"/>
                <w:szCs w:val="18"/>
              </w:rPr>
              <w:t>10</w:t>
            </w:r>
          </w:p>
        </w:tc>
        <w:tc>
          <w:tcPr>
            <w:tcW w:w="374" w:type="pct"/>
            <w:tcBorders>
              <w:left w:val="none" w:sz="0" w:space="0" w:color="auto"/>
              <w:right w:val="none" w:sz="0" w:space="0" w:color="auto"/>
            </w:tcBorders>
            <w:noWrap/>
            <w:vAlign w:val="center"/>
          </w:tcPr>
          <w:p w14:paraId="535CDCFD" w14:textId="63F3BB1E" w:rsidR="00612286" w:rsidRPr="00612286" w:rsidRDefault="00612286" w:rsidP="00612286">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sidRPr="00612286">
              <w:rPr>
                <w:sz w:val="18"/>
                <w:szCs w:val="18"/>
              </w:rPr>
              <w:t>10</w:t>
            </w:r>
          </w:p>
        </w:tc>
        <w:tc>
          <w:tcPr>
            <w:tcW w:w="375" w:type="pct"/>
            <w:tcBorders>
              <w:left w:val="none" w:sz="0" w:space="0" w:color="auto"/>
              <w:right w:val="none" w:sz="0" w:space="0" w:color="auto"/>
            </w:tcBorders>
            <w:noWrap/>
            <w:vAlign w:val="center"/>
          </w:tcPr>
          <w:p w14:paraId="2C96BA8A" w14:textId="185E4BDC" w:rsidR="00612286" w:rsidRPr="00612286" w:rsidRDefault="00612286" w:rsidP="00612286">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sidRPr="00612286">
              <w:rPr>
                <w:sz w:val="18"/>
                <w:szCs w:val="18"/>
              </w:rPr>
              <w:t>10</w:t>
            </w:r>
          </w:p>
        </w:tc>
        <w:tc>
          <w:tcPr>
            <w:tcW w:w="374" w:type="pct"/>
            <w:tcBorders>
              <w:left w:val="none" w:sz="0" w:space="0" w:color="auto"/>
              <w:right w:val="none" w:sz="0" w:space="0" w:color="auto"/>
            </w:tcBorders>
            <w:noWrap/>
            <w:vAlign w:val="center"/>
          </w:tcPr>
          <w:p w14:paraId="2D7F17CD" w14:textId="74910837" w:rsidR="00612286" w:rsidRPr="00612286" w:rsidRDefault="00612286" w:rsidP="00612286">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sidRPr="00612286">
              <w:rPr>
                <w:sz w:val="18"/>
                <w:szCs w:val="18"/>
              </w:rPr>
              <w:t>10</w:t>
            </w:r>
          </w:p>
        </w:tc>
        <w:tc>
          <w:tcPr>
            <w:tcW w:w="375" w:type="pct"/>
            <w:tcBorders>
              <w:left w:val="none" w:sz="0" w:space="0" w:color="auto"/>
            </w:tcBorders>
            <w:noWrap/>
            <w:vAlign w:val="center"/>
          </w:tcPr>
          <w:p w14:paraId="7FC0DAE0" w14:textId="7AF52940" w:rsidR="00612286" w:rsidRPr="00612286" w:rsidRDefault="00612286" w:rsidP="00612286">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sidRPr="00612286">
              <w:rPr>
                <w:sz w:val="18"/>
                <w:szCs w:val="18"/>
              </w:rPr>
              <w:t>10</w:t>
            </w:r>
          </w:p>
        </w:tc>
      </w:tr>
      <w:tr w:rsidR="00612286" w:rsidRPr="00105CAA" w14:paraId="2D089419" w14:textId="77777777" w:rsidTr="00612286">
        <w:trPr>
          <w:cnfStyle w:val="000000010000" w:firstRow="0" w:lastRow="0" w:firstColumn="0" w:lastColumn="0" w:oddVBand="0" w:evenVBand="0" w:oddHBand="0" w:evenHBand="1"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256" w:type="pct"/>
            <w:tcBorders>
              <w:right w:val="none" w:sz="0" w:space="0" w:color="auto"/>
            </w:tcBorders>
            <w:vAlign w:val="center"/>
          </w:tcPr>
          <w:p w14:paraId="23E0E8D9" w14:textId="66F558C7" w:rsidR="00612286" w:rsidRPr="004269F9" w:rsidRDefault="00612286" w:rsidP="00BC5EF4">
            <w:pPr>
              <w:suppressAutoHyphens/>
              <w:jc w:val="left"/>
              <w:rPr>
                <w:sz w:val="20"/>
                <w:szCs w:val="22"/>
              </w:rPr>
            </w:pPr>
            <w:r w:rsidRPr="004269F9">
              <w:rPr>
                <w:sz w:val="20"/>
              </w:rPr>
              <w:t>imprezy</w:t>
            </w:r>
          </w:p>
        </w:tc>
        <w:tc>
          <w:tcPr>
            <w:tcW w:w="379" w:type="pct"/>
            <w:tcBorders>
              <w:left w:val="none" w:sz="0" w:space="0" w:color="auto"/>
              <w:right w:val="none" w:sz="0" w:space="0" w:color="auto"/>
            </w:tcBorders>
            <w:noWrap/>
            <w:vAlign w:val="center"/>
          </w:tcPr>
          <w:p w14:paraId="0651A327" w14:textId="738D6696" w:rsidR="00612286" w:rsidRPr="00612286" w:rsidRDefault="00612286" w:rsidP="00612286">
            <w:pPr>
              <w:suppressAutoHyphens/>
              <w:jc w:val="center"/>
              <w:cnfStyle w:val="000000010000" w:firstRow="0" w:lastRow="0" w:firstColumn="0" w:lastColumn="0" w:oddVBand="0" w:evenVBand="0" w:oddHBand="0" w:evenHBand="1" w:firstRowFirstColumn="0" w:firstRowLastColumn="0" w:lastRowFirstColumn="0" w:lastRowLastColumn="0"/>
              <w:rPr>
                <w:sz w:val="18"/>
                <w:szCs w:val="18"/>
              </w:rPr>
            </w:pPr>
            <w:r w:rsidRPr="00CC74AD">
              <w:rPr>
                <w:sz w:val="18"/>
                <w:szCs w:val="18"/>
              </w:rPr>
              <w:t>321</w:t>
            </w:r>
          </w:p>
        </w:tc>
        <w:tc>
          <w:tcPr>
            <w:tcW w:w="379" w:type="pct"/>
            <w:tcBorders>
              <w:left w:val="none" w:sz="0" w:space="0" w:color="auto"/>
              <w:right w:val="none" w:sz="0" w:space="0" w:color="auto"/>
            </w:tcBorders>
            <w:noWrap/>
            <w:vAlign w:val="center"/>
          </w:tcPr>
          <w:p w14:paraId="04ECCC3D" w14:textId="12A57644" w:rsidR="00612286" w:rsidRPr="00612286" w:rsidRDefault="00612286" w:rsidP="00612286">
            <w:pPr>
              <w:suppressAutoHyphens/>
              <w:jc w:val="center"/>
              <w:cnfStyle w:val="000000010000" w:firstRow="0" w:lastRow="0" w:firstColumn="0" w:lastColumn="0" w:oddVBand="0" w:evenVBand="0" w:oddHBand="0" w:evenHBand="1" w:firstRowFirstColumn="0" w:firstRowLastColumn="0" w:lastRowFirstColumn="0" w:lastRowLastColumn="0"/>
              <w:rPr>
                <w:sz w:val="18"/>
                <w:szCs w:val="18"/>
              </w:rPr>
            </w:pPr>
            <w:r w:rsidRPr="00CC74AD">
              <w:rPr>
                <w:sz w:val="18"/>
                <w:szCs w:val="18"/>
              </w:rPr>
              <w:t>0</w:t>
            </w:r>
          </w:p>
        </w:tc>
        <w:tc>
          <w:tcPr>
            <w:tcW w:w="376" w:type="pct"/>
            <w:tcBorders>
              <w:left w:val="none" w:sz="0" w:space="0" w:color="auto"/>
              <w:right w:val="none" w:sz="0" w:space="0" w:color="auto"/>
            </w:tcBorders>
            <w:noWrap/>
            <w:vAlign w:val="center"/>
          </w:tcPr>
          <w:p w14:paraId="0B63F510" w14:textId="70B6C639" w:rsidR="00612286" w:rsidRPr="00612286" w:rsidRDefault="00612286" w:rsidP="00612286">
            <w:pPr>
              <w:suppressAutoHyphens/>
              <w:jc w:val="center"/>
              <w:cnfStyle w:val="000000010000" w:firstRow="0" w:lastRow="0" w:firstColumn="0" w:lastColumn="0" w:oddVBand="0" w:evenVBand="0" w:oddHBand="0" w:evenHBand="1" w:firstRowFirstColumn="0" w:firstRowLastColumn="0" w:lastRowFirstColumn="0" w:lastRowLastColumn="0"/>
              <w:rPr>
                <w:sz w:val="18"/>
                <w:szCs w:val="18"/>
              </w:rPr>
            </w:pPr>
            <w:r w:rsidRPr="00CC74AD">
              <w:rPr>
                <w:sz w:val="18"/>
                <w:szCs w:val="18"/>
              </w:rPr>
              <w:t>632</w:t>
            </w:r>
          </w:p>
        </w:tc>
        <w:tc>
          <w:tcPr>
            <w:tcW w:w="363" w:type="pct"/>
            <w:tcBorders>
              <w:left w:val="none" w:sz="0" w:space="0" w:color="auto"/>
              <w:right w:val="none" w:sz="0" w:space="0" w:color="auto"/>
            </w:tcBorders>
            <w:noWrap/>
            <w:vAlign w:val="center"/>
          </w:tcPr>
          <w:p w14:paraId="14BD236F" w14:textId="2EDF6967" w:rsidR="00612286" w:rsidRPr="00612286" w:rsidRDefault="00612286" w:rsidP="00612286">
            <w:pPr>
              <w:suppressAutoHyphens/>
              <w:jc w:val="center"/>
              <w:cnfStyle w:val="000000010000" w:firstRow="0" w:lastRow="0" w:firstColumn="0" w:lastColumn="0" w:oddVBand="0" w:evenVBand="0" w:oddHBand="0" w:evenHBand="1" w:firstRowFirstColumn="0" w:firstRowLastColumn="0" w:lastRowFirstColumn="0" w:lastRowLastColumn="0"/>
              <w:rPr>
                <w:sz w:val="18"/>
                <w:szCs w:val="18"/>
              </w:rPr>
            </w:pPr>
            <w:r w:rsidRPr="00CC74AD">
              <w:rPr>
                <w:sz w:val="18"/>
                <w:szCs w:val="18"/>
              </w:rPr>
              <w:t>333</w:t>
            </w:r>
          </w:p>
        </w:tc>
        <w:tc>
          <w:tcPr>
            <w:tcW w:w="374" w:type="pct"/>
            <w:tcBorders>
              <w:left w:val="none" w:sz="0" w:space="0" w:color="auto"/>
              <w:right w:val="none" w:sz="0" w:space="0" w:color="auto"/>
            </w:tcBorders>
            <w:noWrap/>
            <w:vAlign w:val="center"/>
          </w:tcPr>
          <w:p w14:paraId="37050AC7" w14:textId="4BDB4F16" w:rsidR="00612286" w:rsidRPr="00612286" w:rsidRDefault="00612286" w:rsidP="00612286">
            <w:pPr>
              <w:suppressAutoHyphens/>
              <w:jc w:val="center"/>
              <w:cnfStyle w:val="000000010000" w:firstRow="0" w:lastRow="0" w:firstColumn="0" w:lastColumn="0" w:oddVBand="0" w:evenVBand="0" w:oddHBand="0" w:evenHBand="1" w:firstRowFirstColumn="0" w:firstRowLastColumn="0" w:lastRowFirstColumn="0" w:lastRowLastColumn="0"/>
              <w:rPr>
                <w:sz w:val="18"/>
                <w:szCs w:val="18"/>
              </w:rPr>
            </w:pPr>
            <w:r w:rsidRPr="00CC74AD">
              <w:rPr>
                <w:sz w:val="18"/>
                <w:szCs w:val="18"/>
              </w:rPr>
              <w:t>519</w:t>
            </w:r>
          </w:p>
        </w:tc>
        <w:tc>
          <w:tcPr>
            <w:tcW w:w="374" w:type="pct"/>
            <w:tcBorders>
              <w:left w:val="none" w:sz="0" w:space="0" w:color="auto"/>
              <w:right w:val="none" w:sz="0" w:space="0" w:color="auto"/>
            </w:tcBorders>
            <w:noWrap/>
            <w:vAlign w:val="center"/>
          </w:tcPr>
          <w:p w14:paraId="577B49A3" w14:textId="3775E173" w:rsidR="00612286" w:rsidRPr="00612286" w:rsidRDefault="00612286" w:rsidP="00612286">
            <w:pPr>
              <w:suppressAutoHyphens/>
              <w:jc w:val="center"/>
              <w:cnfStyle w:val="000000010000" w:firstRow="0" w:lastRow="0" w:firstColumn="0" w:lastColumn="0" w:oddVBand="0" w:evenVBand="0" w:oddHBand="0" w:evenHBand="1" w:firstRowFirstColumn="0" w:firstRowLastColumn="0" w:lastRowFirstColumn="0" w:lastRowLastColumn="0"/>
              <w:rPr>
                <w:sz w:val="18"/>
                <w:szCs w:val="18"/>
              </w:rPr>
            </w:pPr>
            <w:r w:rsidRPr="00CC74AD">
              <w:rPr>
                <w:sz w:val="18"/>
                <w:szCs w:val="18"/>
              </w:rPr>
              <w:t>712</w:t>
            </w:r>
          </w:p>
        </w:tc>
        <w:tc>
          <w:tcPr>
            <w:tcW w:w="374" w:type="pct"/>
            <w:tcBorders>
              <w:left w:val="none" w:sz="0" w:space="0" w:color="auto"/>
              <w:right w:val="none" w:sz="0" w:space="0" w:color="auto"/>
            </w:tcBorders>
            <w:noWrap/>
            <w:vAlign w:val="center"/>
          </w:tcPr>
          <w:p w14:paraId="2FC4C7C9" w14:textId="4056C62E" w:rsidR="00612286" w:rsidRPr="00612286" w:rsidRDefault="00612286" w:rsidP="00612286">
            <w:pPr>
              <w:suppressAutoHyphens/>
              <w:jc w:val="center"/>
              <w:cnfStyle w:val="000000010000" w:firstRow="0" w:lastRow="0" w:firstColumn="0" w:lastColumn="0" w:oddVBand="0" w:evenVBand="0" w:oddHBand="0" w:evenHBand="1" w:firstRowFirstColumn="0" w:firstRowLastColumn="0" w:lastRowFirstColumn="0" w:lastRowLastColumn="0"/>
              <w:rPr>
                <w:sz w:val="18"/>
                <w:szCs w:val="18"/>
              </w:rPr>
            </w:pPr>
            <w:r w:rsidRPr="00CC74AD">
              <w:rPr>
                <w:sz w:val="18"/>
                <w:szCs w:val="18"/>
              </w:rPr>
              <w:t>883</w:t>
            </w:r>
          </w:p>
        </w:tc>
        <w:tc>
          <w:tcPr>
            <w:tcW w:w="375" w:type="pct"/>
            <w:tcBorders>
              <w:left w:val="none" w:sz="0" w:space="0" w:color="auto"/>
              <w:right w:val="none" w:sz="0" w:space="0" w:color="auto"/>
            </w:tcBorders>
            <w:noWrap/>
            <w:vAlign w:val="center"/>
          </w:tcPr>
          <w:p w14:paraId="2B312E22" w14:textId="5BFD9E89" w:rsidR="00612286" w:rsidRPr="00612286" w:rsidRDefault="00612286" w:rsidP="00612286">
            <w:pPr>
              <w:suppressAutoHyphens/>
              <w:jc w:val="center"/>
              <w:cnfStyle w:val="000000010000" w:firstRow="0" w:lastRow="0" w:firstColumn="0" w:lastColumn="0" w:oddVBand="0" w:evenVBand="0" w:oddHBand="0" w:evenHBand="1" w:firstRowFirstColumn="0" w:firstRowLastColumn="0" w:lastRowFirstColumn="0" w:lastRowLastColumn="0"/>
              <w:rPr>
                <w:sz w:val="18"/>
                <w:szCs w:val="18"/>
              </w:rPr>
            </w:pPr>
            <w:r w:rsidRPr="00CC74AD">
              <w:rPr>
                <w:sz w:val="18"/>
                <w:szCs w:val="18"/>
              </w:rPr>
              <w:t>524</w:t>
            </w:r>
          </w:p>
        </w:tc>
        <w:tc>
          <w:tcPr>
            <w:tcW w:w="374" w:type="pct"/>
            <w:tcBorders>
              <w:left w:val="none" w:sz="0" w:space="0" w:color="auto"/>
              <w:right w:val="none" w:sz="0" w:space="0" w:color="auto"/>
            </w:tcBorders>
            <w:noWrap/>
            <w:vAlign w:val="center"/>
          </w:tcPr>
          <w:p w14:paraId="18C3861A" w14:textId="2BB7E714" w:rsidR="00612286" w:rsidRPr="00612286" w:rsidRDefault="00612286" w:rsidP="00612286">
            <w:pPr>
              <w:suppressAutoHyphens/>
              <w:jc w:val="center"/>
              <w:cnfStyle w:val="000000010000" w:firstRow="0" w:lastRow="0" w:firstColumn="0" w:lastColumn="0" w:oddVBand="0" w:evenVBand="0" w:oddHBand="0" w:evenHBand="1" w:firstRowFirstColumn="0" w:firstRowLastColumn="0" w:lastRowFirstColumn="0" w:lastRowLastColumn="0"/>
              <w:rPr>
                <w:sz w:val="18"/>
                <w:szCs w:val="18"/>
              </w:rPr>
            </w:pPr>
            <w:r w:rsidRPr="00CC74AD">
              <w:rPr>
                <w:sz w:val="18"/>
                <w:szCs w:val="18"/>
              </w:rPr>
              <w:t>338</w:t>
            </w:r>
          </w:p>
        </w:tc>
        <w:tc>
          <w:tcPr>
            <w:tcW w:w="375" w:type="pct"/>
            <w:tcBorders>
              <w:left w:val="none" w:sz="0" w:space="0" w:color="auto"/>
            </w:tcBorders>
            <w:noWrap/>
            <w:vAlign w:val="center"/>
          </w:tcPr>
          <w:p w14:paraId="1FFC4C51" w14:textId="4928C707" w:rsidR="00612286" w:rsidRPr="00612286" w:rsidRDefault="00612286" w:rsidP="00612286">
            <w:pPr>
              <w:suppressAutoHyphens/>
              <w:jc w:val="center"/>
              <w:cnfStyle w:val="000000010000" w:firstRow="0" w:lastRow="0" w:firstColumn="0" w:lastColumn="0" w:oddVBand="0" w:evenVBand="0" w:oddHBand="0" w:evenHBand="1" w:firstRowFirstColumn="0" w:firstRowLastColumn="0" w:lastRowFirstColumn="0" w:lastRowLastColumn="0"/>
              <w:rPr>
                <w:sz w:val="18"/>
                <w:szCs w:val="18"/>
              </w:rPr>
            </w:pPr>
            <w:r w:rsidRPr="00CC74AD">
              <w:rPr>
                <w:sz w:val="18"/>
                <w:szCs w:val="18"/>
              </w:rPr>
              <w:t>333</w:t>
            </w:r>
          </w:p>
        </w:tc>
      </w:tr>
      <w:tr w:rsidR="00612286" w:rsidRPr="00105CAA" w14:paraId="607322DA" w14:textId="77777777" w:rsidTr="00612286">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256" w:type="pct"/>
            <w:tcBorders>
              <w:right w:val="none" w:sz="0" w:space="0" w:color="auto"/>
            </w:tcBorders>
            <w:vAlign w:val="center"/>
          </w:tcPr>
          <w:p w14:paraId="199A2639" w14:textId="6D5BA6E7" w:rsidR="00612286" w:rsidRPr="004269F9" w:rsidRDefault="00612286" w:rsidP="00BC5EF4">
            <w:pPr>
              <w:suppressAutoHyphens/>
              <w:jc w:val="left"/>
              <w:rPr>
                <w:sz w:val="20"/>
                <w:szCs w:val="22"/>
              </w:rPr>
            </w:pPr>
            <w:r w:rsidRPr="004269F9">
              <w:rPr>
                <w:sz w:val="20"/>
              </w:rPr>
              <w:t>uczestnicy imprez</w:t>
            </w:r>
          </w:p>
        </w:tc>
        <w:tc>
          <w:tcPr>
            <w:tcW w:w="379" w:type="pct"/>
            <w:tcBorders>
              <w:left w:val="none" w:sz="0" w:space="0" w:color="auto"/>
              <w:right w:val="none" w:sz="0" w:space="0" w:color="auto"/>
            </w:tcBorders>
            <w:noWrap/>
            <w:vAlign w:val="center"/>
          </w:tcPr>
          <w:p w14:paraId="49B91EEA" w14:textId="3C682C70" w:rsidR="00612286" w:rsidRPr="00612286" w:rsidRDefault="00612286" w:rsidP="00612286">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sidRPr="00CC74AD">
              <w:rPr>
                <w:sz w:val="18"/>
                <w:szCs w:val="18"/>
              </w:rPr>
              <w:t>14098</w:t>
            </w:r>
          </w:p>
        </w:tc>
        <w:tc>
          <w:tcPr>
            <w:tcW w:w="379" w:type="pct"/>
            <w:tcBorders>
              <w:left w:val="none" w:sz="0" w:space="0" w:color="auto"/>
              <w:right w:val="none" w:sz="0" w:space="0" w:color="auto"/>
            </w:tcBorders>
            <w:noWrap/>
            <w:vAlign w:val="center"/>
          </w:tcPr>
          <w:p w14:paraId="5DE3D86A" w14:textId="037D96D0" w:rsidR="00612286" w:rsidRPr="00612286" w:rsidRDefault="00612286" w:rsidP="00612286">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sidRPr="00CC74AD">
              <w:rPr>
                <w:sz w:val="18"/>
                <w:szCs w:val="18"/>
              </w:rPr>
              <w:t>0</w:t>
            </w:r>
          </w:p>
        </w:tc>
        <w:tc>
          <w:tcPr>
            <w:tcW w:w="376" w:type="pct"/>
            <w:tcBorders>
              <w:left w:val="none" w:sz="0" w:space="0" w:color="auto"/>
              <w:right w:val="none" w:sz="0" w:space="0" w:color="auto"/>
            </w:tcBorders>
            <w:noWrap/>
            <w:vAlign w:val="center"/>
          </w:tcPr>
          <w:p w14:paraId="08F23972" w14:textId="040F600A" w:rsidR="00612286" w:rsidRPr="00612286" w:rsidRDefault="00612286" w:rsidP="00612286">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sidRPr="00CC74AD">
              <w:rPr>
                <w:sz w:val="18"/>
                <w:szCs w:val="18"/>
              </w:rPr>
              <w:t>13376</w:t>
            </w:r>
          </w:p>
        </w:tc>
        <w:tc>
          <w:tcPr>
            <w:tcW w:w="363" w:type="pct"/>
            <w:tcBorders>
              <w:left w:val="none" w:sz="0" w:space="0" w:color="auto"/>
              <w:right w:val="none" w:sz="0" w:space="0" w:color="auto"/>
            </w:tcBorders>
            <w:noWrap/>
            <w:vAlign w:val="center"/>
          </w:tcPr>
          <w:p w14:paraId="4F928336" w14:textId="5CE41521" w:rsidR="00612286" w:rsidRPr="00612286" w:rsidRDefault="00612286" w:rsidP="00612286">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sidRPr="00CC74AD">
              <w:rPr>
                <w:sz w:val="18"/>
                <w:szCs w:val="18"/>
              </w:rPr>
              <w:t>8029</w:t>
            </w:r>
          </w:p>
        </w:tc>
        <w:tc>
          <w:tcPr>
            <w:tcW w:w="374" w:type="pct"/>
            <w:tcBorders>
              <w:left w:val="none" w:sz="0" w:space="0" w:color="auto"/>
              <w:right w:val="none" w:sz="0" w:space="0" w:color="auto"/>
            </w:tcBorders>
            <w:noWrap/>
            <w:vAlign w:val="center"/>
          </w:tcPr>
          <w:p w14:paraId="42C07C51" w14:textId="350B875A" w:rsidR="00612286" w:rsidRPr="00612286" w:rsidRDefault="00612286" w:rsidP="00612286">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sidRPr="00CC74AD">
              <w:rPr>
                <w:sz w:val="18"/>
                <w:szCs w:val="18"/>
              </w:rPr>
              <w:t>9592</w:t>
            </w:r>
          </w:p>
        </w:tc>
        <w:tc>
          <w:tcPr>
            <w:tcW w:w="374" w:type="pct"/>
            <w:tcBorders>
              <w:left w:val="none" w:sz="0" w:space="0" w:color="auto"/>
              <w:right w:val="none" w:sz="0" w:space="0" w:color="auto"/>
            </w:tcBorders>
            <w:noWrap/>
            <w:vAlign w:val="center"/>
          </w:tcPr>
          <w:p w14:paraId="6D6E1720" w14:textId="165464E9" w:rsidR="00612286" w:rsidRPr="00612286" w:rsidRDefault="00612286" w:rsidP="00612286">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sidRPr="00CC74AD">
              <w:rPr>
                <w:sz w:val="18"/>
                <w:szCs w:val="18"/>
              </w:rPr>
              <w:t>10095</w:t>
            </w:r>
          </w:p>
        </w:tc>
        <w:tc>
          <w:tcPr>
            <w:tcW w:w="374" w:type="pct"/>
            <w:tcBorders>
              <w:left w:val="none" w:sz="0" w:space="0" w:color="auto"/>
              <w:right w:val="none" w:sz="0" w:space="0" w:color="auto"/>
            </w:tcBorders>
            <w:noWrap/>
            <w:vAlign w:val="center"/>
          </w:tcPr>
          <w:p w14:paraId="337A0F73" w14:textId="3EAFF09F" w:rsidR="00612286" w:rsidRPr="00612286" w:rsidRDefault="00612286" w:rsidP="00612286">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sidRPr="00CC74AD">
              <w:rPr>
                <w:sz w:val="18"/>
                <w:szCs w:val="18"/>
              </w:rPr>
              <w:t>12863</w:t>
            </w:r>
          </w:p>
        </w:tc>
        <w:tc>
          <w:tcPr>
            <w:tcW w:w="375" w:type="pct"/>
            <w:tcBorders>
              <w:left w:val="none" w:sz="0" w:space="0" w:color="auto"/>
              <w:right w:val="none" w:sz="0" w:space="0" w:color="auto"/>
            </w:tcBorders>
            <w:noWrap/>
            <w:vAlign w:val="center"/>
          </w:tcPr>
          <w:p w14:paraId="6CAF8D1C" w14:textId="7EAEE384" w:rsidR="00612286" w:rsidRPr="00612286" w:rsidRDefault="00612286" w:rsidP="00612286">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sidRPr="00CC74AD">
              <w:rPr>
                <w:sz w:val="18"/>
                <w:szCs w:val="18"/>
              </w:rPr>
              <w:t>5911</w:t>
            </w:r>
          </w:p>
        </w:tc>
        <w:tc>
          <w:tcPr>
            <w:tcW w:w="374" w:type="pct"/>
            <w:tcBorders>
              <w:left w:val="none" w:sz="0" w:space="0" w:color="auto"/>
              <w:right w:val="none" w:sz="0" w:space="0" w:color="auto"/>
            </w:tcBorders>
            <w:noWrap/>
            <w:vAlign w:val="center"/>
          </w:tcPr>
          <w:p w14:paraId="25C55F50" w14:textId="165B4467" w:rsidR="00612286" w:rsidRPr="00612286" w:rsidRDefault="00612286" w:rsidP="00612286">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sidRPr="00CC74AD">
              <w:rPr>
                <w:sz w:val="18"/>
                <w:szCs w:val="18"/>
              </w:rPr>
              <w:t>4749</w:t>
            </w:r>
          </w:p>
        </w:tc>
        <w:tc>
          <w:tcPr>
            <w:tcW w:w="375" w:type="pct"/>
            <w:tcBorders>
              <w:left w:val="none" w:sz="0" w:space="0" w:color="auto"/>
            </w:tcBorders>
            <w:noWrap/>
            <w:vAlign w:val="center"/>
          </w:tcPr>
          <w:p w14:paraId="1FE6485F" w14:textId="465BEA3A" w:rsidR="00612286" w:rsidRPr="00612286" w:rsidRDefault="00612286" w:rsidP="00612286">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sidRPr="00CC74AD">
              <w:rPr>
                <w:sz w:val="18"/>
                <w:szCs w:val="18"/>
              </w:rPr>
              <w:t>3791</w:t>
            </w:r>
          </w:p>
        </w:tc>
      </w:tr>
      <w:tr w:rsidR="00612286" w:rsidRPr="00105CAA" w14:paraId="6C98A67C" w14:textId="77777777" w:rsidTr="00612286">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56" w:type="pct"/>
            <w:tcBorders>
              <w:right w:val="none" w:sz="0" w:space="0" w:color="auto"/>
            </w:tcBorders>
            <w:vAlign w:val="center"/>
          </w:tcPr>
          <w:p w14:paraId="719ED4DF" w14:textId="346E5C4A" w:rsidR="00612286" w:rsidRPr="004269F9" w:rsidRDefault="00612286" w:rsidP="00BC5EF4">
            <w:pPr>
              <w:suppressAutoHyphens/>
              <w:jc w:val="left"/>
              <w:rPr>
                <w:sz w:val="20"/>
                <w:szCs w:val="22"/>
              </w:rPr>
            </w:pPr>
            <w:r w:rsidRPr="004269F9">
              <w:rPr>
                <w:sz w:val="20"/>
              </w:rPr>
              <w:t>grupy artystyczne</w:t>
            </w:r>
          </w:p>
        </w:tc>
        <w:tc>
          <w:tcPr>
            <w:tcW w:w="379" w:type="pct"/>
            <w:tcBorders>
              <w:left w:val="none" w:sz="0" w:space="0" w:color="auto"/>
              <w:right w:val="none" w:sz="0" w:space="0" w:color="auto"/>
            </w:tcBorders>
            <w:noWrap/>
            <w:vAlign w:val="center"/>
          </w:tcPr>
          <w:p w14:paraId="75596ACA" w14:textId="4F357F7F" w:rsidR="00612286" w:rsidRPr="00612286" w:rsidRDefault="00612286" w:rsidP="00612286">
            <w:pPr>
              <w:suppressAutoHyphens/>
              <w:jc w:val="center"/>
              <w:cnfStyle w:val="000000010000" w:firstRow="0" w:lastRow="0" w:firstColumn="0" w:lastColumn="0" w:oddVBand="0" w:evenVBand="0" w:oddHBand="0" w:evenHBand="1" w:firstRowFirstColumn="0" w:firstRowLastColumn="0" w:lastRowFirstColumn="0" w:lastRowLastColumn="0"/>
              <w:rPr>
                <w:sz w:val="18"/>
                <w:szCs w:val="18"/>
              </w:rPr>
            </w:pPr>
            <w:r w:rsidRPr="00CC74AD">
              <w:rPr>
                <w:sz w:val="18"/>
                <w:szCs w:val="18"/>
              </w:rPr>
              <w:t>2</w:t>
            </w:r>
          </w:p>
        </w:tc>
        <w:tc>
          <w:tcPr>
            <w:tcW w:w="379" w:type="pct"/>
            <w:tcBorders>
              <w:left w:val="none" w:sz="0" w:space="0" w:color="auto"/>
              <w:right w:val="none" w:sz="0" w:space="0" w:color="auto"/>
            </w:tcBorders>
            <w:noWrap/>
            <w:vAlign w:val="center"/>
          </w:tcPr>
          <w:p w14:paraId="0262CA49" w14:textId="52690F77" w:rsidR="00612286" w:rsidRPr="00612286" w:rsidRDefault="00612286" w:rsidP="00612286">
            <w:pPr>
              <w:suppressAutoHyphens/>
              <w:jc w:val="center"/>
              <w:cnfStyle w:val="000000010000" w:firstRow="0" w:lastRow="0" w:firstColumn="0" w:lastColumn="0" w:oddVBand="0" w:evenVBand="0" w:oddHBand="0" w:evenHBand="1" w:firstRowFirstColumn="0" w:firstRowLastColumn="0" w:lastRowFirstColumn="0" w:lastRowLastColumn="0"/>
              <w:rPr>
                <w:sz w:val="18"/>
                <w:szCs w:val="18"/>
              </w:rPr>
            </w:pPr>
            <w:r w:rsidRPr="00CC74AD">
              <w:rPr>
                <w:sz w:val="18"/>
                <w:szCs w:val="18"/>
              </w:rPr>
              <w:t>0</w:t>
            </w:r>
          </w:p>
        </w:tc>
        <w:tc>
          <w:tcPr>
            <w:tcW w:w="376" w:type="pct"/>
            <w:tcBorders>
              <w:left w:val="none" w:sz="0" w:space="0" w:color="auto"/>
              <w:right w:val="none" w:sz="0" w:space="0" w:color="auto"/>
            </w:tcBorders>
            <w:noWrap/>
            <w:vAlign w:val="center"/>
          </w:tcPr>
          <w:p w14:paraId="22F71296" w14:textId="23832A63" w:rsidR="00612286" w:rsidRPr="00612286" w:rsidRDefault="00612286" w:rsidP="00612286">
            <w:pPr>
              <w:suppressAutoHyphens/>
              <w:jc w:val="center"/>
              <w:cnfStyle w:val="000000010000" w:firstRow="0" w:lastRow="0" w:firstColumn="0" w:lastColumn="0" w:oddVBand="0" w:evenVBand="0" w:oddHBand="0" w:evenHBand="1" w:firstRowFirstColumn="0" w:firstRowLastColumn="0" w:lastRowFirstColumn="0" w:lastRowLastColumn="0"/>
              <w:rPr>
                <w:sz w:val="18"/>
                <w:szCs w:val="18"/>
              </w:rPr>
            </w:pPr>
            <w:r w:rsidRPr="00CC74AD">
              <w:rPr>
                <w:sz w:val="18"/>
                <w:szCs w:val="18"/>
              </w:rPr>
              <w:t>10</w:t>
            </w:r>
          </w:p>
        </w:tc>
        <w:tc>
          <w:tcPr>
            <w:tcW w:w="363" w:type="pct"/>
            <w:tcBorders>
              <w:left w:val="none" w:sz="0" w:space="0" w:color="auto"/>
              <w:right w:val="none" w:sz="0" w:space="0" w:color="auto"/>
            </w:tcBorders>
            <w:noWrap/>
            <w:vAlign w:val="center"/>
          </w:tcPr>
          <w:p w14:paraId="7B90C395" w14:textId="79FDEFDA" w:rsidR="00612286" w:rsidRPr="00612286" w:rsidRDefault="00612286" w:rsidP="00612286">
            <w:pPr>
              <w:suppressAutoHyphens/>
              <w:jc w:val="center"/>
              <w:cnfStyle w:val="000000010000" w:firstRow="0" w:lastRow="0" w:firstColumn="0" w:lastColumn="0" w:oddVBand="0" w:evenVBand="0" w:oddHBand="0" w:evenHBand="1" w:firstRowFirstColumn="0" w:firstRowLastColumn="0" w:lastRowFirstColumn="0" w:lastRowLastColumn="0"/>
              <w:rPr>
                <w:sz w:val="18"/>
                <w:szCs w:val="18"/>
              </w:rPr>
            </w:pPr>
            <w:r w:rsidRPr="00CC74AD">
              <w:rPr>
                <w:sz w:val="18"/>
                <w:szCs w:val="18"/>
              </w:rPr>
              <w:t>15</w:t>
            </w:r>
          </w:p>
        </w:tc>
        <w:tc>
          <w:tcPr>
            <w:tcW w:w="374" w:type="pct"/>
            <w:tcBorders>
              <w:left w:val="none" w:sz="0" w:space="0" w:color="auto"/>
              <w:right w:val="none" w:sz="0" w:space="0" w:color="auto"/>
            </w:tcBorders>
            <w:noWrap/>
            <w:vAlign w:val="center"/>
          </w:tcPr>
          <w:p w14:paraId="7BAC19B8" w14:textId="1DE780DF" w:rsidR="00612286" w:rsidRPr="00612286" w:rsidRDefault="00612286" w:rsidP="00612286">
            <w:pPr>
              <w:suppressAutoHyphens/>
              <w:jc w:val="center"/>
              <w:cnfStyle w:val="000000010000" w:firstRow="0" w:lastRow="0" w:firstColumn="0" w:lastColumn="0" w:oddVBand="0" w:evenVBand="0" w:oddHBand="0" w:evenHBand="1" w:firstRowFirstColumn="0" w:firstRowLastColumn="0" w:lastRowFirstColumn="0" w:lastRowLastColumn="0"/>
              <w:rPr>
                <w:sz w:val="18"/>
                <w:szCs w:val="18"/>
              </w:rPr>
            </w:pPr>
            <w:r w:rsidRPr="00CC74AD">
              <w:rPr>
                <w:sz w:val="18"/>
                <w:szCs w:val="18"/>
              </w:rPr>
              <w:t>7</w:t>
            </w:r>
          </w:p>
        </w:tc>
        <w:tc>
          <w:tcPr>
            <w:tcW w:w="374" w:type="pct"/>
            <w:tcBorders>
              <w:left w:val="none" w:sz="0" w:space="0" w:color="auto"/>
              <w:right w:val="none" w:sz="0" w:space="0" w:color="auto"/>
            </w:tcBorders>
            <w:noWrap/>
            <w:vAlign w:val="center"/>
          </w:tcPr>
          <w:p w14:paraId="1463ABF2" w14:textId="5547BC75" w:rsidR="00612286" w:rsidRPr="00612286" w:rsidRDefault="00612286" w:rsidP="00612286">
            <w:pPr>
              <w:suppressAutoHyphens/>
              <w:jc w:val="center"/>
              <w:cnfStyle w:val="000000010000" w:firstRow="0" w:lastRow="0" w:firstColumn="0" w:lastColumn="0" w:oddVBand="0" w:evenVBand="0" w:oddHBand="0" w:evenHBand="1" w:firstRowFirstColumn="0" w:firstRowLastColumn="0" w:lastRowFirstColumn="0" w:lastRowLastColumn="0"/>
              <w:rPr>
                <w:sz w:val="18"/>
                <w:szCs w:val="18"/>
              </w:rPr>
            </w:pPr>
            <w:r w:rsidRPr="00CC74AD">
              <w:rPr>
                <w:sz w:val="18"/>
                <w:szCs w:val="18"/>
              </w:rPr>
              <w:t>16</w:t>
            </w:r>
          </w:p>
        </w:tc>
        <w:tc>
          <w:tcPr>
            <w:tcW w:w="374" w:type="pct"/>
            <w:tcBorders>
              <w:left w:val="none" w:sz="0" w:space="0" w:color="auto"/>
              <w:right w:val="none" w:sz="0" w:space="0" w:color="auto"/>
            </w:tcBorders>
            <w:noWrap/>
            <w:vAlign w:val="center"/>
          </w:tcPr>
          <w:p w14:paraId="4EC81F61" w14:textId="3C15BF5A" w:rsidR="00612286" w:rsidRPr="00612286" w:rsidRDefault="00612286" w:rsidP="00612286">
            <w:pPr>
              <w:suppressAutoHyphens/>
              <w:jc w:val="center"/>
              <w:cnfStyle w:val="000000010000" w:firstRow="0" w:lastRow="0" w:firstColumn="0" w:lastColumn="0" w:oddVBand="0" w:evenVBand="0" w:oddHBand="0" w:evenHBand="1" w:firstRowFirstColumn="0" w:firstRowLastColumn="0" w:lastRowFirstColumn="0" w:lastRowLastColumn="0"/>
              <w:rPr>
                <w:sz w:val="18"/>
                <w:szCs w:val="18"/>
              </w:rPr>
            </w:pPr>
            <w:r w:rsidRPr="00CC74AD">
              <w:rPr>
                <w:sz w:val="18"/>
                <w:szCs w:val="18"/>
              </w:rPr>
              <w:t>13</w:t>
            </w:r>
          </w:p>
        </w:tc>
        <w:tc>
          <w:tcPr>
            <w:tcW w:w="375" w:type="pct"/>
            <w:tcBorders>
              <w:left w:val="none" w:sz="0" w:space="0" w:color="auto"/>
              <w:right w:val="none" w:sz="0" w:space="0" w:color="auto"/>
            </w:tcBorders>
            <w:noWrap/>
            <w:vAlign w:val="center"/>
          </w:tcPr>
          <w:p w14:paraId="6E68BC7A" w14:textId="295ABA49" w:rsidR="00612286" w:rsidRPr="00612286" w:rsidRDefault="00612286" w:rsidP="00612286">
            <w:pPr>
              <w:suppressAutoHyphens/>
              <w:jc w:val="center"/>
              <w:cnfStyle w:val="000000010000" w:firstRow="0" w:lastRow="0" w:firstColumn="0" w:lastColumn="0" w:oddVBand="0" w:evenVBand="0" w:oddHBand="0" w:evenHBand="1" w:firstRowFirstColumn="0" w:firstRowLastColumn="0" w:lastRowFirstColumn="0" w:lastRowLastColumn="0"/>
              <w:rPr>
                <w:sz w:val="18"/>
                <w:szCs w:val="18"/>
              </w:rPr>
            </w:pPr>
            <w:r w:rsidRPr="00CC74AD">
              <w:rPr>
                <w:sz w:val="18"/>
                <w:szCs w:val="18"/>
              </w:rPr>
              <w:t>16</w:t>
            </w:r>
          </w:p>
        </w:tc>
        <w:tc>
          <w:tcPr>
            <w:tcW w:w="374" w:type="pct"/>
            <w:tcBorders>
              <w:left w:val="none" w:sz="0" w:space="0" w:color="auto"/>
              <w:right w:val="none" w:sz="0" w:space="0" w:color="auto"/>
            </w:tcBorders>
            <w:noWrap/>
            <w:vAlign w:val="center"/>
          </w:tcPr>
          <w:p w14:paraId="43139845" w14:textId="18A94D27" w:rsidR="00612286" w:rsidRPr="00612286" w:rsidRDefault="00612286" w:rsidP="00612286">
            <w:pPr>
              <w:suppressAutoHyphens/>
              <w:jc w:val="center"/>
              <w:cnfStyle w:val="000000010000" w:firstRow="0" w:lastRow="0" w:firstColumn="0" w:lastColumn="0" w:oddVBand="0" w:evenVBand="0" w:oddHBand="0" w:evenHBand="1" w:firstRowFirstColumn="0" w:firstRowLastColumn="0" w:lastRowFirstColumn="0" w:lastRowLastColumn="0"/>
              <w:rPr>
                <w:sz w:val="18"/>
                <w:szCs w:val="18"/>
              </w:rPr>
            </w:pPr>
            <w:r w:rsidRPr="00CC74AD">
              <w:rPr>
                <w:sz w:val="18"/>
                <w:szCs w:val="18"/>
              </w:rPr>
              <w:t>5</w:t>
            </w:r>
          </w:p>
        </w:tc>
        <w:tc>
          <w:tcPr>
            <w:tcW w:w="375" w:type="pct"/>
            <w:tcBorders>
              <w:left w:val="none" w:sz="0" w:space="0" w:color="auto"/>
            </w:tcBorders>
            <w:noWrap/>
            <w:vAlign w:val="center"/>
          </w:tcPr>
          <w:p w14:paraId="61C563F5" w14:textId="32018159" w:rsidR="00612286" w:rsidRPr="00612286" w:rsidRDefault="00612286" w:rsidP="00612286">
            <w:pPr>
              <w:suppressAutoHyphens/>
              <w:jc w:val="center"/>
              <w:cnfStyle w:val="000000010000" w:firstRow="0" w:lastRow="0" w:firstColumn="0" w:lastColumn="0" w:oddVBand="0" w:evenVBand="0" w:oddHBand="0" w:evenHBand="1" w:firstRowFirstColumn="0" w:firstRowLastColumn="0" w:lastRowFirstColumn="0" w:lastRowLastColumn="0"/>
              <w:rPr>
                <w:sz w:val="18"/>
                <w:szCs w:val="18"/>
              </w:rPr>
            </w:pPr>
            <w:r w:rsidRPr="00CC74AD">
              <w:rPr>
                <w:sz w:val="18"/>
                <w:szCs w:val="18"/>
              </w:rPr>
              <w:t>5</w:t>
            </w:r>
          </w:p>
        </w:tc>
      </w:tr>
      <w:tr w:rsidR="00612286" w:rsidRPr="00105CAA" w14:paraId="574EEC73" w14:textId="77777777" w:rsidTr="00612286">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256" w:type="pct"/>
            <w:tcBorders>
              <w:right w:val="none" w:sz="0" w:space="0" w:color="auto"/>
            </w:tcBorders>
            <w:vAlign w:val="center"/>
          </w:tcPr>
          <w:p w14:paraId="615B99BA" w14:textId="08D7535C" w:rsidR="00612286" w:rsidRPr="004269F9" w:rsidRDefault="00612286" w:rsidP="00BC5EF4">
            <w:pPr>
              <w:suppressAutoHyphens/>
              <w:jc w:val="left"/>
              <w:rPr>
                <w:sz w:val="20"/>
                <w:szCs w:val="22"/>
              </w:rPr>
            </w:pPr>
            <w:r w:rsidRPr="004269F9">
              <w:rPr>
                <w:sz w:val="20"/>
              </w:rPr>
              <w:t>członkowie grup artystycznych</w:t>
            </w:r>
          </w:p>
        </w:tc>
        <w:tc>
          <w:tcPr>
            <w:tcW w:w="379" w:type="pct"/>
            <w:tcBorders>
              <w:left w:val="none" w:sz="0" w:space="0" w:color="auto"/>
              <w:right w:val="none" w:sz="0" w:space="0" w:color="auto"/>
            </w:tcBorders>
            <w:noWrap/>
            <w:vAlign w:val="center"/>
          </w:tcPr>
          <w:p w14:paraId="1225681D" w14:textId="7ECC054D" w:rsidR="00612286" w:rsidRPr="00612286" w:rsidRDefault="00612286" w:rsidP="00612286">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sidRPr="00CC74AD">
              <w:rPr>
                <w:sz w:val="18"/>
                <w:szCs w:val="18"/>
              </w:rPr>
              <w:t>45</w:t>
            </w:r>
          </w:p>
        </w:tc>
        <w:tc>
          <w:tcPr>
            <w:tcW w:w="379" w:type="pct"/>
            <w:tcBorders>
              <w:left w:val="none" w:sz="0" w:space="0" w:color="auto"/>
              <w:right w:val="none" w:sz="0" w:space="0" w:color="auto"/>
            </w:tcBorders>
            <w:noWrap/>
            <w:vAlign w:val="center"/>
          </w:tcPr>
          <w:p w14:paraId="4017D775" w14:textId="73F4503C" w:rsidR="00612286" w:rsidRPr="00612286" w:rsidRDefault="00612286" w:rsidP="00612286">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sidRPr="00CC74AD">
              <w:rPr>
                <w:sz w:val="18"/>
                <w:szCs w:val="18"/>
              </w:rPr>
              <w:t>0</w:t>
            </w:r>
          </w:p>
        </w:tc>
        <w:tc>
          <w:tcPr>
            <w:tcW w:w="376" w:type="pct"/>
            <w:tcBorders>
              <w:left w:val="none" w:sz="0" w:space="0" w:color="auto"/>
              <w:right w:val="none" w:sz="0" w:space="0" w:color="auto"/>
            </w:tcBorders>
            <w:noWrap/>
            <w:vAlign w:val="center"/>
          </w:tcPr>
          <w:p w14:paraId="6DB182CF" w14:textId="7EB6F1F9" w:rsidR="00612286" w:rsidRPr="00612286" w:rsidRDefault="00612286" w:rsidP="00612286">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sidRPr="00CC74AD">
              <w:rPr>
                <w:sz w:val="18"/>
                <w:szCs w:val="18"/>
              </w:rPr>
              <w:t>194</w:t>
            </w:r>
          </w:p>
        </w:tc>
        <w:tc>
          <w:tcPr>
            <w:tcW w:w="363" w:type="pct"/>
            <w:tcBorders>
              <w:left w:val="none" w:sz="0" w:space="0" w:color="auto"/>
              <w:right w:val="none" w:sz="0" w:space="0" w:color="auto"/>
            </w:tcBorders>
            <w:noWrap/>
            <w:vAlign w:val="center"/>
          </w:tcPr>
          <w:p w14:paraId="4DF44133" w14:textId="4B6DD81D" w:rsidR="00612286" w:rsidRPr="00612286" w:rsidRDefault="00612286" w:rsidP="00612286">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sidRPr="00CC74AD">
              <w:rPr>
                <w:sz w:val="18"/>
                <w:szCs w:val="18"/>
              </w:rPr>
              <w:t>233</w:t>
            </w:r>
          </w:p>
        </w:tc>
        <w:tc>
          <w:tcPr>
            <w:tcW w:w="374" w:type="pct"/>
            <w:tcBorders>
              <w:left w:val="none" w:sz="0" w:space="0" w:color="auto"/>
              <w:right w:val="none" w:sz="0" w:space="0" w:color="auto"/>
            </w:tcBorders>
            <w:noWrap/>
            <w:vAlign w:val="center"/>
          </w:tcPr>
          <w:p w14:paraId="2E762110" w14:textId="5008B7B6" w:rsidR="00612286" w:rsidRPr="00612286" w:rsidRDefault="00612286" w:rsidP="00612286">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sidRPr="00CC74AD">
              <w:rPr>
                <w:sz w:val="18"/>
                <w:szCs w:val="18"/>
              </w:rPr>
              <w:t>135</w:t>
            </w:r>
          </w:p>
        </w:tc>
        <w:tc>
          <w:tcPr>
            <w:tcW w:w="374" w:type="pct"/>
            <w:tcBorders>
              <w:left w:val="none" w:sz="0" w:space="0" w:color="auto"/>
              <w:right w:val="none" w:sz="0" w:space="0" w:color="auto"/>
            </w:tcBorders>
            <w:noWrap/>
            <w:vAlign w:val="center"/>
          </w:tcPr>
          <w:p w14:paraId="04DF2CFF" w14:textId="797C9F86" w:rsidR="00612286" w:rsidRPr="00612286" w:rsidRDefault="00612286" w:rsidP="00612286">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sidRPr="00CC74AD">
              <w:rPr>
                <w:sz w:val="18"/>
                <w:szCs w:val="18"/>
              </w:rPr>
              <w:t>249</w:t>
            </w:r>
          </w:p>
        </w:tc>
        <w:tc>
          <w:tcPr>
            <w:tcW w:w="374" w:type="pct"/>
            <w:tcBorders>
              <w:left w:val="none" w:sz="0" w:space="0" w:color="auto"/>
              <w:right w:val="none" w:sz="0" w:space="0" w:color="auto"/>
            </w:tcBorders>
            <w:noWrap/>
            <w:vAlign w:val="center"/>
          </w:tcPr>
          <w:p w14:paraId="00CDDF60" w14:textId="3D00D2CA" w:rsidR="00612286" w:rsidRPr="00612286" w:rsidRDefault="00612286" w:rsidP="00612286">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sidRPr="00CC74AD">
              <w:rPr>
                <w:sz w:val="18"/>
                <w:szCs w:val="18"/>
              </w:rPr>
              <w:t>229</w:t>
            </w:r>
          </w:p>
        </w:tc>
        <w:tc>
          <w:tcPr>
            <w:tcW w:w="375" w:type="pct"/>
            <w:tcBorders>
              <w:left w:val="none" w:sz="0" w:space="0" w:color="auto"/>
              <w:right w:val="none" w:sz="0" w:space="0" w:color="auto"/>
            </w:tcBorders>
            <w:noWrap/>
            <w:vAlign w:val="center"/>
          </w:tcPr>
          <w:p w14:paraId="74FF03D8" w14:textId="63A353A4" w:rsidR="00612286" w:rsidRPr="00612286" w:rsidRDefault="00612286" w:rsidP="00612286">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sidRPr="00CC74AD">
              <w:rPr>
                <w:sz w:val="18"/>
                <w:szCs w:val="18"/>
              </w:rPr>
              <w:t>217</w:t>
            </w:r>
          </w:p>
        </w:tc>
        <w:tc>
          <w:tcPr>
            <w:tcW w:w="374" w:type="pct"/>
            <w:tcBorders>
              <w:left w:val="none" w:sz="0" w:space="0" w:color="auto"/>
              <w:right w:val="none" w:sz="0" w:space="0" w:color="auto"/>
            </w:tcBorders>
            <w:noWrap/>
            <w:vAlign w:val="center"/>
          </w:tcPr>
          <w:p w14:paraId="7643687B" w14:textId="0BCCA6A1" w:rsidR="00612286" w:rsidRPr="00612286" w:rsidRDefault="00612286" w:rsidP="00612286">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sidRPr="00CC74AD">
              <w:rPr>
                <w:sz w:val="18"/>
                <w:szCs w:val="18"/>
              </w:rPr>
              <w:t>80</w:t>
            </w:r>
          </w:p>
        </w:tc>
        <w:tc>
          <w:tcPr>
            <w:tcW w:w="375" w:type="pct"/>
            <w:tcBorders>
              <w:left w:val="none" w:sz="0" w:space="0" w:color="auto"/>
            </w:tcBorders>
            <w:noWrap/>
            <w:vAlign w:val="center"/>
          </w:tcPr>
          <w:p w14:paraId="130C3B62" w14:textId="45211F1E" w:rsidR="00612286" w:rsidRPr="00612286" w:rsidRDefault="00612286" w:rsidP="00612286">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sidRPr="00CC74AD">
              <w:rPr>
                <w:sz w:val="18"/>
                <w:szCs w:val="18"/>
              </w:rPr>
              <w:t>74</w:t>
            </w:r>
          </w:p>
        </w:tc>
      </w:tr>
      <w:tr w:rsidR="00612286" w:rsidRPr="00105CAA" w14:paraId="0CB50425" w14:textId="77777777" w:rsidTr="00612286">
        <w:trPr>
          <w:cnfStyle w:val="000000010000" w:firstRow="0" w:lastRow="0" w:firstColumn="0" w:lastColumn="0" w:oddVBand="0" w:evenVBand="0" w:oddHBand="0" w:evenHBand="1"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1256" w:type="pct"/>
            <w:tcBorders>
              <w:right w:val="none" w:sz="0" w:space="0" w:color="auto"/>
            </w:tcBorders>
            <w:vAlign w:val="center"/>
          </w:tcPr>
          <w:p w14:paraId="25ACDA77" w14:textId="47A5A70B" w:rsidR="00612286" w:rsidRPr="004269F9" w:rsidRDefault="00612286" w:rsidP="00BC5EF4">
            <w:pPr>
              <w:suppressAutoHyphens/>
              <w:jc w:val="left"/>
              <w:rPr>
                <w:sz w:val="20"/>
                <w:szCs w:val="22"/>
              </w:rPr>
            </w:pPr>
            <w:r w:rsidRPr="004269F9">
              <w:rPr>
                <w:sz w:val="20"/>
              </w:rPr>
              <w:t>koła / kluby / sekcje</w:t>
            </w:r>
          </w:p>
        </w:tc>
        <w:tc>
          <w:tcPr>
            <w:tcW w:w="379" w:type="pct"/>
            <w:tcBorders>
              <w:left w:val="none" w:sz="0" w:space="0" w:color="auto"/>
              <w:right w:val="none" w:sz="0" w:space="0" w:color="auto"/>
            </w:tcBorders>
            <w:noWrap/>
            <w:vAlign w:val="center"/>
          </w:tcPr>
          <w:p w14:paraId="7345D36E" w14:textId="22B39752" w:rsidR="00612286" w:rsidRPr="00612286" w:rsidRDefault="00612286" w:rsidP="00612286">
            <w:pPr>
              <w:suppressAutoHyphens/>
              <w:jc w:val="center"/>
              <w:cnfStyle w:val="000000010000" w:firstRow="0" w:lastRow="0" w:firstColumn="0" w:lastColumn="0" w:oddVBand="0" w:evenVBand="0" w:oddHBand="0" w:evenHBand="1" w:firstRowFirstColumn="0" w:firstRowLastColumn="0" w:lastRowFirstColumn="0" w:lastRowLastColumn="0"/>
              <w:rPr>
                <w:sz w:val="18"/>
                <w:szCs w:val="18"/>
              </w:rPr>
            </w:pPr>
            <w:r w:rsidRPr="00CC74AD">
              <w:rPr>
                <w:sz w:val="18"/>
                <w:szCs w:val="18"/>
              </w:rPr>
              <w:t>3</w:t>
            </w:r>
          </w:p>
        </w:tc>
        <w:tc>
          <w:tcPr>
            <w:tcW w:w="379" w:type="pct"/>
            <w:tcBorders>
              <w:left w:val="none" w:sz="0" w:space="0" w:color="auto"/>
              <w:right w:val="none" w:sz="0" w:space="0" w:color="auto"/>
            </w:tcBorders>
            <w:noWrap/>
            <w:vAlign w:val="center"/>
          </w:tcPr>
          <w:p w14:paraId="58CD18BF" w14:textId="5EC0DAF6" w:rsidR="00612286" w:rsidRPr="00612286" w:rsidRDefault="00612286" w:rsidP="00612286">
            <w:pPr>
              <w:suppressAutoHyphens/>
              <w:jc w:val="center"/>
              <w:cnfStyle w:val="000000010000" w:firstRow="0" w:lastRow="0" w:firstColumn="0" w:lastColumn="0" w:oddVBand="0" w:evenVBand="0" w:oddHBand="0" w:evenHBand="1" w:firstRowFirstColumn="0" w:firstRowLastColumn="0" w:lastRowFirstColumn="0" w:lastRowLastColumn="0"/>
              <w:rPr>
                <w:sz w:val="18"/>
                <w:szCs w:val="18"/>
              </w:rPr>
            </w:pPr>
            <w:r w:rsidRPr="00CC74AD">
              <w:rPr>
                <w:sz w:val="18"/>
                <w:szCs w:val="18"/>
              </w:rPr>
              <w:t>0</w:t>
            </w:r>
          </w:p>
        </w:tc>
        <w:tc>
          <w:tcPr>
            <w:tcW w:w="376" w:type="pct"/>
            <w:tcBorders>
              <w:left w:val="none" w:sz="0" w:space="0" w:color="auto"/>
              <w:right w:val="none" w:sz="0" w:space="0" w:color="auto"/>
            </w:tcBorders>
            <w:noWrap/>
            <w:vAlign w:val="center"/>
          </w:tcPr>
          <w:p w14:paraId="4F3B45E8" w14:textId="279CF5B9" w:rsidR="00612286" w:rsidRPr="00612286" w:rsidRDefault="00612286" w:rsidP="00612286">
            <w:pPr>
              <w:suppressAutoHyphens/>
              <w:jc w:val="center"/>
              <w:cnfStyle w:val="000000010000" w:firstRow="0" w:lastRow="0" w:firstColumn="0" w:lastColumn="0" w:oddVBand="0" w:evenVBand="0" w:oddHBand="0" w:evenHBand="1" w:firstRowFirstColumn="0" w:firstRowLastColumn="0" w:lastRowFirstColumn="0" w:lastRowLastColumn="0"/>
              <w:rPr>
                <w:sz w:val="18"/>
                <w:szCs w:val="18"/>
              </w:rPr>
            </w:pPr>
            <w:r w:rsidRPr="00CC74AD">
              <w:rPr>
                <w:sz w:val="18"/>
                <w:szCs w:val="18"/>
              </w:rPr>
              <w:t>5</w:t>
            </w:r>
          </w:p>
        </w:tc>
        <w:tc>
          <w:tcPr>
            <w:tcW w:w="363" w:type="pct"/>
            <w:tcBorders>
              <w:left w:val="none" w:sz="0" w:space="0" w:color="auto"/>
              <w:right w:val="none" w:sz="0" w:space="0" w:color="auto"/>
            </w:tcBorders>
            <w:noWrap/>
            <w:vAlign w:val="center"/>
          </w:tcPr>
          <w:p w14:paraId="2FF5AC0D" w14:textId="4B8B7254" w:rsidR="00612286" w:rsidRPr="00612286" w:rsidRDefault="00612286" w:rsidP="00612286">
            <w:pPr>
              <w:suppressAutoHyphens/>
              <w:jc w:val="center"/>
              <w:cnfStyle w:val="000000010000" w:firstRow="0" w:lastRow="0" w:firstColumn="0" w:lastColumn="0" w:oddVBand="0" w:evenVBand="0" w:oddHBand="0" w:evenHBand="1" w:firstRowFirstColumn="0" w:firstRowLastColumn="0" w:lastRowFirstColumn="0" w:lastRowLastColumn="0"/>
              <w:rPr>
                <w:sz w:val="18"/>
                <w:szCs w:val="18"/>
              </w:rPr>
            </w:pPr>
            <w:r w:rsidRPr="00CC74AD">
              <w:rPr>
                <w:sz w:val="18"/>
                <w:szCs w:val="18"/>
              </w:rPr>
              <w:t>12</w:t>
            </w:r>
          </w:p>
        </w:tc>
        <w:tc>
          <w:tcPr>
            <w:tcW w:w="374" w:type="pct"/>
            <w:tcBorders>
              <w:left w:val="none" w:sz="0" w:space="0" w:color="auto"/>
              <w:right w:val="none" w:sz="0" w:space="0" w:color="auto"/>
            </w:tcBorders>
            <w:noWrap/>
            <w:vAlign w:val="center"/>
          </w:tcPr>
          <w:p w14:paraId="7ED62F3B" w14:textId="3FADDC3A" w:rsidR="00612286" w:rsidRPr="00612286" w:rsidRDefault="00612286" w:rsidP="00612286">
            <w:pPr>
              <w:suppressAutoHyphens/>
              <w:jc w:val="center"/>
              <w:cnfStyle w:val="000000010000" w:firstRow="0" w:lastRow="0" w:firstColumn="0" w:lastColumn="0" w:oddVBand="0" w:evenVBand="0" w:oddHBand="0" w:evenHBand="1" w:firstRowFirstColumn="0" w:firstRowLastColumn="0" w:lastRowFirstColumn="0" w:lastRowLastColumn="0"/>
              <w:rPr>
                <w:sz w:val="18"/>
                <w:szCs w:val="18"/>
              </w:rPr>
            </w:pPr>
            <w:r w:rsidRPr="00CC74AD">
              <w:rPr>
                <w:sz w:val="18"/>
                <w:szCs w:val="18"/>
              </w:rPr>
              <w:t>16</w:t>
            </w:r>
          </w:p>
        </w:tc>
        <w:tc>
          <w:tcPr>
            <w:tcW w:w="374" w:type="pct"/>
            <w:tcBorders>
              <w:left w:val="none" w:sz="0" w:space="0" w:color="auto"/>
              <w:right w:val="none" w:sz="0" w:space="0" w:color="auto"/>
            </w:tcBorders>
            <w:noWrap/>
            <w:vAlign w:val="center"/>
          </w:tcPr>
          <w:p w14:paraId="79DEF9B1" w14:textId="0BE68380" w:rsidR="00612286" w:rsidRPr="00612286" w:rsidRDefault="00612286" w:rsidP="00612286">
            <w:pPr>
              <w:suppressAutoHyphens/>
              <w:jc w:val="center"/>
              <w:cnfStyle w:val="000000010000" w:firstRow="0" w:lastRow="0" w:firstColumn="0" w:lastColumn="0" w:oddVBand="0" w:evenVBand="0" w:oddHBand="0" w:evenHBand="1" w:firstRowFirstColumn="0" w:firstRowLastColumn="0" w:lastRowFirstColumn="0" w:lastRowLastColumn="0"/>
              <w:rPr>
                <w:sz w:val="18"/>
                <w:szCs w:val="18"/>
              </w:rPr>
            </w:pPr>
            <w:r w:rsidRPr="00CC74AD">
              <w:rPr>
                <w:sz w:val="18"/>
                <w:szCs w:val="18"/>
              </w:rPr>
              <w:t>19</w:t>
            </w:r>
          </w:p>
        </w:tc>
        <w:tc>
          <w:tcPr>
            <w:tcW w:w="374" w:type="pct"/>
            <w:tcBorders>
              <w:left w:val="none" w:sz="0" w:space="0" w:color="auto"/>
              <w:right w:val="none" w:sz="0" w:space="0" w:color="auto"/>
            </w:tcBorders>
            <w:noWrap/>
            <w:vAlign w:val="center"/>
          </w:tcPr>
          <w:p w14:paraId="7A1E06E4" w14:textId="254F8497" w:rsidR="00612286" w:rsidRPr="00612286" w:rsidRDefault="00612286" w:rsidP="00612286">
            <w:pPr>
              <w:suppressAutoHyphens/>
              <w:jc w:val="center"/>
              <w:cnfStyle w:val="000000010000" w:firstRow="0" w:lastRow="0" w:firstColumn="0" w:lastColumn="0" w:oddVBand="0" w:evenVBand="0" w:oddHBand="0" w:evenHBand="1" w:firstRowFirstColumn="0" w:firstRowLastColumn="0" w:lastRowFirstColumn="0" w:lastRowLastColumn="0"/>
              <w:rPr>
                <w:sz w:val="18"/>
                <w:szCs w:val="18"/>
              </w:rPr>
            </w:pPr>
            <w:r w:rsidRPr="00CC74AD">
              <w:rPr>
                <w:sz w:val="18"/>
                <w:szCs w:val="18"/>
              </w:rPr>
              <w:t>14</w:t>
            </w:r>
          </w:p>
        </w:tc>
        <w:tc>
          <w:tcPr>
            <w:tcW w:w="375" w:type="pct"/>
            <w:tcBorders>
              <w:left w:val="none" w:sz="0" w:space="0" w:color="auto"/>
              <w:right w:val="none" w:sz="0" w:space="0" w:color="auto"/>
            </w:tcBorders>
            <w:noWrap/>
            <w:vAlign w:val="center"/>
          </w:tcPr>
          <w:p w14:paraId="6CFB41F3" w14:textId="769E6C72" w:rsidR="00612286" w:rsidRPr="00612286" w:rsidRDefault="00612286" w:rsidP="00612286">
            <w:pPr>
              <w:suppressAutoHyphens/>
              <w:jc w:val="center"/>
              <w:cnfStyle w:val="000000010000" w:firstRow="0" w:lastRow="0" w:firstColumn="0" w:lastColumn="0" w:oddVBand="0" w:evenVBand="0" w:oddHBand="0" w:evenHBand="1" w:firstRowFirstColumn="0" w:firstRowLastColumn="0" w:lastRowFirstColumn="0" w:lastRowLastColumn="0"/>
              <w:rPr>
                <w:sz w:val="18"/>
                <w:szCs w:val="18"/>
              </w:rPr>
            </w:pPr>
            <w:r w:rsidRPr="00CC74AD">
              <w:rPr>
                <w:sz w:val="18"/>
                <w:szCs w:val="18"/>
              </w:rPr>
              <w:t>2</w:t>
            </w:r>
          </w:p>
        </w:tc>
        <w:tc>
          <w:tcPr>
            <w:tcW w:w="374" w:type="pct"/>
            <w:tcBorders>
              <w:left w:val="none" w:sz="0" w:space="0" w:color="auto"/>
              <w:right w:val="none" w:sz="0" w:space="0" w:color="auto"/>
            </w:tcBorders>
            <w:noWrap/>
            <w:vAlign w:val="center"/>
          </w:tcPr>
          <w:p w14:paraId="7E1E017B" w14:textId="36B33837" w:rsidR="00612286" w:rsidRPr="00612286" w:rsidRDefault="00612286" w:rsidP="00612286">
            <w:pPr>
              <w:suppressAutoHyphens/>
              <w:jc w:val="center"/>
              <w:cnfStyle w:val="000000010000" w:firstRow="0" w:lastRow="0" w:firstColumn="0" w:lastColumn="0" w:oddVBand="0" w:evenVBand="0" w:oddHBand="0" w:evenHBand="1" w:firstRowFirstColumn="0" w:firstRowLastColumn="0" w:lastRowFirstColumn="0" w:lastRowLastColumn="0"/>
              <w:rPr>
                <w:sz w:val="18"/>
                <w:szCs w:val="18"/>
              </w:rPr>
            </w:pPr>
            <w:r w:rsidRPr="00CC74AD">
              <w:rPr>
                <w:sz w:val="18"/>
                <w:szCs w:val="18"/>
              </w:rPr>
              <w:t>11</w:t>
            </w:r>
          </w:p>
        </w:tc>
        <w:tc>
          <w:tcPr>
            <w:tcW w:w="375" w:type="pct"/>
            <w:tcBorders>
              <w:left w:val="none" w:sz="0" w:space="0" w:color="auto"/>
            </w:tcBorders>
            <w:noWrap/>
            <w:vAlign w:val="center"/>
          </w:tcPr>
          <w:p w14:paraId="602BD5C6" w14:textId="148077EA" w:rsidR="00612286" w:rsidRPr="00612286" w:rsidRDefault="00612286" w:rsidP="00612286">
            <w:pPr>
              <w:suppressAutoHyphens/>
              <w:jc w:val="center"/>
              <w:cnfStyle w:val="000000010000" w:firstRow="0" w:lastRow="0" w:firstColumn="0" w:lastColumn="0" w:oddVBand="0" w:evenVBand="0" w:oddHBand="0" w:evenHBand="1" w:firstRowFirstColumn="0" w:firstRowLastColumn="0" w:lastRowFirstColumn="0" w:lastRowLastColumn="0"/>
              <w:rPr>
                <w:sz w:val="18"/>
                <w:szCs w:val="18"/>
              </w:rPr>
            </w:pPr>
            <w:r w:rsidRPr="00CC74AD">
              <w:rPr>
                <w:sz w:val="18"/>
                <w:szCs w:val="18"/>
              </w:rPr>
              <w:t>5</w:t>
            </w:r>
          </w:p>
        </w:tc>
      </w:tr>
      <w:tr w:rsidR="00612286" w:rsidRPr="00105CAA" w14:paraId="4D842B15" w14:textId="77777777" w:rsidTr="00612286">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256" w:type="pct"/>
            <w:tcBorders>
              <w:right w:val="none" w:sz="0" w:space="0" w:color="auto"/>
            </w:tcBorders>
            <w:vAlign w:val="center"/>
          </w:tcPr>
          <w:p w14:paraId="5014EF54" w14:textId="39063ACC" w:rsidR="00612286" w:rsidRPr="004269F9" w:rsidRDefault="00612286" w:rsidP="00BC5EF4">
            <w:pPr>
              <w:suppressAutoHyphens/>
              <w:jc w:val="left"/>
              <w:rPr>
                <w:sz w:val="20"/>
                <w:szCs w:val="22"/>
              </w:rPr>
            </w:pPr>
            <w:r w:rsidRPr="004269F9">
              <w:rPr>
                <w:sz w:val="20"/>
              </w:rPr>
              <w:t>członkowie kół / klubów / sekcji</w:t>
            </w:r>
          </w:p>
        </w:tc>
        <w:tc>
          <w:tcPr>
            <w:tcW w:w="379" w:type="pct"/>
            <w:tcBorders>
              <w:left w:val="none" w:sz="0" w:space="0" w:color="auto"/>
              <w:right w:val="none" w:sz="0" w:space="0" w:color="auto"/>
            </w:tcBorders>
            <w:noWrap/>
            <w:vAlign w:val="center"/>
          </w:tcPr>
          <w:p w14:paraId="4E2E4D65" w14:textId="1F850EFF" w:rsidR="00612286" w:rsidRPr="00612286" w:rsidRDefault="00612286" w:rsidP="00612286">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sidRPr="00CC74AD">
              <w:rPr>
                <w:sz w:val="18"/>
                <w:szCs w:val="18"/>
              </w:rPr>
              <w:t>60</w:t>
            </w:r>
          </w:p>
        </w:tc>
        <w:tc>
          <w:tcPr>
            <w:tcW w:w="379" w:type="pct"/>
            <w:tcBorders>
              <w:left w:val="none" w:sz="0" w:space="0" w:color="auto"/>
              <w:right w:val="none" w:sz="0" w:space="0" w:color="auto"/>
            </w:tcBorders>
            <w:noWrap/>
            <w:vAlign w:val="center"/>
          </w:tcPr>
          <w:p w14:paraId="615BFA66" w14:textId="4E9D0EF3" w:rsidR="00612286" w:rsidRPr="00612286" w:rsidRDefault="00612286" w:rsidP="00612286">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sidRPr="00CC74AD">
              <w:rPr>
                <w:sz w:val="18"/>
                <w:szCs w:val="18"/>
              </w:rPr>
              <w:t>0</w:t>
            </w:r>
          </w:p>
        </w:tc>
        <w:tc>
          <w:tcPr>
            <w:tcW w:w="376" w:type="pct"/>
            <w:tcBorders>
              <w:left w:val="none" w:sz="0" w:space="0" w:color="auto"/>
              <w:right w:val="none" w:sz="0" w:space="0" w:color="auto"/>
            </w:tcBorders>
            <w:noWrap/>
            <w:vAlign w:val="center"/>
          </w:tcPr>
          <w:p w14:paraId="20A20BAD" w14:textId="7A535099" w:rsidR="00612286" w:rsidRPr="00612286" w:rsidRDefault="00612286" w:rsidP="00612286">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sidRPr="00CC74AD">
              <w:rPr>
                <w:sz w:val="18"/>
                <w:szCs w:val="18"/>
              </w:rPr>
              <w:t>60</w:t>
            </w:r>
          </w:p>
        </w:tc>
        <w:tc>
          <w:tcPr>
            <w:tcW w:w="363" w:type="pct"/>
            <w:tcBorders>
              <w:left w:val="none" w:sz="0" w:space="0" w:color="auto"/>
              <w:right w:val="none" w:sz="0" w:space="0" w:color="auto"/>
            </w:tcBorders>
            <w:noWrap/>
            <w:vAlign w:val="center"/>
          </w:tcPr>
          <w:p w14:paraId="03A69F8D" w14:textId="6947F2FE" w:rsidR="00612286" w:rsidRPr="00612286" w:rsidRDefault="00612286" w:rsidP="00612286">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sidRPr="00CC74AD">
              <w:rPr>
                <w:sz w:val="18"/>
                <w:szCs w:val="18"/>
              </w:rPr>
              <w:t>163</w:t>
            </w:r>
          </w:p>
        </w:tc>
        <w:tc>
          <w:tcPr>
            <w:tcW w:w="374" w:type="pct"/>
            <w:tcBorders>
              <w:left w:val="none" w:sz="0" w:space="0" w:color="auto"/>
              <w:right w:val="none" w:sz="0" w:space="0" w:color="auto"/>
            </w:tcBorders>
            <w:noWrap/>
            <w:vAlign w:val="center"/>
          </w:tcPr>
          <w:p w14:paraId="2A43A470" w14:textId="0841EC65" w:rsidR="00612286" w:rsidRPr="00612286" w:rsidRDefault="00612286" w:rsidP="00612286">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sidRPr="00CC74AD">
              <w:rPr>
                <w:sz w:val="18"/>
                <w:szCs w:val="18"/>
              </w:rPr>
              <w:t>180</w:t>
            </w:r>
          </w:p>
        </w:tc>
        <w:tc>
          <w:tcPr>
            <w:tcW w:w="374" w:type="pct"/>
            <w:tcBorders>
              <w:left w:val="none" w:sz="0" w:space="0" w:color="auto"/>
              <w:right w:val="none" w:sz="0" w:space="0" w:color="auto"/>
            </w:tcBorders>
            <w:noWrap/>
            <w:vAlign w:val="center"/>
          </w:tcPr>
          <w:p w14:paraId="000829B8" w14:textId="6416844E" w:rsidR="00612286" w:rsidRPr="00612286" w:rsidRDefault="00612286" w:rsidP="00612286">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sidRPr="00CC74AD">
              <w:rPr>
                <w:sz w:val="18"/>
                <w:szCs w:val="18"/>
              </w:rPr>
              <w:t>228</w:t>
            </w:r>
          </w:p>
        </w:tc>
        <w:tc>
          <w:tcPr>
            <w:tcW w:w="374" w:type="pct"/>
            <w:tcBorders>
              <w:left w:val="none" w:sz="0" w:space="0" w:color="auto"/>
              <w:right w:val="none" w:sz="0" w:space="0" w:color="auto"/>
            </w:tcBorders>
            <w:noWrap/>
            <w:vAlign w:val="center"/>
          </w:tcPr>
          <w:p w14:paraId="543520D4" w14:textId="4EDE8538" w:rsidR="00612286" w:rsidRPr="00612286" w:rsidRDefault="00612286" w:rsidP="00612286">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sidRPr="00CC74AD">
              <w:rPr>
                <w:sz w:val="18"/>
                <w:szCs w:val="18"/>
              </w:rPr>
              <w:t>205</w:t>
            </w:r>
          </w:p>
        </w:tc>
        <w:tc>
          <w:tcPr>
            <w:tcW w:w="375" w:type="pct"/>
            <w:tcBorders>
              <w:left w:val="none" w:sz="0" w:space="0" w:color="auto"/>
              <w:right w:val="none" w:sz="0" w:space="0" w:color="auto"/>
            </w:tcBorders>
            <w:noWrap/>
            <w:vAlign w:val="center"/>
          </w:tcPr>
          <w:p w14:paraId="15394C92" w14:textId="49A989DD" w:rsidR="00612286" w:rsidRPr="00612286" w:rsidRDefault="00612286" w:rsidP="00612286">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sidRPr="00CC74AD">
              <w:rPr>
                <w:sz w:val="18"/>
                <w:szCs w:val="18"/>
              </w:rPr>
              <w:t>20</w:t>
            </w:r>
          </w:p>
        </w:tc>
        <w:tc>
          <w:tcPr>
            <w:tcW w:w="374" w:type="pct"/>
            <w:tcBorders>
              <w:left w:val="none" w:sz="0" w:space="0" w:color="auto"/>
              <w:right w:val="none" w:sz="0" w:space="0" w:color="auto"/>
            </w:tcBorders>
            <w:noWrap/>
            <w:vAlign w:val="center"/>
          </w:tcPr>
          <w:p w14:paraId="523B3F33" w14:textId="081AB8EF" w:rsidR="00612286" w:rsidRPr="00612286" w:rsidRDefault="00612286" w:rsidP="00612286">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sidRPr="00CC74AD">
              <w:rPr>
                <w:sz w:val="18"/>
                <w:szCs w:val="18"/>
              </w:rPr>
              <w:t>116</w:t>
            </w:r>
          </w:p>
        </w:tc>
        <w:tc>
          <w:tcPr>
            <w:tcW w:w="375" w:type="pct"/>
            <w:tcBorders>
              <w:left w:val="none" w:sz="0" w:space="0" w:color="auto"/>
            </w:tcBorders>
            <w:noWrap/>
            <w:vAlign w:val="center"/>
          </w:tcPr>
          <w:p w14:paraId="45F47047" w14:textId="04354D8B" w:rsidR="00612286" w:rsidRPr="00612286" w:rsidRDefault="00612286" w:rsidP="00612286">
            <w:pPr>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sidRPr="00CC74AD">
              <w:rPr>
                <w:sz w:val="18"/>
                <w:szCs w:val="18"/>
              </w:rPr>
              <w:t>51</w:t>
            </w:r>
          </w:p>
        </w:tc>
      </w:tr>
    </w:tbl>
    <w:p w14:paraId="10EF3BF5" w14:textId="560B6511" w:rsidR="00D216CF" w:rsidRPr="00105CAA" w:rsidRDefault="00D216CF" w:rsidP="00C11F34">
      <w:pPr>
        <w:suppressAutoHyphens/>
        <w:spacing w:before="120"/>
        <w:rPr>
          <w:rFonts w:eastAsia="Arial" w:cs="Arial"/>
          <w:i/>
          <w:szCs w:val="18"/>
        </w:rPr>
      </w:pPr>
      <w:r w:rsidRPr="00105CAA">
        <w:rPr>
          <w:rFonts w:eastAsia="Arial" w:cs="Arial"/>
          <w:i/>
          <w:szCs w:val="18"/>
        </w:rPr>
        <w:t>Źród</w:t>
      </w:r>
      <w:r w:rsidR="00612286">
        <w:rPr>
          <w:rFonts w:eastAsia="Arial" w:cs="Arial"/>
          <w:i/>
          <w:szCs w:val="18"/>
        </w:rPr>
        <w:t>ło: Bank Danych Lokalnych, GUS.</w:t>
      </w:r>
      <w:r w:rsidR="00612286">
        <w:rPr>
          <w:rStyle w:val="Odwoanieprzypisudolnego"/>
          <w:rFonts w:eastAsia="Arial" w:cs="Arial"/>
          <w:i/>
          <w:szCs w:val="18"/>
        </w:rPr>
        <w:footnoteReference w:id="4"/>
      </w:r>
    </w:p>
    <w:p w14:paraId="22F58A21" w14:textId="710F6C50" w:rsidR="006C33B8" w:rsidRPr="00BE67DC" w:rsidRDefault="006C33B8" w:rsidP="006C33B8">
      <w:pPr>
        <w:pStyle w:val="Normalny0"/>
        <w:suppressAutoHyphens/>
      </w:pPr>
      <w:r w:rsidRPr="00BE67DC">
        <w:t>N</w:t>
      </w:r>
      <w:r>
        <w:t>a terenie gminy funkcjonują: 6 klubów sportowych, 4 stowarzyszenia związane z kultura fizyczną oraz 4 uczniowskie kluby sportowe. Według statystyk w 2020 roku w klubie ćwiczyły 273 osoby</w:t>
      </w:r>
      <w:r w:rsidR="00451879">
        <w:t>, a w </w:t>
      </w:r>
      <w:r>
        <w:t>2012 – 124. Wśród osób ćwiczących w 2020 roku 7,33% stanowiły dziewczęta poniżej 18 roku życia. Wśród 236 mężczyzn ćwiczących w 2020 roku, prawie 56,78% stanowili chłopcy poniżej 18 roku życia.</w:t>
      </w:r>
    </w:p>
    <w:p w14:paraId="48AF2F07" w14:textId="21FEAB98" w:rsidR="0001148C" w:rsidRDefault="0001148C" w:rsidP="0001148C">
      <w:pPr>
        <w:pStyle w:val="Legenda"/>
        <w:suppressAutoHyphens/>
        <w:rPr>
          <w:sz w:val="22"/>
        </w:rPr>
      </w:pPr>
      <w:bookmarkStart w:id="48" w:name="_Toc155184140"/>
      <w:r w:rsidRPr="00C7395A">
        <w:rPr>
          <w:sz w:val="22"/>
        </w:rPr>
        <w:t xml:space="preserve">Tabela </w:t>
      </w:r>
      <w:r w:rsidRPr="00C7395A">
        <w:rPr>
          <w:sz w:val="22"/>
        </w:rPr>
        <w:fldChar w:fldCharType="begin"/>
      </w:r>
      <w:r w:rsidRPr="00C7395A">
        <w:rPr>
          <w:sz w:val="22"/>
        </w:rPr>
        <w:instrText xml:space="preserve"> SEQ Tabela \* ARABIC </w:instrText>
      </w:r>
      <w:r w:rsidRPr="00C7395A">
        <w:rPr>
          <w:sz w:val="22"/>
        </w:rPr>
        <w:fldChar w:fldCharType="separate"/>
      </w:r>
      <w:r w:rsidR="002121B4">
        <w:rPr>
          <w:noProof/>
          <w:sz w:val="22"/>
        </w:rPr>
        <w:t>6</w:t>
      </w:r>
      <w:r w:rsidRPr="00C7395A">
        <w:rPr>
          <w:noProof/>
          <w:sz w:val="22"/>
        </w:rPr>
        <w:fldChar w:fldCharType="end"/>
      </w:r>
      <w:r w:rsidRPr="00C7395A">
        <w:rPr>
          <w:sz w:val="22"/>
        </w:rPr>
        <w:t xml:space="preserve">. </w:t>
      </w:r>
      <w:r>
        <w:rPr>
          <w:sz w:val="22"/>
        </w:rPr>
        <w:t>Kluby sportowe i ich uczestnicy</w:t>
      </w:r>
      <w:r w:rsidRPr="00C7395A">
        <w:rPr>
          <w:sz w:val="22"/>
        </w:rPr>
        <w:t xml:space="preserve"> w gminie </w:t>
      </w:r>
      <w:r w:rsidR="00451879">
        <w:rPr>
          <w:sz w:val="22"/>
        </w:rPr>
        <w:t>Łagiewniki</w:t>
      </w:r>
      <w:r w:rsidRPr="00C7395A">
        <w:rPr>
          <w:sz w:val="22"/>
        </w:rPr>
        <w:t xml:space="preserve"> w latach 201</w:t>
      </w:r>
      <w:r>
        <w:rPr>
          <w:sz w:val="22"/>
        </w:rPr>
        <w:t>4</w:t>
      </w:r>
      <w:r w:rsidRPr="00C7395A">
        <w:rPr>
          <w:sz w:val="22"/>
        </w:rPr>
        <w:t>-2022</w:t>
      </w:r>
      <w:bookmarkEnd w:id="48"/>
    </w:p>
    <w:tbl>
      <w:tblPr>
        <w:tblStyle w:val="redniecieniowanie1akcent1"/>
        <w:tblW w:w="4942"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2802"/>
        <w:gridCol w:w="1276"/>
        <w:gridCol w:w="1278"/>
        <w:gridCol w:w="1274"/>
        <w:gridCol w:w="1278"/>
        <w:gridCol w:w="1272"/>
      </w:tblGrid>
      <w:tr w:rsidR="004269F9" w:rsidRPr="00105CAA" w14:paraId="31BFDAB3" w14:textId="77777777" w:rsidTr="00C9260A">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26" w:type="pct"/>
            <w:tcBorders>
              <w:top w:val="none" w:sz="0" w:space="0" w:color="auto"/>
              <w:left w:val="none" w:sz="0" w:space="0" w:color="auto"/>
              <w:bottom w:val="none" w:sz="0" w:space="0" w:color="auto"/>
              <w:right w:val="none" w:sz="0" w:space="0" w:color="auto"/>
            </w:tcBorders>
            <w:hideMark/>
          </w:tcPr>
          <w:p w14:paraId="03AC036D" w14:textId="77777777" w:rsidR="0001148C" w:rsidRPr="00BF7A70" w:rsidRDefault="0001148C" w:rsidP="00BC5EF4">
            <w:pPr>
              <w:suppressAutoHyphens/>
              <w:jc w:val="center"/>
              <w:rPr>
                <w:rFonts w:eastAsia="Times New Roman" w:cstheme="minorHAnsi"/>
                <w:b w:val="0"/>
                <w:szCs w:val="22"/>
              </w:rPr>
            </w:pPr>
            <w:r w:rsidRPr="00BF7A70">
              <w:rPr>
                <w:rFonts w:eastAsia="Times New Roman" w:cstheme="minorHAnsi"/>
                <w:szCs w:val="22"/>
              </w:rPr>
              <w:t>Wyszczególnienie</w:t>
            </w:r>
          </w:p>
        </w:tc>
        <w:tc>
          <w:tcPr>
            <w:tcW w:w="695" w:type="pct"/>
            <w:tcBorders>
              <w:top w:val="none" w:sz="0" w:space="0" w:color="auto"/>
              <w:left w:val="none" w:sz="0" w:space="0" w:color="auto"/>
              <w:bottom w:val="none" w:sz="0" w:space="0" w:color="auto"/>
              <w:right w:val="none" w:sz="0" w:space="0" w:color="auto"/>
            </w:tcBorders>
            <w:noWrap/>
          </w:tcPr>
          <w:p w14:paraId="61F2222B" w14:textId="45EDFABB" w:rsidR="0001148C" w:rsidRPr="00BF7A70" w:rsidRDefault="0001148C" w:rsidP="00451879">
            <w:pPr>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2"/>
              </w:rPr>
            </w:pPr>
            <w:r w:rsidRPr="00BF7A70">
              <w:rPr>
                <w:rFonts w:eastAsia="Times New Roman" w:cstheme="minorHAnsi"/>
                <w:szCs w:val="22"/>
              </w:rPr>
              <w:t>201</w:t>
            </w:r>
            <w:r w:rsidR="00451879">
              <w:rPr>
                <w:rFonts w:eastAsia="Times New Roman" w:cstheme="minorHAnsi"/>
                <w:szCs w:val="22"/>
              </w:rPr>
              <w:t>2</w:t>
            </w:r>
          </w:p>
        </w:tc>
        <w:tc>
          <w:tcPr>
            <w:tcW w:w="696" w:type="pct"/>
            <w:tcBorders>
              <w:top w:val="none" w:sz="0" w:space="0" w:color="auto"/>
              <w:left w:val="none" w:sz="0" w:space="0" w:color="auto"/>
              <w:bottom w:val="none" w:sz="0" w:space="0" w:color="auto"/>
              <w:right w:val="none" w:sz="0" w:space="0" w:color="auto"/>
            </w:tcBorders>
            <w:noWrap/>
          </w:tcPr>
          <w:p w14:paraId="5684F105" w14:textId="2BE46F72" w:rsidR="0001148C" w:rsidRPr="00BF7A70" w:rsidRDefault="0001148C" w:rsidP="00451879">
            <w:pPr>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2"/>
              </w:rPr>
            </w:pPr>
            <w:r w:rsidRPr="00BF7A70">
              <w:rPr>
                <w:rFonts w:eastAsia="Times New Roman" w:cstheme="minorHAnsi"/>
                <w:szCs w:val="22"/>
              </w:rPr>
              <w:t>201</w:t>
            </w:r>
            <w:r w:rsidR="00451879">
              <w:rPr>
                <w:rFonts w:eastAsia="Times New Roman" w:cstheme="minorHAnsi"/>
                <w:szCs w:val="22"/>
              </w:rPr>
              <w:t>4</w:t>
            </w:r>
          </w:p>
        </w:tc>
        <w:tc>
          <w:tcPr>
            <w:tcW w:w="694" w:type="pct"/>
            <w:tcBorders>
              <w:top w:val="none" w:sz="0" w:space="0" w:color="auto"/>
              <w:left w:val="none" w:sz="0" w:space="0" w:color="auto"/>
              <w:bottom w:val="none" w:sz="0" w:space="0" w:color="auto"/>
              <w:right w:val="none" w:sz="0" w:space="0" w:color="auto"/>
            </w:tcBorders>
            <w:noWrap/>
          </w:tcPr>
          <w:p w14:paraId="5A50E7B7" w14:textId="50772F0C" w:rsidR="0001148C" w:rsidRPr="00BF7A70" w:rsidRDefault="0001148C" w:rsidP="00451879">
            <w:pPr>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2"/>
              </w:rPr>
            </w:pPr>
            <w:r w:rsidRPr="00BF7A70">
              <w:rPr>
                <w:rFonts w:eastAsia="Times New Roman" w:cstheme="minorHAnsi"/>
                <w:szCs w:val="22"/>
              </w:rPr>
              <w:t>201</w:t>
            </w:r>
            <w:r w:rsidR="00451879">
              <w:rPr>
                <w:rFonts w:eastAsia="Times New Roman" w:cstheme="minorHAnsi"/>
                <w:szCs w:val="22"/>
              </w:rPr>
              <w:t>6</w:t>
            </w:r>
          </w:p>
        </w:tc>
        <w:tc>
          <w:tcPr>
            <w:tcW w:w="696" w:type="pct"/>
            <w:tcBorders>
              <w:top w:val="none" w:sz="0" w:space="0" w:color="auto"/>
              <w:left w:val="none" w:sz="0" w:space="0" w:color="auto"/>
              <w:bottom w:val="none" w:sz="0" w:space="0" w:color="auto"/>
              <w:right w:val="none" w:sz="0" w:space="0" w:color="auto"/>
            </w:tcBorders>
            <w:noWrap/>
          </w:tcPr>
          <w:p w14:paraId="71B5D6DF" w14:textId="5A5CD3A9" w:rsidR="0001148C" w:rsidRPr="00BF7A70" w:rsidRDefault="0001148C" w:rsidP="00451879">
            <w:pPr>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2"/>
              </w:rPr>
            </w:pPr>
            <w:r w:rsidRPr="00BF7A70">
              <w:rPr>
                <w:rFonts w:eastAsia="Times New Roman" w:cstheme="minorHAnsi"/>
                <w:szCs w:val="22"/>
              </w:rPr>
              <w:t>20</w:t>
            </w:r>
            <w:r w:rsidR="00451879">
              <w:rPr>
                <w:rFonts w:eastAsia="Times New Roman" w:cstheme="minorHAnsi"/>
                <w:szCs w:val="22"/>
              </w:rPr>
              <w:t>18</w:t>
            </w:r>
          </w:p>
        </w:tc>
        <w:tc>
          <w:tcPr>
            <w:tcW w:w="693" w:type="pct"/>
            <w:tcBorders>
              <w:top w:val="none" w:sz="0" w:space="0" w:color="auto"/>
              <w:left w:val="none" w:sz="0" w:space="0" w:color="auto"/>
              <w:bottom w:val="none" w:sz="0" w:space="0" w:color="auto"/>
              <w:right w:val="none" w:sz="0" w:space="0" w:color="auto"/>
            </w:tcBorders>
            <w:noWrap/>
          </w:tcPr>
          <w:p w14:paraId="0C04DDDB" w14:textId="0CCEB681" w:rsidR="0001148C" w:rsidRPr="00BF7A70" w:rsidRDefault="0001148C" w:rsidP="00451879">
            <w:pPr>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Cs w:val="22"/>
              </w:rPr>
            </w:pPr>
            <w:r w:rsidRPr="00BF7A70">
              <w:rPr>
                <w:rFonts w:eastAsia="Times New Roman" w:cstheme="minorHAnsi"/>
                <w:szCs w:val="22"/>
              </w:rPr>
              <w:t>202</w:t>
            </w:r>
            <w:r w:rsidR="00451879">
              <w:rPr>
                <w:rFonts w:eastAsia="Times New Roman" w:cstheme="minorHAnsi"/>
                <w:szCs w:val="22"/>
              </w:rPr>
              <w:t>0</w:t>
            </w:r>
          </w:p>
        </w:tc>
      </w:tr>
      <w:tr w:rsidR="004269F9" w:rsidRPr="00105CAA" w14:paraId="27B514D1" w14:textId="77777777" w:rsidTr="00C9260A">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526" w:type="pct"/>
            <w:tcBorders>
              <w:right w:val="none" w:sz="0" w:space="0" w:color="auto"/>
            </w:tcBorders>
            <w:vAlign w:val="center"/>
            <w:hideMark/>
          </w:tcPr>
          <w:p w14:paraId="15BA0519" w14:textId="50EE1A3D" w:rsidR="0001148C" w:rsidRPr="004269F9" w:rsidRDefault="0001148C" w:rsidP="00BC5EF4">
            <w:pPr>
              <w:suppressAutoHyphens/>
              <w:jc w:val="left"/>
              <w:rPr>
                <w:sz w:val="20"/>
                <w:szCs w:val="22"/>
              </w:rPr>
            </w:pPr>
            <w:r w:rsidRPr="004269F9">
              <w:rPr>
                <w:sz w:val="20"/>
              </w:rPr>
              <w:t>ćwiczący ogółem</w:t>
            </w:r>
          </w:p>
        </w:tc>
        <w:tc>
          <w:tcPr>
            <w:tcW w:w="695" w:type="pct"/>
            <w:tcBorders>
              <w:left w:val="none" w:sz="0" w:space="0" w:color="auto"/>
              <w:right w:val="none" w:sz="0" w:space="0" w:color="auto"/>
            </w:tcBorders>
            <w:noWrap/>
            <w:vAlign w:val="center"/>
          </w:tcPr>
          <w:p w14:paraId="002B5D9C" w14:textId="713C237D" w:rsidR="0001148C" w:rsidRPr="00BB7150" w:rsidRDefault="00451879" w:rsidP="00BC5EF4">
            <w:pPr>
              <w:suppressAutoHyphens/>
              <w:jc w:val="center"/>
              <w:cnfStyle w:val="000000100000" w:firstRow="0" w:lastRow="0" w:firstColumn="0" w:lastColumn="0" w:oddVBand="0" w:evenVBand="0" w:oddHBand="1" w:evenHBand="0" w:firstRowFirstColumn="0" w:firstRowLastColumn="0" w:lastRowFirstColumn="0" w:lastRowLastColumn="0"/>
              <w:rPr>
                <w:sz w:val="18"/>
                <w:szCs w:val="22"/>
              </w:rPr>
            </w:pPr>
            <w:r>
              <w:rPr>
                <w:sz w:val="18"/>
                <w:szCs w:val="22"/>
              </w:rPr>
              <w:t>124</w:t>
            </w:r>
          </w:p>
        </w:tc>
        <w:tc>
          <w:tcPr>
            <w:tcW w:w="696" w:type="pct"/>
            <w:tcBorders>
              <w:left w:val="none" w:sz="0" w:space="0" w:color="auto"/>
              <w:right w:val="none" w:sz="0" w:space="0" w:color="auto"/>
            </w:tcBorders>
            <w:noWrap/>
            <w:vAlign w:val="center"/>
          </w:tcPr>
          <w:p w14:paraId="59A45A72" w14:textId="2B2A6E31" w:rsidR="0001148C" w:rsidRPr="00BB7150" w:rsidRDefault="00451879" w:rsidP="00BC5EF4">
            <w:pPr>
              <w:suppressAutoHyphens/>
              <w:jc w:val="center"/>
              <w:cnfStyle w:val="000000100000" w:firstRow="0" w:lastRow="0" w:firstColumn="0" w:lastColumn="0" w:oddVBand="0" w:evenVBand="0" w:oddHBand="1" w:evenHBand="0" w:firstRowFirstColumn="0" w:firstRowLastColumn="0" w:lastRowFirstColumn="0" w:lastRowLastColumn="0"/>
              <w:rPr>
                <w:sz w:val="18"/>
                <w:szCs w:val="22"/>
              </w:rPr>
            </w:pPr>
            <w:r>
              <w:rPr>
                <w:sz w:val="18"/>
                <w:szCs w:val="22"/>
              </w:rPr>
              <w:t>122</w:t>
            </w:r>
          </w:p>
        </w:tc>
        <w:tc>
          <w:tcPr>
            <w:tcW w:w="694" w:type="pct"/>
            <w:tcBorders>
              <w:left w:val="none" w:sz="0" w:space="0" w:color="auto"/>
              <w:right w:val="none" w:sz="0" w:space="0" w:color="auto"/>
            </w:tcBorders>
            <w:noWrap/>
            <w:vAlign w:val="center"/>
          </w:tcPr>
          <w:p w14:paraId="44B94E9D" w14:textId="15D22A57" w:rsidR="0001148C" w:rsidRPr="00BB7150" w:rsidRDefault="00451879" w:rsidP="00BC5EF4">
            <w:pPr>
              <w:suppressAutoHyphens/>
              <w:jc w:val="center"/>
              <w:cnfStyle w:val="000000100000" w:firstRow="0" w:lastRow="0" w:firstColumn="0" w:lastColumn="0" w:oddVBand="0" w:evenVBand="0" w:oddHBand="1" w:evenHBand="0" w:firstRowFirstColumn="0" w:firstRowLastColumn="0" w:lastRowFirstColumn="0" w:lastRowLastColumn="0"/>
              <w:rPr>
                <w:sz w:val="18"/>
                <w:szCs w:val="22"/>
              </w:rPr>
            </w:pPr>
            <w:r>
              <w:rPr>
                <w:sz w:val="18"/>
                <w:szCs w:val="22"/>
              </w:rPr>
              <w:t>234</w:t>
            </w:r>
          </w:p>
        </w:tc>
        <w:tc>
          <w:tcPr>
            <w:tcW w:w="696" w:type="pct"/>
            <w:tcBorders>
              <w:left w:val="none" w:sz="0" w:space="0" w:color="auto"/>
              <w:right w:val="none" w:sz="0" w:space="0" w:color="auto"/>
            </w:tcBorders>
            <w:noWrap/>
            <w:vAlign w:val="center"/>
          </w:tcPr>
          <w:p w14:paraId="53468638" w14:textId="3AAF0B98" w:rsidR="0001148C" w:rsidRPr="00BB7150" w:rsidRDefault="00451879" w:rsidP="00BC5EF4">
            <w:pPr>
              <w:suppressAutoHyphens/>
              <w:jc w:val="center"/>
              <w:cnfStyle w:val="000000100000" w:firstRow="0" w:lastRow="0" w:firstColumn="0" w:lastColumn="0" w:oddVBand="0" w:evenVBand="0" w:oddHBand="1" w:evenHBand="0" w:firstRowFirstColumn="0" w:firstRowLastColumn="0" w:lastRowFirstColumn="0" w:lastRowLastColumn="0"/>
              <w:rPr>
                <w:sz w:val="18"/>
                <w:szCs w:val="22"/>
              </w:rPr>
            </w:pPr>
            <w:r>
              <w:rPr>
                <w:sz w:val="18"/>
                <w:szCs w:val="22"/>
              </w:rPr>
              <w:t>280</w:t>
            </w:r>
          </w:p>
        </w:tc>
        <w:tc>
          <w:tcPr>
            <w:tcW w:w="693" w:type="pct"/>
            <w:tcBorders>
              <w:left w:val="none" w:sz="0" w:space="0" w:color="auto"/>
            </w:tcBorders>
            <w:noWrap/>
            <w:vAlign w:val="center"/>
          </w:tcPr>
          <w:p w14:paraId="07F045DE" w14:textId="685CA4B4" w:rsidR="0001148C" w:rsidRPr="00BB7150" w:rsidRDefault="00451879" w:rsidP="00BC5EF4">
            <w:pPr>
              <w:suppressAutoHyphens/>
              <w:jc w:val="center"/>
              <w:cnfStyle w:val="000000100000" w:firstRow="0" w:lastRow="0" w:firstColumn="0" w:lastColumn="0" w:oddVBand="0" w:evenVBand="0" w:oddHBand="1" w:evenHBand="0" w:firstRowFirstColumn="0" w:firstRowLastColumn="0" w:lastRowFirstColumn="0" w:lastRowLastColumn="0"/>
              <w:rPr>
                <w:sz w:val="18"/>
                <w:szCs w:val="22"/>
              </w:rPr>
            </w:pPr>
            <w:r>
              <w:rPr>
                <w:sz w:val="18"/>
                <w:szCs w:val="22"/>
              </w:rPr>
              <w:t>273</w:t>
            </w:r>
          </w:p>
        </w:tc>
      </w:tr>
      <w:tr w:rsidR="004269F9" w:rsidRPr="00105CAA" w14:paraId="5CA26739" w14:textId="77777777" w:rsidTr="00C9260A">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526" w:type="pct"/>
            <w:tcBorders>
              <w:right w:val="none" w:sz="0" w:space="0" w:color="auto"/>
            </w:tcBorders>
            <w:vAlign w:val="center"/>
          </w:tcPr>
          <w:p w14:paraId="68EC4E1F" w14:textId="7049FD03" w:rsidR="0001148C" w:rsidRPr="004269F9" w:rsidRDefault="0001148C" w:rsidP="00BC5EF4">
            <w:pPr>
              <w:suppressAutoHyphens/>
              <w:jc w:val="left"/>
              <w:rPr>
                <w:sz w:val="20"/>
                <w:szCs w:val="22"/>
              </w:rPr>
            </w:pPr>
            <w:r w:rsidRPr="004269F9">
              <w:rPr>
                <w:sz w:val="20"/>
              </w:rPr>
              <w:t>ćwiczący mężczyźni</w:t>
            </w:r>
          </w:p>
        </w:tc>
        <w:tc>
          <w:tcPr>
            <w:tcW w:w="695" w:type="pct"/>
            <w:tcBorders>
              <w:left w:val="none" w:sz="0" w:space="0" w:color="auto"/>
              <w:right w:val="none" w:sz="0" w:space="0" w:color="auto"/>
            </w:tcBorders>
            <w:noWrap/>
            <w:vAlign w:val="center"/>
          </w:tcPr>
          <w:p w14:paraId="13B848DC" w14:textId="4527691A" w:rsidR="0001148C" w:rsidRPr="00BB7150" w:rsidRDefault="00451879" w:rsidP="00BC5EF4">
            <w:pPr>
              <w:suppressAutoHyphens/>
              <w:jc w:val="center"/>
              <w:cnfStyle w:val="000000010000" w:firstRow="0" w:lastRow="0" w:firstColumn="0" w:lastColumn="0" w:oddVBand="0" w:evenVBand="0" w:oddHBand="0" w:evenHBand="1" w:firstRowFirstColumn="0" w:firstRowLastColumn="0" w:lastRowFirstColumn="0" w:lastRowLastColumn="0"/>
              <w:rPr>
                <w:sz w:val="18"/>
                <w:szCs w:val="22"/>
              </w:rPr>
            </w:pPr>
            <w:r>
              <w:rPr>
                <w:sz w:val="18"/>
                <w:szCs w:val="22"/>
              </w:rPr>
              <w:t>114</w:t>
            </w:r>
          </w:p>
        </w:tc>
        <w:tc>
          <w:tcPr>
            <w:tcW w:w="696" w:type="pct"/>
            <w:tcBorders>
              <w:left w:val="none" w:sz="0" w:space="0" w:color="auto"/>
              <w:right w:val="none" w:sz="0" w:space="0" w:color="auto"/>
            </w:tcBorders>
            <w:noWrap/>
            <w:vAlign w:val="center"/>
          </w:tcPr>
          <w:p w14:paraId="04B9AD0A" w14:textId="13F7F0E0" w:rsidR="0001148C" w:rsidRPr="00BB7150" w:rsidRDefault="00451879" w:rsidP="00BC5EF4">
            <w:pPr>
              <w:suppressAutoHyphens/>
              <w:jc w:val="center"/>
              <w:cnfStyle w:val="000000010000" w:firstRow="0" w:lastRow="0" w:firstColumn="0" w:lastColumn="0" w:oddVBand="0" w:evenVBand="0" w:oddHBand="0" w:evenHBand="1" w:firstRowFirstColumn="0" w:firstRowLastColumn="0" w:lastRowFirstColumn="0" w:lastRowLastColumn="0"/>
              <w:rPr>
                <w:sz w:val="18"/>
                <w:szCs w:val="22"/>
              </w:rPr>
            </w:pPr>
            <w:r>
              <w:rPr>
                <w:sz w:val="18"/>
                <w:szCs w:val="22"/>
              </w:rPr>
              <w:t>113</w:t>
            </w:r>
          </w:p>
        </w:tc>
        <w:tc>
          <w:tcPr>
            <w:tcW w:w="694" w:type="pct"/>
            <w:tcBorders>
              <w:left w:val="none" w:sz="0" w:space="0" w:color="auto"/>
              <w:right w:val="none" w:sz="0" w:space="0" w:color="auto"/>
            </w:tcBorders>
            <w:noWrap/>
            <w:vAlign w:val="center"/>
          </w:tcPr>
          <w:p w14:paraId="67282D08" w14:textId="29E08077" w:rsidR="0001148C" w:rsidRPr="00BB7150" w:rsidRDefault="00451879" w:rsidP="00BC5EF4">
            <w:pPr>
              <w:suppressAutoHyphens/>
              <w:jc w:val="center"/>
              <w:cnfStyle w:val="000000010000" w:firstRow="0" w:lastRow="0" w:firstColumn="0" w:lastColumn="0" w:oddVBand="0" w:evenVBand="0" w:oddHBand="0" w:evenHBand="1" w:firstRowFirstColumn="0" w:firstRowLastColumn="0" w:lastRowFirstColumn="0" w:lastRowLastColumn="0"/>
              <w:rPr>
                <w:sz w:val="18"/>
                <w:szCs w:val="22"/>
              </w:rPr>
            </w:pPr>
            <w:r>
              <w:rPr>
                <w:sz w:val="18"/>
                <w:szCs w:val="22"/>
              </w:rPr>
              <w:t>211</w:t>
            </w:r>
          </w:p>
        </w:tc>
        <w:tc>
          <w:tcPr>
            <w:tcW w:w="696" w:type="pct"/>
            <w:tcBorders>
              <w:left w:val="none" w:sz="0" w:space="0" w:color="auto"/>
              <w:right w:val="none" w:sz="0" w:space="0" w:color="auto"/>
            </w:tcBorders>
            <w:noWrap/>
            <w:vAlign w:val="center"/>
          </w:tcPr>
          <w:p w14:paraId="453F6377" w14:textId="24AD2CD3" w:rsidR="0001148C" w:rsidRPr="00BB7150" w:rsidRDefault="00451879" w:rsidP="00BC5EF4">
            <w:pPr>
              <w:suppressAutoHyphens/>
              <w:jc w:val="center"/>
              <w:cnfStyle w:val="000000010000" w:firstRow="0" w:lastRow="0" w:firstColumn="0" w:lastColumn="0" w:oddVBand="0" w:evenVBand="0" w:oddHBand="0" w:evenHBand="1" w:firstRowFirstColumn="0" w:firstRowLastColumn="0" w:lastRowFirstColumn="0" w:lastRowLastColumn="0"/>
              <w:rPr>
                <w:sz w:val="18"/>
                <w:szCs w:val="22"/>
              </w:rPr>
            </w:pPr>
            <w:r>
              <w:rPr>
                <w:sz w:val="18"/>
                <w:szCs w:val="22"/>
              </w:rPr>
              <w:t>254</w:t>
            </w:r>
          </w:p>
        </w:tc>
        <w:tc>
          <w:tcPr>
            <w:tcW w:w="693" w:type="pct"/>
            <w:tcBorders>
              <w:left w:val="none" w:sz="0" w:space="0" w:color="auto"/>
            </w:tcBorders>
            <w:noWrap/>
            <w:vAlign w:val="center"/>
          </w:tcPr>
          <w:p w14:paraId="0B051279" w14:textId="229D5B18" w:rsidR="0001148C" w:rsidRPr="00BB7150" w:rsidRDefault="00451879" w:rsidP="00BC5EF4">
            <w:pPr>
              <w:suppressAutoHyphens/>
              <w:jc w:val="center"/>
              <w:cnfStyle w:val="000000010000" w:firstRow="0" w:lastRow="0" w:firstColumn="0" w:lastColumn="0" w:oddVBand="0" w:evenVBand="0" w:oddHBand="0" w:evenHBand="1" w:firstRowFirstColumn="0" w:firstRowLastColumn="0" w:lastRowFirstColumn="0" w:lastRowLastColumn="0"/>
              <w:rPr>
                <w:sz w:val="18"/>
                <w:szCs w:val="22"/>
              </w:rPr>
            </w:pPr>
            <w:r>
              <w:rPr>
                <w:sz w:val="18"/>
                <w:szCs w:val="22"/>
              </w:rPr>
              <w:t>236</w:t>
            </w:r>
          </w:p>
        </w:tc>
      </w:tr>
      <w:tr w:rsidR="004269F9" w:rsidRPr="00105CAA" w14:paraId="12496FAE" w14:textId="77777777" w:rsidTr="00C9260A">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526" w:type="pct"/>
            <w:tcBorders>
              <w:right w:val="none" w:sz="0" w:space="0" w:color="auto"/>
            </w:tcBorders>
            <w:vAlign w:val="center"/>
          </w:tcPr>
          <w:p w14:paraId="5D5EE98B" w14:textId="7B9FB2F9" w:rsidR="0001148C" w:rsidRPr="004269F9" w:rsidRDefault="0001148C" w:rsidP="00BC5EF4">
            <w:pPr>
              <w:suppressAutoHyphens/>
              <w:jc w:val="left"/>
              <w:rPr>
                <w:sz w:val="20"/>
                <w:szCs w:val="22"/>
              </w:rPr>
            </w:pPr>
            <w:r w:rsidRPr="004269F9">
              <w:rPr>
                <w:sz w:val="20"/>
              </w:rPr>
              <w:t>ćwiczący kobiety</w:t>
            </w:r>
          </w:p>
        </w:tc>
        <w:tc>
          <w:tcPr>
            <w:tcW w:w="695" w:type="pct"/>
            <w:tcBorders>
              <w:left w:val="none" w:sz="0" w:space="0" w:color="auto"/>
              <w:right w:val="none" w:sz="0" w:space="0" w:color="auto"/>
            </w:tcBorders>
            <w:noWrap/>
            <w:vAlign w:val="center"/>
          </w:tcPr>
          <w:p w14:paraId="336565DB" w14:textId="09BC634A" w:rsidR="0001148C" w:rsidRPr="00BB7150" w:rsidRDefault="00451879" w:rsidP="00BC5EF4">
            <w:pPr>
              <w:suppressAutoHyphens/>
              <w:jc w:val="center"/>
              <w:cnfStyle w:val="000000100000" w:firstRow="0" w:lastRow="0" w:firstColumn="0" w:lastColumn="0" w:oddVBand="0" w:evenVBand="0" w:oddHBand="1" w:evenHBand="0" w:firstRowFirstColumn="0" w:firstRowLastColumn="0" w:lastRowFirstColumn="0" w:lastRowLastColumn="0"/>
              <w:rPr>
                <w:sz w:val="18"/>
              </w:rPr>
            </w:pPr>
            <w:r>
              <w:rPr>
                <w:sz w:val="18"/>
              </w:rPr>
              <w:t>10</w:t>
            </w:r>
          </w:p>
        </w:tc>
        <w:tc>
          <w:tcPr>
            <w:tcW w:w="696" w:type="pct"/>
            <w:tcBorders>
              <w:left w:val="none" w:sz="0" w:space="0" w:color="auto"/>
              <w:right w:val="none" w:sz="0" w:space="0" w:color="auto"/>
            </w:tcBorders>
            <w:noWrap/>
            <w:vAlign w:val="center"/>
          </w:tcPr>
          <w:p w14:paraId="53C10109" w14:textId="1B39D0DF" w:rsidR="0001148C" w:rsidRPr="00BB7150" w:rsidRDefault="00451879" w:rsidP="00BC5EF4">
            <w:pPr>
              <w:suppressAutoHyphens/>
              <w:jc w:val="center"/>
              <w:cnfStyle w:val="000000100000" w:firstRow="0" w:lastRow="0" w:firstColumn="0" w:lastColumn="0" w:oddVBand="0" w:evenVBand="0" w:oddHBand="1" w:evenHBand="0" w:firstRowFirstColumn="0" w:firstRowLastColumn="0" w:lastRowFirstColumn="0" w:lastRowLastColumn="0"/>
              <w:rPr>
                <w:sz w:val="18"/>
              </w:rPr>
            </w:pPr>
            <w:r>
              <w:rPr>
                <w:sz w:val="18"/>
              </w:rPr>
              <w:t>9</w:t>
            </w:r>
          </w:p>
        </w:tc>
        <w:tc>
          <w:tcPr>
            <w:tcW w:w="694" w:type="pct"/>
            <w:tcBorders>
              <w:left w:val="none" w:sz="0" w:space="0" w:color="auto"/>
              <w:right w:val="none" w:sz="0" w:space="0" w:color="auto"/>
            </w:tcBorders>
            <w:noWrap/>
            <w:vAlign w:val="center"/>
          </w:tcPr>
          <w:p w14:paraId="0B938284" w14:textId="140EBD54" w:rsidR="0001148C" w:rsidRPr="00BB7150" w:rsidRDefault="00451879" w:rsidP="00BC5EF4">
            <w:pPr>
              <w:suppressAutoHyphens/>
              <w:jc w:val="center"/>
              <w:cnfStyle w:val="000000100000" w:firstRow="0" w:lastRow="0" w:firstColumn="0" w:lastColumn="0" w:oddVBand="0" w:evenVBand="0" w:oddHBand="1" w:evenHBand="0" w:firstRowFirstColumn="0" w:firstRowLastColumn="0" w:lastRowFirstColumn="0" w:lastRowLastColumn="0"/>
              <w:rPr>
                <w:sz w:val="18"/>
              </w:rPr>
            </w:pPr>
            <w:r>
              <w:rPr>
                <w:sz w:val="18"/>
              </w:rPr>
              <w:t>23</w:t>
            </w:r>
          </w:p>
        </w:tc>
        <w:tc>
          <w:tcPr>
            <w:tcW w:w="696" w:type="pct"/>
            <w:tcBorders>
              <w:left w:val="none" w:sz="0" w:space="0" w:color="auto"/>
              <w:right w:val="none" w:sz="0" w:space="0" w:color="auto"/>
            </w:tcBorders>
            <w:noWrap/>
            <w:vAlign w:val="center"/>
          </w:tcPr>
          <w:p w14:paraId="4760E751" w14:textId="1481E97A" w:rsidR="0001148C" w:rsidRPr="00BB7150" w:rsidRDefault="00451879" w:rsidP="00BC5EF4">
            <w:pPr>
              <w:suppressAutoHyphens/>
              <w:jc w:val="center"/>
              <w:cnfStyle w:val="000000100000" w:firstRow="0" w:lastRow="0" w:firstColumn="0" w:lastColumn="0" w:oddVBand="0" w:evenVBand="0" w:oddHBand="1" w:evenHBand="0" w:firstRowFirstColumn="0" w:firstRowLastColumn="0" w:lastRowFirstColumn="0" w:lastRowLastColumn="0"/>
              <w:rPr>
                <w:sz w:val="18"/>
              </w:rPr>
            </w:pPr>
            <w:r>
              <w:rPr>
                <w:sz w:val="18"/>
              </w:rPr>
              <w:t>26</w:t>
            </w:r>
          </w:p>
        </w:tc>
        <w:tc>
          <w:tcPr>
            <w:tcW w:w="693" w:type="pct"/>
            <w:tcBorders>
              <w:left w:val="none" w:sz="0" w:space="0" w:color="auto"/>
            </w:tcBorders>
            <w:noWrap/>
            <w:vAlign w:val="center"/>
          </w:tcPr>
          <w:p w14:paraId="1941F464" w14:textId="56E6BC5E" w:rsidR="0001148C" w:rsidRPr="00BB7150" w:rsidRDefault="00451879" w:rsidP="00BC5EF4">
            <w:pPr>
              <w:suppressAutoHyphens/>
              <w:jc w:val="center"/>
              <w:cnfStyle w:val="000000100000" w:firstRow="0" w:lastRow="0" w:firstColumn="0" w:lastColumn="0" w:oddVBand="0" w:evenVBand="0" w:oddHBand="1" w:evenHBand="0" w:firstRowFirstColumn="0" w:firstRowLastColumn="0" w:lastRowFirstColumn="0" w:lastRowLastColumn="0"/>
              <w:rPr>
                <w:sz w:val="18"/>
              </w:rPr>
            </w:pPr>
            <w:r>
              <w:rPr>
                <w:sz w:val="18"/>
              </w:rPr>
              <w:t>37</w:t>
            </w:r>
          </w:p>
        </w:tc>
      </w:tr>
      <w:tr w:rsidR="004269F9" w:rsidRPr="00105CAA" w14:paraId="613B527B" w14:textId="77777777" w:rsidTr="00C9260A">
        <w:trPr>
          <w:cnfStyle w:val="000000010000" w:firstRow="0" w:lastRow="0" w:firstColumn="0" w:lastColumn="0" w:oddVBand="0" w:evenVBand="0" w:oddHBand="0" w:evenHBand="1"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526" w:type="pct"/>
            <w:tcBorders>
              <w:right w:val="none" w:sz="0" w:space="0" w:color="auto"/>
            </w:tcBorders>
            <w:vAlign w:val="center"/>
          </w:tcPr>
          <w:p w14:paraId="264E2767" w14:textId="36487787" w:rsidR="0001148C" w:rsidRPr="004269F9" w:rsidRDefault="0001148C" w:rsidP="00BC5EF4">
            <w:pPr>
              <w:suppressAutoHyphens/>
              <w:jc w:val="left"/>
              <w:rPr>
                <w:sz w:val="20"/>
                <w:szCs w:val="22"/>
              </w:rPr>
            </w:pPr>
            <w:r w:rsidRPr="004269F9">
              <w:rPr>
                <w:sz w:val="20"/>
              </w:rPr>
              <w:t>ćwiczący do lat 18 ogółem</w:t>
            </w:r>
          </w:p>
        </w:tc>
        <w:tc>
          <w:tcPr>
            <w:tcW w:w="695" w:type="pct"/>
            <w:tcBorders>
              <w:left w:val="none" w:sz="0" w:space="0" w:color="auto"/>
              <w:right w:val="none" w:sz="0" w:space="0" w:color="auto"/>
            </w:tcBorders>
            <w:noWrap/>
            <w:vAlign w:val="center"/>
          </w:tcPr>
          <w:p w14:paraId="00C35A0F" w14:textId="6F683F63" w:rsidR="0001148C" w:rsidRPr="00BB7150" w:rsidRDefault="00451879" w:rsidP="00BC5EF4">
            <w:pPr>
              <w:suppressAutoHyphens/>
              <w:jc w:val="center"/>
              <w:cnfStyle w:val="000000010000" w:firstRow="0" w:lastRow="0" w:firstColumn="0" w:lastColumn="0" w:oddVBand="0" w:evenVBand="0" w:oddHBand="0" w:evenHBand="1" w:firstRowFirstColumn="0" w:firstRowLastColumn="0" w:lastRowFirstColumn="0" w:lastRowLastColumn="0"/>
              <w:rPr>
                <w:sz w:val="18"/>
              </w:rPr>
            </w:pPr>
            <w:r>
              <w:rPr>
                <w:sz w:val="18"/>
              </w:rPr>
              <w:t>73</w:t>
            </w:r>
          </w:p>
        </w:tc>
        <w:tc>
          <w:tcPr>
            <w:tcW w:w="696" w:type="pct"/>
            <w:tcBorders>
              <w:left w:val="none" w:sz="0" w:space="0" w:color="auto"/>
              <w:right w:val="none" w:sz="0" w:space="0" w:color="auto"/>
            </w:tcBorders>
            <w:noWrap/>
            <w:vAlign w:val="center"/>
          </w:tcPr>
          <w:p w14:paraId="1D670BEA" w14:textId="0D54A756" w:rsidR="0001148C" w:rsidRPr="00BB7150" w:rsidRDefault="00451879" w:rsidP="00BC5EF4">
            <w:pPr>
              <w:suppressAutoHyphens/>
              <w:jc w:val="center"/>
              <w:cnfStyle w:val="000000010000" w:firstRow="0" w:lastRow="0" w:firstColumn="0" w:lastColumn="0" w:oddVBand="0" w:evenVBand="0" w:oddHBand="0" w:evenHBand="1" w:firstRowFirstColumn="0" w:firstRowLastColumn="0" w:lastRowFirstColumn="0" w:lastRowLastColumn="0"/>
              <w:rPr>
                <w:sz w:val="18"/>
              </w:rPr>
            </w:pPr>
            <w:r>
              <w:rPr>
                <w:sz w:val="18"/>
              </w:rPr>
              <w:t>70</w:t>
            </w:r>
          </w:p>
        </w:tc>
        <w:tc>
          <w:tcPr>
            <w:tcW w:w="694" w:type="pct"/>
            <w:tcBorders>
              <w:left w:val="none" w:sz="0" w:space="0" w:color="auto"/>
              <w:right w:val="none" w:sz="0" w:space="0" w:color="auto"/>
            </w:tcBorders>
            <w:noWrap/>
            <w:vAlign w:val="center"/>
          </w:tcPr>
          <w:p w14:paraId="744FB2E9" w14:textId="03A45727" w:rsidR="0001148C" w:rsidRPr="00BB7150" w:rsidRDefault="00451879" w:rsidP="00BC5EF4">
            <w:pPr>
              <w:suppressAutoHyphens/>
              <w:jc w:val="center"/>
              <w:cnfStyle w:val="000000010000" w:firstRow="0" w:lastRow="0" w:firstColumn="0" w:lastColumn="0" w:oddVBand="0" w:evenVBand="0" w:oddHBand="0" w:evenHBand="1" w:firstRowFirstColumn="0" w:firstRowLastColumn="0" w:lastRowFirstColumn="0" w:lastRowLastColumn="0"/>
              <w:rPr>
                <w:sz w:val="18"/>
              </w:rPr>
            </w:pPr>
            <w:r>
              <w:rPr>
                <w:sz w:val="18"/>
              </w:rPr>
              <w:t>131</w:t>
            </w:r>
          </w:p>
        </w:tc>
        <w:tc>
          <w:tcPr>
            <w:tcW w:w="696" w:type="pct"/>
            <w:tcBorders>
              <w:left w:val="none" w:sz="0" w:space="0" w:color="auto"/>
              <w:right w:val="none" w:sz="0" w:space="0" w:color="auto"/>
            </w:tcBorders>
            <w:noWrap/>
            <w:vAlign w:val="center"/>
          </w:tcPr>
          <w:p w14:paraId="0C09A024" w14:textId="52B01C87" w:rsidR="0001148C" w:rsidRPr="00BB7150" w:rsidRDefault="00451879" w:rsidP="00BC5EF4">
            <w:pPr>
              <w:suppressAutoHyphens/>
              <w:jc w:val="center"/>
              <w:cnfStyle w:val="000000010000" w:firstRow="0" w:lastRow="0" w:firstColumn="0" w:lastColumn="0" w:oddVBand="0" w:evenVBand="0" w:oddHBand="0" w:evenHBand="1" w:firstRowFirstColumn="0" w:firstRowLastColumn="0" w:lastRowFirstColumn="0" w:lastRowLastColumn="0"/>
              <w:rPr>
                <w:sz w:val="18"/>
              </w:rPr>
            </w:pPr>
            <w:r>
              <w:rPr>
                <w:sz w:val="18"/>
              </w:rPr>
              <w:t>207</w:t>
            </w:r>
          </w:p>
        </w:tc>
        <w:tc>
          <w:tcPr>
            <w:tcW w:w="693" w:type="pct"/>
            <w:tcBorders>
              <w:left w:val="none" w:sz="0" w:space="0" w:color="auto"/>
            </w:tcBorders>
            <w:noWrap/>
            <w:vAlign w:val="center"/>
          </w:tcPr>
          <w:p w14:paraId="106080D6" w14:textId="49434B12" w:rsidR="0001148C" w:rsidRPr="00BB7150" w:rsidRDefault="00451879" w:rsidP="00BC5EF4">
            <w:pPr>
              <w:suppressAutoHyphens/>
              <w:jc w:val="center"/>
              <w:cnfStyle w:val="000000010000" w:firstRow="0" w:lastRow="0" w:firstColumn="0" w:lastColumn="0" w:oddVBand="0" w:evenVBand="0" w:oddHBand="0" w:evenHBand="1" w:firstRowFirstColumn="0" w:firstRowLastColumn="0" w:lastRowFirstColumn="0" w:lastRowLastColumn="0"/>
              <w:rPr>
                <w:sz w:val="18"/>
              </w:rPr>
            </w:pPr>
            <w:r>
              <w:rPr>
                <w:sz w:val="18"/>
              </w:rPr>
              <w:t>154</w:t>
            </w:r>
          </w:p>
        </w:tc>
      </w:tr>
      <w:tr w:rsidR="004269F9" w:rsidRPr="00105CAA" w14:paraId="35E83B71" w14:textId="77777777" w:rsidTr="00C9260A">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526" w:type="pct"/>
            <w:tcBorders>
              <w:right w:val="none" w:sz="0" w:space="0" w:color="auto"/>
            </w:tcBorders>
            <w:vAlign w:val="center"/>
          </w:tcPr>
          <w:p w14:paraId="3BD81020" w14:textId="46A38602" w:rsidR="0001148C" w:rsidRPr="004269F9" w:rsidRDefault="0001148C" w:rsidP="00BC5EF4">
            <w:pPr>
              <w:suppressAutoHyphens/>
              <w:jc w:val="left"/>
              <w:rPr>
                <w:sz w:val="20"/>
                <w:szCs w:val="22"/>
              </w:rPr>
            </w:pPr>
            <w:r w:rsidRPr="004269F9">
              <w:rPr>
                <w:sz w:val="20"/>
              </w:rPr>
              <w:t>ćwiczący do lat 18 chłopcy</w:t>
            </w:r>
          </w:p>
        </w:tc>
        <w:tc>
          <w:tcPr>
            <w:tcW w:w="695" w:type="pct"/>
            <w:tcBorders>
              <w:left w:val="none" w:sz="0" w:space="0" w:color="auto"/>
              <w:right w:val="none" w:sz="0" w:space="0" w:color="auto"/>
            </w:tcBorders>
            <w:noWrap/>
            <w:vAlign w:val="center"/>
          </w:tcPr>
          <w:p w14:paraId="7F54C994" w14:textId="6CD55430" w:rsidR="0001148C" w:rsidRPr="00BB7150" w:rsidRDefault="00451879" w:rsidP="00BC5EF4">
            <w:pPr>
              <w:suppressAutoHyphens/>
              <w:jc w:val="center"/>
              <w:cnfStyle w:val="000000100000" w:firstRow="0" w:lastRow="0" w:firstColumn="0" w:lastColumn="0" w:oddVBand="0" w:evenVBand="0" w:oddHBand="1" w:evenHBand="0" w:firstRowFirstColumn="0" w:firstRowLastColumn="0" w:lastRowFirstColumn="0" w:lastRowLastColumn="0"/>
              <w:rPr>
                <w:sz w:val="18"/>
              </w:rPr>
            </w:pPr>
            <w:r>
              <w:rPr>
                <w:sz w:val="18"/>
              </w:rPr>
              <w:t>63</w:t>
            </w:r>
          </w:p>
        </w:tc>
        <w:tc>
          <w:tcPr>
            <w:tcW w:w="696" w:type="pct"/>
            <w:tcBorders>
              <w:left w:val="none" w:sz="0" w:space="0" w:color="auto"/>
              <w:right w:val="none" w:sz="0" w:space="0" w:color="auto"/>
            </w:tcBorders>
            <w:noWrap/>
            <w:vAlign w:val="center"/>
          </w:tcPr>
          <w:p w14:paraId="3AD74C3C" w14:textId="4F0BA0CF" w:rsidR="0001148C" w:rsidRPr="00BB7150" w:rsidRDefault="00451879" w:rsidP="00BC5EF4">
            <w:pPr>
              <w:suppressAutoHyphens/>
              <w:jc w:val="center"/>
              <w:cnfStyle w:val="000000100000" w:firstRow="0" w:lastRow="0" w:firstColumn="0" w:lastColumn="0" w:oddVBand="0" w:evenVBand="0" w:oddHBand="1" w:evenHBand="0" w:firstRowFirstColumn="0" w:firstRowLastColumn="0" w:lastRowFirstColumn="0" w:lastRowLastColumn="0"/>
              <w:rPr>
                <w:sz w:val="18"/>
              </w:rPr>
            </w:pPr>
            <w:r>
              <w:rPr>
                <w:sz w:val="18"/>
              </w:rPr>
              <w:t>61</w:t>
            </w:r>
          </w:p>
        </w:tc>
        <w:tc>
          <w:tcPr>
            <w:tcW w:w="694" w:type="pct"/>
            <w:tcBorders>
              <w:left w:val="none" w:sz="0" w:space="0" w:color="auto"/>
              <w:right w:val="none" w:sz="0" w:space="0" w:color="auto"/>
            </w:tcBorders>
            <w:noWrap/>
            <w:vAlign w:val="center"/>
          </w:tcPr>
          <w:p w14:paraId="09954C5B" w14:textId="0C250A48" w:rsidR="0001148C" w:rsidRPr="00BB7150" w:rsidRDefault="00451879" w:rsidP="00BC5EF4">
            <w:pPr>
              <w:suppressAutoHyphens/>
              <w:jc w:val="center"/>
              <w:cnfStyle w:val="000000100000" w:firstRow="0" w:lastRow="0" w:firstColumn="0" w:lastColumn="0" w:oddVBand="0" w:evenVBand="0" w:oddHBand="1" w:evenHBand="0" w:firstRowFirstColumn="0" w:firstRowLastColumn="0" w:lastRowFirstColumn="0" w:lastRowLastColumn="0"/>
              <w:rPr>
                <w:sz w:val="18"/>
              </w:rPr>
            </w:pPr>
            <w:r>
              <w:rPr>
                <w:sz w:val="18"/>
              </w:rPr>
              <w:t>109</w:t>
            </w:r>
          </w:p>
        </w:tc>
        <w:tc>
          <w:tcPr>
            <w:tcW w:w="696" w:type="pct"/>
            <w:tcBorders>
              <w:left w:val="none" w:sz="0" w:space="0" w:color="auto"/>
              <w:right w:val="none" w:sz="0" w:space="0" w:color="auto"/>
            </w:tcBorders>
            <w:noWrap/>
            <w:vAlign w:val="center"/>
          </w:tcPr>
          <w:p w14:paraId="51DC2BA5" w14:textId="040820E9" w:rsidR="0001148C" w:rsidRPr="00BB7150" w:rsidRDefault="00451879" w:rsidP="00BC5EF4">
            <w:pPr>
              <w:suppressAutoHyphens/>
              <w:jc w:val="center"/>
              <w:cnfStyle w:val="000000100000" w:firstRow="0" w:lastRow="0" w:firstColumn="0" w:lastColumn="0" w:oddVBand="0" w:evenVBand="0" w:oddHBand="1" w:evenHBand="0" w:firstRowFirstColumn="0" w:firstRowLastColumn="0" w:lastRowFirstColumn="0" w:lastRowLastColumn="0"/>
              <w:rPr>
                <w:sz w:val="18"/>
              </w:rPr>
            </w:pPr>
            <w:r>
              <w:rPr>
                <w:sz w:val="18"/>
              </w:rPr>
              <w:t>181</w:t>
            </w:r>
          </w:p>
        </w:tc>
        <w:tc>
          <w:tcPr>
            <w:tcW w:w="693" w:type="pct"/>
            <w:tcBorders>
              <w:left w:val="none" w:sz="0" w:space="0" w:color="auto"/>
            </w:tcBorders>
            <w:noWrap/>
            <w:vAlign w:val="center"/>
          </w:tcPr>
          <w:p w14:paraId="7387A595" w14:textId="46E33953" w:rsidR="0001148C" w:rsidRPr="00BB7150" w:rsidRDefault="00451879" w:rsidP="00BC5EF4">
            <w:pPr>
              <w:suppressAutoHyphens/>
              <w:jc w:val="center"/>
              <w:cnfStyle w:val="000000100000" w:firstRow="0" w:lastRow="0" w:firstColumn="0" w:lastColumn="0" w:oddVBand="0" w:evenVBand="0" w:oddHBand="1" w:evenHBand="0" w:firstRowFirstColumn="0" w:firstRowLastColumn="0" w:lastRowFirstColumn="0" w:lastRowLastColumn="0"/>
              <w:rPr>
                <w:sz w:val="18"/>
              </w:rPr>
            </w:pPr>
            <w:r>
              <w:rPr>
                <w:sz w:val="18"/>
              </w:rPr>
              <w:t>134</w:t>
            </w:r>
          </w:p>
        </w:tc>
      </w:tr>
      <w:tr w:rsidR="004269F9" w:rsidRPr="00105CAA" w14:paraId="47F2D16F" w14:textId="77777777" w:rsidTr="00C9260A">
        <w:trPr>
          <w:cnfStyle w:val="000000010000" w:firstRow="0" w:lastRow="0" w:firstColumn="0" w:lastColumn="0" w:oddVBand="0" w:evenVBand="0" w:oddHBand="0" w:evenHBand="1"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526" w:type="pct"/>
            <w:tcBorders>
              <w:right w:val="none" w:sz="0" w:space="0" w:color="auto"/>
            </w:tcBorders>
            <w:vAlign w:val="center"/>
          </w:tcPr>
          <w:p w14:paraId="293D30B3" w14:textId="0AFF85F3" w:rsidR="0001148C" w:rsidRPr="004269F9" w:rsidRDefault="0001148C" w:rsidP="00BC5EF4">
            <w:pPr>
              <w:suppressAutoHyphens/>
              <w:jc w:val="left"/>
              <w:rPr>
                <w:sz w:val="20"/>
                <w:szCs w:val="22"/>
              </w:rPr>
            </w:pPr>
            <w:r w:rsidRPr="004269F9">
              <w:rPr>
                <w:sz w:val="20"/>
              </w:rPr>
              <w:t>ćwiczący do lat 18 dziewczęta</w:t>
            </w:r>
          </w:p>
        </w:tc>
        <w:tc>
          <w:tcPr>
            <w:tcW w:w="695" w:type="pct"/>
            <w:tcBorders>
              <w:left w:val="none" w:sz="0" w:space="0" w:color="auto"/>
              <w:right w:val="none" w:sz="0" w:space="0" w:color="auto"/>
            </w:tcBorders>
            <w:noWrap/>
            <w:vAlign w:val="center"/>
          </w:tcPr>
          <w:p w14:paraId="35DD0D63" w14:textId="161B0537" w:rsidR="0001148C" w:rsidRPr="00BB7150" w:rsidRDefault="00451879" w:rsidP="00BC5EF4">
            <w:pPr>
              <w:suppressAutoHyphens/>
              <w:jc w:val="center"/>
              <w:cnfStyle w:val="000000010000" w:firstRow="0" w:lastRow="0" w:firstColumn="0" w:lastColumn="0" w:oddVBand="0" w:evenVBand="0" w:oddHBand="0" w:evenHBand="1" w:firstRowFirstColumn="0" w:firstRowLastColumn="0" w:lastRowFirstColumn="0" w:lastRowLastColumn="0"/>
              <w:rPr>
                <w:sz w:val="18"/>
              </w:rPr>
            </w:pPr>
            <w:r>
              <w:rPr>
                <w:sz w:val="18"/>
              </w:rPr>
              <w:t>10</w:t>
            </w:r>
          </w:p>
        </w:tc>
        <w:tc>
          <w:tcPr>
            <w:tcW w:w="696" w:type="pct"/>
            <w:tcBorders>
              <w:left w:val="none" w:sz="0" w:space="0" w:color="auto"/>
              <w:right w:val="none" w:sz="0" w:space="0" w:color="auto"/>
            </w:tcBorders>
            <w:noWrap/>
            <w:vAlign w:val="center"/>
          </w:tcPr>
          <w:p w14:paraId="3EFAE86A" w14:textId="25A3BD37" w:rsidR="0001148C" w:rsidRPr="00BB7150" w:rsidRDefault="00451879" w:rsidP="00BC5EF4">
            <w:pPr>
              <w:suppressAutoHyphens/>
              <w:jc w:val="center"/>
              <w:cnfStyle w:val="000000010000" w:firstRow="0" w:lastRow="0" w:firstColumn="0" w:lastColumn="0" w:oddVBand="0" w:evenVBand="0" w:oddHBand="0" w:evenHBand="1" w:firstRowFirstColumn="0" w:firstRowLastColumn="0" w:lastRowFirstColumn="0" w:lastRowLastColumn="0"/>
              <w:rPr>
                <w:sz w:val="18"/>
              </w:rPr>
            </w:pPr>
            <w:r>
              <w:rPr>
                <w:sz w:val="18"/>
              </w:rPr>
              <w:t>9</w:t>
            </w:r>
          </w:p>
        </w:tc>
        <w:tc>
          <w:tcPr>
            <w:tcW w:w="694" w:type="pct"/>
            <w:tcBorders>
              <w:left w:val="none" w:sz="0" w:space="0" w:color="auto"/>
              <w:right w:val="none" w:sz="0" w:space="0" w:color="auto"/>
            </w:tcBorders>
            <w:noWrap/>
            <w:vAlign w:val="center"/>
          </w:tcPr>
          <w:p w14:paraId="01E58E8F" w14:textId="159E9D3B" w:rsidR="0001148C" w:rsidRPr="00BB7150" w:rsidRDefault="00451879" w:rsidP="00BC5EF4">
            <w:pPr>
              <w:suppressAutoHyphens/>
              <w:jc w:val="center"/>
              <w:cnfStyle w:val="000000010000" w:firstRow="0" w:lastRow="0" w:firstColumn="0" w:lastColumn="0" w:oddVBand="0" w:evenVBand="0" w:oddHBand="0" w:evenHBand="1" w:firstRowFirstColumn="0" w:firstRowLastColumn="0" w:lastRowFirstColumn="0" w:lastRowLastColumn="0"/>
              <w:rPr>
                <w:sz w:val="18"/>
              </w:rPr>
            </w:pPr>
            <w:r>
              <w:rPr>
                <w:sz w:val="18"/>
              </w:rPr>
              <w:t>22</w:t>
            </w:r>
          </w:p>
        </w:tc>
        <w:tc>
          <w:tcPr>
            <w:tcW w:w="696" w:type="pct"/>
            <w:tcBorders>
              <w:left w:val="none" w:sz="0" w:space="0" w:color="auto"/>
              <w:right w:val="none" w:sz="0" w:space="0" w:color="auto"/>
            </w:tcBorders>
            <w:noWrap/>
            <w:vAlign w:val="center"/>
          </w:tcPr>
          <w:p w14:paraId="6F6D6E6D" w14:textId="0102A765" w:rsidR="0001148C" w:rsidRPr="00BB7150" w:rsidRDefault="00451879" w:rsidP="00BC5EF4">
            <w:pPr>
              <w:suppressAutoHyphens/>
              <w:jc w:val="center"/>
              <w:cnfStyle w:val="000000010000" w:firstRow="0" w:lastRow="0" w:firstColumn="0" w:lastColumn="0" w:oddVBand="0" w:evenVBand="0" w:oddHBand="0" w:evenHBand="1" w:firstRowFirstColumn="0" w:firstRowLastColumn="0" w:lastRowFirstColumn="0" w:lastRowLastColumn="0"/>
              <w:rPr>
                <w:sz w:val="18"/>
              </w:rPr>
            </w:pPr>
            <w:r>
              <w:rPr>
                <w:sz w:val="18"/>
              </w:rPr>
              <w:t>26</w:t>
            </w:r>
          </w:p>
        </w:tc>
        <w:tc>
          <w:tcPr>
            <w:tcW w:w="693" w:type="pct"/>
            <w:tcBorders>
              <w:left w:val="none" w:sz="0" w:space="0" w:color="auto"/>
            </w:tcBorders>
            <w:noWrap/>
            <w:vAlign w:val="center"/>
          </w:tcPr>
          <w:p w14:paraId="26C3FDF8" w14:textId="5DDC81B1" w:rsidR="0001148C" w:rsidRPr="00BB7150" w:rsidRDefault="00451879" w:rsidP="00BC5EF4">
            <w:pPr>
              <w:suppressAutoHyphens/>
              <w:jc w:val="center"/>
              <w:cnfStyle w:val="000000010000" w:firstRow="0" w:lastRow="0" w:firstColumn="0" w:lastColumn="0" w:oddVBand="0" w:evenVBand="0" w:oddHBand="0" w:evenHBand="1" w:firstRowFirstColumn="0" w:firstRowLastColumn="0" w:lastRowFirstColumn="0" w:lastRowLastColumn="0"/>
              <w:rPr>
                <w:sz w:val="18"/>
              </w:rPr>
            </w:pPr>
            <w:r>
              <w:rPr>
                <w:sz w:val="18"/>
              </w:rPr>
              <w:t>20</w:t>
            </w:r>
          </w:p>
        </w:tc>
      </w:tr>
    </w:tbl>
    <w:p w14:paraId="74A247C9" w14:textId="77777777" w:rsidR="0001148C" w:rsidRDefault="0001148C" w:rsidP="0001148C">
      <w:pPr>
        <w:suppressAutoHyphens/>
        <w:spacing w:before="120"/>
        <w:rPr>
          <w:rFonts w:eastAsia="Arial" w:cs="Arial"/>
          <w:i/>
          <w:szCs w:val="18"/>
        </w:rPr>
      </w:pPr>
      <w:r w:rsidRPr="00105CAA">
        <w:rPr>
          <w:rFonts w:eastAsia="Arial" w:cs="Arial"/>
          <w:i/>
          <w:szCs w:val="18"/>
        </w:rPr>
        <w:t xml:space="preserve">Źródło: Bank Danych Lokalnych, GUS. </w:t>
      </w:r>
    </w:p>
    <w:p w14:paraId="7ABC6538" w14:textId="77777777" w:rsidR="006C33B8" w:rsidRPr="00CC74AD" w:rsidRDefault="006C33B8" w:rsidP="00CC74AD">
      <w:pPr>
        <w:pStyle w:val="Normalny0"/>
        <w:suppressAutoHyphens/>
      </w:pPr>
      <w:r w:rsidRPr="00CC74AD">
        <w:lastRenderedPageBreak/>
        <w:t>Do infrastruktury zwi</w:t>
      </w:r>
      <w:r w:rsidRPr="00CC74AD">
        <w:rPr>
          <w:rFonts w:hint="eastAsia"/>
        </w:rPr>
        <w:t>ą</w:t>
      </w:r>
      <w:r w:rsidRPr="00CC74AD">
        <w:t>zanej z</w:t>
      </w:r>
      <w:r w:rsidRPr="00CC74AD">
        <w:rPr>
          <w:rFonts w:hint="eastAsia"/>
        </w:rPr>
        <w:t> </w:t>
      </w:r>
      <w:r w:rsidRPr="00CC74AD">
        <w:t xml:space="preserve"> obs</w:t>
      </w:r>
      <w:r w:rsidRPr="00CC74AD">
        <w:rPr>
          <w:rFonts w:hint="eastAsia"/>
        </w:rPr>
        <w:t>ł</w:t>
      </w:r>
      <w:r w:rsidRPr="00CC74AD">
        <w:t>ug</w:t>
      </w:r>
      <w:r w:rsidRPr="00CC74AD">
        <w:rPr>
          <w:rFonts w:hint="eastAsia"/>
        </w:rPr>
        <w:t>ą</w:t>
      </w:r>
      <w:r w:rsidRPr="00CC74AD">
        <w:t xml:space="preserve"> ruchu turystycznego na terenie gminy </w:t>
      </w:r>
      <w:r w:rsidRPr="00CC74AD">
        <w:rPr>
          <w:rFonts w:hint="eastAsia"/>
        </w:rPr>
        <w:t>Ł</w:t>
      </w:r>
      <w:r w:rsidRPr="00CC74AD">
        <w:t>agiewniki zaliczy</w:t>
      </w:r>
      <w:r w:rsidRPr="00CC74AD">
        <w:rPr>
          <w:rFonts w:hint="eastAsia"/>
        </w:rPr>
        <w:t>ć</w:t>
      </w:r>
      <w:r w:rsidRPr="00CC74AD">
        <w:t xml:space="preserve"> nale</w:t>
      </w:r>
      <w:r w:rsidRPr="00CC74AD">
        <w:rPr>
          <w:rFonts w:hint="eastAsia"/>
        </w:rPr>
        <w:t>ż</w:t>
      </w:r>
      <w:r w:rsidRPr="00CC74AD">
        <w:t>y wytyczone szlaki turystyczne:</w:t>
      </w:r>
    </w:p>
    <w:p w14:paraId="28840284" w14:textId="77777777" w:rsidR="006C33B8" w:rsidRPr="00CC74AD" w:rsidRDefault="006C33B8" w:rsidP="00CC74AD">
      <w:pPr>
        <w:pStyle w:val="Akapitzlist"/>
        <w:numPr>
          <w:ilvl w:val="0"/>
          <w:numId w:val="22"/>
        </w:numPr>
        <w:suppressAutoHyphens/>
        <w:rPr>
          <w:szCs w:val="23"/>
        </w:rPr>
      </w:pPr>
      <w:r w:rsidRPr="00CC74AD">
        <w:rPr>
          <w:szCs w:val="23"/>
        </w:rPr>
        <w:t>czerwony</w:t>
      </w:r>
      <w:r w:rsidRPr="00CC74AD">
        <w:rPr>
          <w:rFonts w:hint="eastAsia"/>
          <w:szCs w:val="23"/>
        </w:rPr>
        <w:t> </w:t>
      </w:r>
      <w:r w:rsidRPr="00CC74AD">
        <w:rPr>
          <w:szCs w:val="23"/>
        </w:rPr>
        <w:t xml:space="preserve">- </w:t>
      </w:r>
      <w:r w:rsidRPr="00CC74AD">
        <w:rPr>
          <w:rFonts w:hint="eastAsia"/>
          <w:szCs w:val="23"/>
        </w:rPr>
        <w:t>Ł</w:t>
      </w:r>
      <w:r w:rsidRPr="00CC74AD">
        <w:rPr>
          <w:szCs w:val="23"/>
        </w:rPr>
        <w:t>agiewniki - Prze</w:t>
      </w:r>
      <w:r w:rsidRPr="00CC74AD">
        <w:rPr>
          <w:rFonts w:hint="eastAsia"/>
          <w:szCs w:val="23"/>
        </w:rPr>
        <w:t>łę</w:t>
      </w:r>
      <w:r w:rsidRPr="00CC74AD">
        <w:rPr>
          <w:szCs w:val="23"/>
        </w:rPr>
        <w:t xml:space="preserve">cz </w:t>
      </w:r>
      <w:proofErr w:type="spellStart"/>
      <w:r w:rsidRPr="00CC74AD">
        <w:rPr>
          <w:szCs w:val="23"/>
        </w:rPr>
        <w:t>S</w:t>
      </w:r>
      <w:r w:rsidRPr="00CC74AD">
        <w:rPr>
          <w:rFonts w:hint="eastAsia"/>
          <w:szCs w:val="23"/>
        </w:rPr>
        <w:t>ł</w:t>
      </w:r>
      <w:r w:rsidRPr="00CC74AD">
        <w:rPr>
          <w:szCs w:val="23"/>
        </w:rPr>
        <w:t>upicka</w:t>
      </w:r>
      <w:proofErr w:type="spellEnd"/>
      <w:r w:rsidRPr="00CC74AD">
        <w:rPr>
          <w:szCs w:val="23"/>
        </w:rPr>
        <w:t>, Wzg</w:t>
      </w:r>
      <w:r w:rsidRPr="00CC74AD">
        <w:rPr>
          <w:rFonts w:hint="eastAsia"/>
          <w:szCs w:val="23"/>
        </w:rPr>
        <w:t>ó</w:t>
      </w:r>
      <w:r w:rsidRPr="00CC74AD">
        <w:rPr>
          <w:szCs w:val="23"/>
        </w:rPr>
        <w:t xml:space="preserve">rza </w:t>
      </w:r>
      <w:proofErr w:type="spellStart"/>
      <w:r w:rsidRPr="00CC74AD">
        <w:rPr>
          <w:szCs w:val="23"/>
        </w:rPr>
        <w:t>Olsze</w:t>
      </w:r>
      <w:r w:rsidRPr="00CC74AD">
        <w:rPr>
          <w:rFonts w:hint="eastAsia"/>
          <w:szCs w:val="23"/>
        </w:rPr>
        <w:t>ń</w:t>
      </w:r>
      <w:r w:rsidRPr="00CC74AD">
        <w:rPr>
          <w:szCs w:val="23"/>
        </w:rPr>
        <w:t>skie</w:t>
      </w:r>
      <w:proofErr w:type="spellEnd"/>
      <w:r w:rsidRPr="00CC74AD">
        <w:rPr>
          <w:szCs w:val="23"/>
        </w:rPr>
        <w:t xml:space="preserve"> w</w:t>
      </w:r>
      <w:r w:rsidRPr="00CC74AD">
        <w:rPr>
          <w:rFonts w:hint="eastAsia"/>
          <w:szCs w:val="23"/>
        </w:rPr>
        <w:t> </w:t>
      </w:r>
      <w:r w:rsidRPr="00CC74AD">
        <w:rPr>
          <w:szCs w:val="23"/>
        </w:rPr>
        <w:t xml:space="preserve">Masywie </w:t>
      </w:r>
      <w:r w:rsidRPr="00CC74AD">
        <w:rPr>
          <w:rFonts w:hint="eastAsia"/>
          <w:szCs w:val="23"/>
        </w:rPr>
        <w:t>Ś</w:t>
      </w:r>
      <w:r w:rsidRPr="00CC74AD">
        <w:rPr>
          <w:szCs w:val="23"/>
        </w:rPr>
        <w:t>l</w:t>
      </w:r>
      <w:r w:rsidRPr="00CC74AD">
        <w:rPr>
          <w:rFonts w:hint="eastAsia"/>
          <w:szCs w:val="23"/>
        </w:rPr>
        <w:t>ęż</w:t>
      </w:r>
      <w:r w:rsidRPr="00CC74AD">
        <w:rPr>
          <w:szCs w:val="23"/>
        </w:rPr>
        <w:t>y</w:t>
      </w:r>
    </w:p>
    <w:p w14:paraId="6B614E74" w14:textId="77777777" w:rsidR="006C33B8" w:rsidRPr="00CC74AD" w:rsidRDefault="006C33B8" w:rsidP="00CC74AD">
      <w:pPr>
        <w:pStyle w:val="Akapitzlist"/>
        <w:numPr>
          <w:ilvl w:val="0"/>
          <w:numId w:val="22"/>
        </w:numPr>
        <w:suppressAutoHyphens/>
        <w:rPr>
          <w:szCs w:val="23"/>
        </w:rPr>
      </w:pPr>
      <w:r w:rsidRPr="00CC74AD">
        <w:rPr>
          <w:szCs w:val="23"/>
        </w:rPr>
        <w:t>zielony</w:t>
      </w:r>
      <w:r w:rsidRPr="00CC74AD">
        <w:rPr>
          <w:rFonts w:hint="eastAsia"/>
          <w:szCs w:val="23"/>
        </w:rPr>
        <w:t> </w:t>
      </w:r>
      <w:r w:rsidRPr="00CC74AD">
        <w:rPr>
          <w:szCs w:val="23"/>
        </w:rPr>
        <w:t>- Strzelce - Prze</w:t>
      </w:r>
      <w:r w:rsidRPr="00CC74AD">
        <w:rPr>
          <w:rFonts w:hint="eastAsia"/>
          <w:szCs w:val="23"/>
        </w:rPr>
        <w:t>łę</w:t>
      </w:r>
      <w:r w:rsidRPr="00CC74AD">
        <w:rPr>
          <w:szCs w:val="23"/>
        </w:rPr>
        <w:t xml:space="preserve">cz </w:t>
      </w:r>
      <w:proofErr w:type="spellStart"/>
      <w:r w:rsidRPr="00CC74AD">
        <w:rPr>
          <w:szCs w:val="23"/>
        </w:rPr>
        <w:t>S</w:t>
      </w:r>
      <w:r w:rsidRPr="00CC74AD">
        <w:rPr>
          <w:rFonts w:hint="eastAsia"/>
          <w:szCs w:val="23"/>
        </w:rPr>
        <w:t>ł</w:t>
      </w:r>
      <w:r w:rsidRPr="00CC74AD">
        <w:rPr>
          <w:szCs w:val="23"/>
        </w:rPr>
        <w:t>upicka</w:t>
      </w:r>
      <w:proofErr w:type="spellEnd"/>
      <w:r w:rsidRPr="00CC74AD">
        <w:rPr>
          <w:szCs w:val="23"/>
        </w:rPr>
        <w:t xml:space="preserve"> - Wzg</w:t>
      </w:r>
      <w:r w:rsidRPr="00CC74AD">
        <w:rPr>
          <w:rFonts w:hint="eastAsia"/>
          <w:szCs w:val="23"/>
        </w:rPr>
        <w:t>ó</w:t>
      </w:r>
      <w:r w:rsidRPr="00CC74AD">
        <w:rPr>
          <w:szCs w:val="23"/>
        </w:rPr>
        <w:t>rza Krzy</w:t>
      </w:r>
      <w:r w:rsidRPr="00CC74AD">
        <w:rPr>
          <w:rFonts w:hint="eastAsia"/>
          <w:szCs w:val="23"/>
        </w:rPr>
        <w:t>ż</w:t>
      </w:r>
      <w:r w:rsidRPr="00CC74AD">
        <w:rPr>
          <w:szCs w:val="23"/>
        </w:rPr>
        <w:t>owe</w:t>
      </w:r>
    </w:p>
    <w:p w14:paraId="0F0BA371" w14:textId="77777777" w:rsidR="006C33B8" w:rsidRPr="00CC74AD" w:rsidRDefault="006C33B8" w:rsidP="00CC74AD">
      <w:pPr>
        <w:pStyle w:val="Akapitzlist"/>
        <w:numPr>
          <w:ilvl w:val="0"/>
          <w:numId w:val="22"/>
        </w:numPr>
        <w:suppressAutoHyphens/>
        <w:rPr>
          <w:szCs w:val="23"/>
        </w:rPr>
      </w:pPr>
      <w:r w:rsidRPr="00CC74AD">
        <w:rPr>
          <w:szCs w:val="23"/>
        </w:rPr>
        <w:t>niebieski</w:t>
      </w:r>
      <w:r w:rsidRPr="00CC74AD">
        <w:rPr>
          <w:rFonts w:hint="eastAsia"/>
          <w:szCs w:val="23"/>
        </w:rPr>
        <w:t> </w:t>
      </w:r>
      <w:r w:rsidRPr="00CC74AD">
        <w:rPr>
          <w:szCs w:val="23"/>
        </w:rPr>
        <w:t>- Prze</w:t>
      </w:r>
      <w:r w:rsidRPr="00CC74AD">
        <w:rPr>
          <w:rFonts w:hint="eastAsia"/>
          <w:szCs w:val="23"/>
        </w:rPr>
        <w:t>łę</w:t>
      </w:r>
      <w:r w:rsidRPr="00CC74AD">
        <w:rPr>
          <w:szCs w:val="23"/>
        </w:rPr>
        <w:t>cz T</w:t>
      </w:r>
      <w:r w:rsidRPr="00CC74AD">
        <w:rPr>
          <w:rFonts w:hint="eastAsia"/>
          <w:szCs w:val="23"/>
        </w:rPr>
        <w:t>ą</w:t>
      </w:r>
      <w:r w:rsidRPr="00CC74AD">
        <w:rPr>
          <w:szCs w:val="23"/>
        </w:rPr>
        <w:t>pad</w:t>
      </w:r>
      <w:r w:rsidRPr="00CC74AD">
        <w:rPr>
          <w:rFonts w:hint="eastAsia"/>
          <w:szCs w:val="23"/>
        </w:rPr>
        <w:t>ł</w:t>
      </w:r>
      <w:r w:rsidRPr="00CC74AD">
        <w:rPr>
          <w:szCs w:val="23"/>
        </w:rPr>
        <w:t>a - Prze</w:t>
      </w:r>
      <w:r w:rsidRPr="00CC74AD">
        <w:rPr>
          <w:rFonts w:hint="eastAsia"/>
          <w:szCs w:val="23"/>
        </w:rPr>
        <w:t>łę</w:t>
      </w:r>
      <w:r w:rsidRPr="00CC74AD">
        <w:rPr>
          <w:szCs w:val="23"/>
        </w:rPr>
        <w:t xml:space="preserve">cz </w:t>
      </w:r>
      <w:proofErr w:type="spellStart"/>
      <w:r w:rsidRPr="00CC74AD">
        <w:rPr>
          <w:szCs w:val="23"/>
        </w:rPr>
        <w:t>Sulistrowicka</w:t>
      </w:r>
      <w:proofErr w:type="spellEnd"/>
    </w:p>
    <w:p w14:paraId="4C89DDB9" w14:textId="77777777" w:rsidR="006C33B8" w:rsidRDefault="006C33B8" w:rsidP="00CC74AD">
      <w:pPr>
        <w:pStyle w:val="Akapitzlist"/>
        <w:numPr>
          <w:ilvl w:val="0"/>
          <w:numId w:val="22"/>
        </w:numPr>
        <w:suppressAutoHyphens/>
        <w:rPr>
          <w:lang w:eastAsia="en-US"/>
        </w:rPr>
      </w:pPr>
      <w:r w:rsidRPr="00CC74AD">
        <w:rPr>
          <w:rFonts w:hint="eastAsia"/>
          <w:szCs w:val="23"/>
        </w:rPr>
        <w:t>żół</w:t>
      </w:r>
      <w:r w:rsidRPr="00CC74AD">
        <w:rPr>
          <w:szCs w:val="23"/>
        </w:rPr>
        <w:t>ty</w:t>
      </w:r>
      <w:r w:rsidRPr="00CC74AD">
        <w:rPr>
          <w:rFonts w:hint="eastAsia"/>
          <w:szCs w:val="23"/>
        </w:rPr>
        <w:t> </w:t>
      </w:r>
      <w:r w:rsidRPr="00CC74AD">
        <w:rPr>
          <w:szCs w:val="23"/>
        </w:rPr>
        <w:t>- Prze</w:t>
      </w:r>
      <w:r w:rsidRPr="00CC74AD">
        <w:rPr>
          <w:rFonts w:hint="eastAsia"/>
          <w:szCs w:val="23"/>
        </w:rPr>
        <w:t>łę</w:t>
      </w:r>
      <w:r w:rsidRPr="00CC74AD">
        <w:rPr>
          <w:szCs w:val="23"/>
        </w:rPr>
        <w:t>cz T</w:t>
      </w:r>
      <w:r w:rsidRPr="00CC74AD">
        <w:rPr>
          <w:rFonts w:hint="eastAsia"/>
          <w:szCs w:val="23"/>
        </w:rPr>
        <w:t>ą</w:t>
      </w:r>
      <w:r w:rsidRPr="00CC74AD">
        <w:rPr>
          <w:szCs w:val="23"/>
        </w:rPr>
        <w:t>pad</w:t>
      </w:r>
      <w:r w:rsidRPr="00CC74AD">
        <w:rPr>
          <w:rFonts w:hint="eastAsia"/>
          <w:szCs w:val="23"/>
        </w:rPr>
        <w:t>ł</w:t>
      </w:r>
      <w:r w:rsidRPr="00CC74AD">
        <w:rPr>
          <w:szCs w:val="23"/>
        </w:rPr>
        <w:t xml:space="preserve">a - zachodnie zbocze Raduni - </w:t>
      </w:r>
      <w:r w:rsidRPr="00CC74AD">
        <w:rPr>
          <w:rFonts w:hint="eastAsia"/>
          <w:szCs w:val="23"/>
        </w:rPr>
        <w:t>Ś</w:t>
      </w:r>
      <w:r w:rsidRPr="00CC74AD">
        <w:rPr>
          <w:szCs w:val="23"/>
        </w:rPr>
        <w:t>wierkowa (w kierunku Wzg</w:t>
      </w:r>
      <w:r w:rsidRPr="00CC74AD">
        <w:rPr>
          <w:rFonts w:hint="eastAsia"/>
          <w:szCs w:val="23"/>
        </w:rPr>
        <w:t>ó</w:t>
      </w:r>
      <w:r w:rsidRPr="00CC74AD">
        <w:rPr>
          <w:szCs w:val="23"/>
        </w:rPr>
        <w:t xml:space="preserve">rz </w:t>
      </w:r>
      <w:proofErr w:type="spellStart"/>
      <w:r w:rsidRPr="00CC74AD">
        <w:rPr>
          <w:szCs w:val="23"/>
        </w:rPr>
        <w:t>Kie</w:t>
      </w:r>
      <w:r w:rsidRPr="00CC74AD">
        <w:rPr>
          <w:rFonts w:hint="eastAsia"/>
          <w:szCs w:val="23"/>
        </w:rPr>
        <w:t>ł</w:t>
      </w:r>
      <w:r w:rsidRPr="00CC74AD">
        <w:rPr>
          <w:szCs w:val="23"/>
        </w:rPr>
        <w:t>czy</w:t>
      </w:r>
      <w:r w:rsidRPr="00CC74AD">
        <w:rPr>
          <w:rFonts w:hint="eastAsia"/>
          <w:szCs w:val="23"/>
        </w:rPr>
        <w:t>ń</w:t>
      </w:r>
      <w:r w:rsidRPr="00CC74AD">
        <w:rPr>
          <w:szCs w:val="23"/>
        </w:rPr>
        <w:t>skich</w:t>
      </w:r>
      <w:proofErr w:type="spellEnd"/>
      <w:r w:rsidRPr="00CC74AD">
        <w:rPr>
          <w:lang w:eastAsia="en-US"/>
        </w:rPr>
        <w:t>)</w:t>
      </w:r>
    </w:p>
    <w:p w14:paraId="600BDA79" w14:textId="53E2D441" w:rsidR="006C33B8" w:rsidRPr="00343B1B" w:rsidRDefault="006C33B8" w:rsidP="00CC74AD">
      <w:pPr>
        <w:pStyle w:val="Normalny0"/>
        <w:suppressAutoHyphens/>
      </w:pPr>
      <w:r w:rsidRPr="006551B1">
        <w:t>Do najcenniejszych elementów środowiska przyrodniczego, a jednocześnie największymi atrakcjami turystycznych na terenie gminy są kompleksy leśne Ślężańskiego Parku Krajobrazowego wraz z</w:t>
      </w:r>
      <w:r w:rsidR="00451879">
        <w:t> </w:t>
      </w:r>
      <w:r w:rsidRPr="006551B1">
        <w:t>rezerwatem przyrody na górze Raduni oraz zalesione stoki Wzgórz Krzyżowych.</w:t>
      </w:r>
    </w:p>
    <w:p w14:paraId="6B46691D" w14:textId="6D72BE14" w:rsidR="006331B5" w:rsidRPr="00EC6EE6" w:rsidRDefault="006331B5" w:rsidP="00C11F34">
      <w:pPr>
        <w:pStyle w:val="Nagwek2"/>
        <w:numPr>
          <w:ilvl w:val="1"/>
          <w:numId w:val="1"/>
        </w:numPr>
        <w:suppressAutoHyphens/>
        <w:spacing w:before="240"/>
        <w:ind w:left="578" w:hanging="578"/>
      </w:pPr>
      <w:bookmarkStart w:id="49" w:name="_Toc155184213"/>
      <w:r w:rsidRPr="00EC6EE6">
        <w:t>Edukacja</w:t>
      </w:r>
      <w:bookmarkEnd w:id="49"/>
    </w:p>
    <w:p w14:paraId="0DEA7A00" w14:textId="63576578" w:rsidR="006C33B8" w:rsidRPr="00D25775" w:rsidRDefault="006C33B8" w:rsidP="006C33B8">
      <w:pPr>
        <w:pStyle w:val="Normalny0"/>
        <w:suppressAutoHyphens/>
      </w:pPr>
      <w:bookmarkStart w:id="50" w:name="_Toc74901690"/>
      <w:r w:rsidRPr="00D25775">
        <w:t xml:space="preserve">Sieć </w:t>
      </w:r>
      <w:r>
        <w:t>przedszkoli i szkół</w:t>
      </w:r>
      <w:r w:rsidRPr="00D25775">
        <w:t xml:space="preserve"> w gminie </w:t>
      </w:r>
      <w:r>
        <w:t>Łagiewniki</w:t>
      </w:r>
      <w:r w:rsidRPr="00D25775">
        <w:t xml:space="preserve"> wygląda następująco:</w:t>
      </w:r>
    </w:p>
    <w:p w14:paraId="77571C53" w14:textId="2ADCA142" w:rsidR="006C33B8" w:rsidRPr="00BB46D3" w:rsidRDefault="006C33B8" w:rsidP="006C33B8">
      <w:pPr>
        <w:pStyle w:val="Akapitzlist"/>
        <w:numPr>
          <w:ilvl w:val="0"/>
          <w:numId w:val="22"/>
        </w:numPr>
        <w:suppressAutoHyphens/>
        <w:jc w:val="both"/>
        <w:rPr>
          <w:szCs w:val="23"/>
        </w:rPr>
      </w:pPr>
      <w:r w:rsidRPr="006551B1">
        <w:rPr>
          <w:szCs w:val="23"/>
        </w:rPr>
        <w:t>Przedszkole Publiczne "Na Akacjowym Wzgórzu" w Łagiewnikach</w:t>
      </w:r>
      <w:r w:rsidRPr="00BB46D3">
        <w:rPr>
          <w:szCs w:val="23"/>
        </w:rPr>
        <w:t>,</w:t>
      </w:r>
    </w:p>
    <w:p w14:paraId="63E6A38C" w14:textId="6D2333B2" w:rsidR="006C33B8" w:rsidRPr="00BB46D3" w:rsidRDefault="006C33B8" w:rsidP="006C33B8">
      <w:pPr>
        <w:pStyle w:val="Akapitzlist"/>
        <w:numPr>
          <w:ilvl w:val="0"/>
          <w:numId w:val="22"/>
        </w:numPr>
        <w:suppressAutoHyphens/>
        <w:jc w:val="both"/>
        <w:rPr>
          <w:szCs w:val="23"/>
        </w:rPr>
      </w:pPr>
      <w:r w:rsidRPr="006551B1">
        <w:rPr>
          <w:szCs w:val="23"/>
        </w:rPr>
        <w:t>Szkoła Podstawowa im. Jana Pawła II w Łagiewnikach</w:t>
      </w:r>
      <w:r w:rsidRPr="00BB46D3">
        <w:rPr>
          <w:szCs w:val="23"/>
        </w:rPr>
        <w:t>,</w:t>
      </w:r>
    </w:p>
    <w:p w14:paraId="50A414B2" w14:textId="0AC4C65E" w:rsidR="006C33B8" w:rsidRPr="006551B1" w:rsidRDefault="006C33B8" w:rsidP="006C33B8">
      <w:pPr>
        <w:pStyle w:val="Akapitzlist"/>
        <w:numPr>
          <w:ilvl w:val="0"/>
          <w:numId w:val="22"/>
        </w:numPr>
        <w:suppressAutoHyphens/>
        <w:jc w:val="both"/>
        <w:rPr>
          <w:szCs w:val="23"/>
        </w:rPr>
      </w:pPr>
      <w:r w:rsidRPr="006551B1">
        <w:rPr>
          <w:szCs w:val="23"/>
        </w:rPr>
        <w:t xml:space="preserve">Szkoła Podstawowa im. Janusza Korczaka w </w:t>
      </w:r>
      <w:proofErr w:type="spellStart"/>
      <w:r w:rsidRPr="006551B1">
        <w:rPr>
          <w:szCs w:val="23"/>
        </w:rPr>
        <w:t>Olesznej</w:t>
      </w:r>
      <w:proofErr w:type="spellEnd"/>
      <w:r w:rsidRPr="006551B1">
        <w:rPr>
          <w:szCs w:val="23"/>
        </w:rPr>
        <w:t>.</w:t>
      </w:r>
    </w:p>
    <w:p w14:paraId="38FFA59E" w14:textId="49ED4FB4" w:rsidR="006C33B8" w:rsidRDefault="006C33B8" w:rsidP="006C33B8">
      <w:pPr>
        <w:pStyle w:val="Normalny0"/>
        <w:suppressAutoHyphens/>
      </w:pPr>
      <w:r>
        <w:t>Według Narodowego Spisu Powszechnego z 2021 roku najwięcej mieszkańców gminy Łagiewniki posiada wykształcenie zasadnicze zawodowe – 23,2%, a najmniej gimnazjalne – 3,1%. Kolejna najliczniejsza grupa posiada wykształcenie średnie zawodowe – 22,8%. Wykształcenie wyższe posiada 17,0% mieszkańców gminy, 15,0% - podstawowe ukończone, a 11,9% - średnie ogólnokształcące. 3,7% mieszkańców posiadało wykształcenie policealne, a 3,3% ukończyło edukację przed ukończeniem szkoły podstawowej.</w:t>
      </w:r>
      <w:r w:rsidRPr="00233121">
        <w:t xml:space="preserve"> W porównaniu do całego województwa </w:t>
      </w:r>
      <w:r>
        <w:t>dolnośląskiego</w:t>
      </w:r>
      <w:r w:rsidRPr="00233121">
        <w:t xml:space="preserve"> mieszkańcy gminy </w:t>
      </w:r>
      <w:r>
        <w:t>Łagiewniki</w:t>
      </w:r>
      <w:r w:rsidRPr="00233121">
        <w:t xml:space="preserve"> mają niższy poziom wykształceni</w:t>
      </w:r>
      <w:r w:rsidR="00451879">
        <w:t>a. Wśród kobiet mieszkających w </w:t>
      </w:r>
      <w:r w:rsidRPr="00233121">
        <w:t xml:space="preserve">gminie największy odsetek ma wykształcenie </w:t>
      </w:r>
      <w:r>
        <w:t>średnie zawodowe</w:t>
      </w:r>
      <w:r w:rsidRPr="00233121">
        <w:t xml:space="preserve"> (</w:t>
      </w:r>
      <w:r>
        <w:t>20,5</w:t>
      </w:r>
      <w:r w:rsidRPr="00233121">
        <w:t xml:space="preserve">%) oraz </w:t>
      </w:r>
      <w:r>
        <w:t>wyższe</w:t>
      </w:r>
      <w:r w:rsidRPr="00233121">
        <w:t xml:space="preserve"> (</w:t>
      </w:r>
      <w:r>
        <w:t>20,0</w:t>
      </w:r>
      <w:r w:rsidRPr="00233121">
        <w:t>%). Mężczyźni najczęściej mają wykształcenie zasadnicze zawodowe (</w:t>
      </w:r>
      <w:r>
        <w:t>27,9</w:t>
      </w:r>
      <w:r w:rsidRPr="00233121">
        <w:t>%) oraz średnie zawodowe (</w:t>
      </w:r>
      <w:r>
        <w:t>25,3</w:t>
      </w:r>
      <w:r w:rsidRPr="00233121">
        <w:t>%).</w:t>
      </w:r>
    </w:p>
    <w:p w14:paraId="428177A3" w14:textId="303AD006" w:rsidR="006C33B8" w:rsidRPr="008A6BE4" w:rsidRDefault="006C33B8" w:rsidP="006C33B8">
      <w:pPr>
        <w:pStyle w:val="Normalny0"/>
        <w:suppressAutoHyphens/>
      </w:pPr>
      <w:r w:rsidRPr="008A6BE4">
        <w:t xml:space="preserve">Według danych statystycznych w 2021 roku </w:t>
      </w:r>
      <w:r>
        <w:t>23,02</w:t>
      </w:r>
      <w:r w:rsidRPr="008A6BE4">
        <w:t xml:space="preserve">% mieszkańców gminy </w:t>
      </w:r>
      <w:r>
        <w:t>Łagiewniki</w:t>
      </w:r>
      <w:r w:rsidRPr="008A6BE4">
        <w:t xml:space="preserve"> było w wieku potencjalnej nauki (3-24 lata) – w tym </w:t>
      </w:r>
      <w:r>
        <w:t>21,86</w:t>
      </w:r>
      <w:r w:rsidRPr="008A6BE4">
        <w:t xml:space="preserve">% wśród kobiet oraz </w:t>
      </w:r>
      <w:r>
        <w:t>24,24</w:t>
      </w:r>
      <w:r w:rsidRPr="008A6BE4">
        <w:t xml:space="preserve">% wśród mężczyzn. W 2021 roku </w:t>
      </w:r>
      <w:r>
        <w:t>18,0</w:t>
      </w:r>
      <w:r w:rsidRPr="008A6BE4">
        <w:t xml:space="preserve">% mieszkańców gminy </w:t>
      </w:r>
      <w:r>
        <w:t>Łagiewniki</w:t>
      </w:r>
      <w:r w:rsidRPr="008A6BE4">
        <w:t xml:space="preserve"> w wieku potencjalnej nauki zaliczało się do przedziału 3-6 lat – wychowanie przedszkolne: </w:t>
      </w:r>
      <w:r>
        <w:t>17,9</w:t>
      </w:r>
      <w:r w:rsidRPr="008A6BE4">
        <w:t>% wśród dziewczynek i 18,</w:t>
      </w:r>
      <w:r>
        <w:t>1</w:t>
      </w:r>
      <w:r w:rsidRPr="008A6BE4">
        <w:t>% wśród chłopców. Na 1 000 dzieci w wieku przedszkolnym 7</w:t>
      </w:r>
      <w:r>
        <w:t>83</w:t>
      </w:r>
      <w:r w:rsidRPr="008A6BE4">
        <w:t xml:space="preserve"> uczęszczało do placówek wychowania przedszkolnego. </w:t>
      </w:r>
    </w:p>
    <w:p w14:paraId="7BD78EDD" w14:textId="771C7BFA" w:rsidR="006C33B8" w:rsidRDefault="006C33B8" w:rsidP="006C33B8">
      <w:pPr>
        <w:pStyle w:val="Normalny0"/>
        <w:suppressAutoHyphens/>
      </w:pPr>
      <w:r w:rsidRPr="008A6BE4">
        <w:lastRenderedPageBreak/>
        <w:t xml:space="preserve">W grupie wiekowej 3-24 lata na poziomie podstawowym (7-12 lat) kształciło się </w:t>
      </w:r>
      <w:r>
        <w:t>28,5</w:t>
      </w:r>
      <w:r w:rsidRPr="008A6BE4">
        <w:t>% ludności (</w:t>
      </w:r>
      <w:r>
        <w:t>28,8</w:t>
      </w:r>
      <w:r w:rsidRPr="008A6BE4">
        <w:t xml:space="preserve">% wśród dziewczynek i </w:t>
      </w:r>
      <w:r>
        <w:t>28,2</w:t>
      </w:r>
      <w:r w:rsidRPr="008A6BE4">
        <w:t xml:space="preserve">% wśród chłopców). Współczynnik </w:t>
      </w:r>
      <w:proofErr w:type="spellStart"/>
      <w:r w:rsidRPr="008A6BE4">
        <w:t>skolaryzacji</w:t>
      </w:r>
      <w:proofErr w:type="spellEnd"/>
      <w:r w:rsidRPr="008A6BE4">
        <w:t xml:space="preserve"> brutto wynosił </w:t>
      </w:r>
      <w:r>
        <w:t>86,39</w:t>
      </w:r>
      <w:r w:rsidRPr="008A6BE4">
        <w:t xml:space="preserve">. Jest to wartość </w:t>
      </w:r>
      <w:r>
        <w:t xml:space="preserve">znacznie </w:t>
      </w:r>
      <w:r w:rsidRPr="008A6BE4">
        <w:t xml:space="preserve">niższa niż współczynnik </w:t>
      </w:r>
      <w:proofErr w:type="spellStart"/>
      <w:r w:rsidRPr="008A6BE4">
        <w:t>skolaryzacji</w:t>
      </w:r>
      <w:proofErr w:type="spellEnd"/>
      <w:r w:rsidRPr="008A6BE4">
        <w:t xml:space="preserve"> brutto dla województwa </w:t>
      </w:r>
      <w:r>
        <w:t>dolnośląskiego</w:t>
      </w:r>
      <w:r w:rsidRPr="008A6BE4">
        <w:t xml:space="preserve"> (</w:t>
      </w:r>
      <w:r>
        <w:t>96,38</w:t>
      </w:r>
      <w:r w:rsidRPr="008A6BE4">
        <w:t xml:space="preserve">) i </w:t>
      </w:r>
      <w:r>
        <w:t>znacznie niższa</w:t>
      </w:r>
      <w:r w:rsidRPr="008A6BE4">
        <w:t xml:space="preserve"> niż średnia dla całego kraju (95,71). W grupie wiekowej 3-24 lata na poziomie ponadgimnazjalnym (16-18 lat) kształciło się 17,</w:t>
      </w:r>
      <w:r>
        <w:t>3</w:t>
      </w:r>
      <w:r w:rsidRPr="008A6BE4">
        <w:t>% mieszkańców (</w:t>
      </w:r>
      <w:r>
        <w:t>17,0</w:t>
      </w:r>
      <w:r w:rsidR="009E0C00">
        <w:t>% wśród dziewczyn i </w:t>
      </w:r>
      <w:r>
        <w:t>17,5</w:t>
      </w:r>
      <w:r w:rsidRPr="008A6BE4">
        <w:t xml:space="preserve">% wśród chłopaków). W przedziale wiekowym odpowiadającym edukacji w szkołach wyższych (19-24 lat) znajdowało się </w:t>
      </w:r>
      <w:r>
        <w:t>21,7</w:t>
      </w:r>
      <w:r w:rsidRPr="008A6BE4">
        <w:t xml:space="preserve">% mieszkańców gminy </w:t>
      </w:r>
      <w:r>
        <w:t>Łagiewniki</w:t>
      </w:r>
      <w:r w:rsidRPr="008A6BE4">
        <w:t xml:space="preserve"> w wieku potencjalnej nauki (</w:t>
      </w:r>
      <w:r>
        <w:t>23,0</w:t>
      </w:r>
      <w:r w:rsidRPr="008A6BE4">
        <w:t xml:space="preserve">% kobiet i </w:t>
      </w:r>
      <w:r>
        <w:t>20,6</w:t>
      </w:r>
      <w:r w:rsidRPr="008A6BE4">
        <w:t>% mężczyzn).</w:t>
      </w:r>
    </w:p>
    <w:p w14:paraId="60CBF30D" w14:textId="0F802D09" w:rsidR="006331B5" w:rsidRPr="00C7395A" w:rsidRDefault="006331B5" w:rsidP="00C11F34">
      <w:pPr>
        <w:pStyle w:val="Legenda"/>
        <w:suppressAutoHyphens/>
        <w:rPr>
          <w:noProof/>
          <w:sz w:val="22"/>
        </w:rPr>
      </w:pPr>
      <w:bookmarkStart w:id="51" w:name="_Toc155184128"/>
      <w:r w:rsidRPr="00C7395A">
        <w:rPr>
          <w:noProof/>
          <w:sz w:val="22"/>
        </w:rPr>
        <w:t xml:space="preserve">Wykres </w:t>
      </w:r>
      <w:r w:rsidRPr="00C7395A">
        <w:rPr>
          <w:noProof/>
          <w:sz w:val="22"/>
        </w:rPr>
        <w:fldChar w:fldCharType="begin"/>
      </w:r>
      <w:r w:rsidRPr="00C7395A">
        <w:rPr>
          <w:noProof/>
          <w:sz w:val="22"/>
        </w:rPr>
        <w:instrText xml:space="preserve"> SEQ Wykres \* ARABIC </w:instrText>
      </w:r>
      <w:r w:rsidRPr="00C7395A">
        <w:rPr>
          <w:noProof/>
          <w:sz w:val="22"/>
        </w:rPr>
        <w:fldChar w:fldCharType="separate"/>
      </w:r>
      <w:r w:rsidR="002121B4">
        <w:rPr>
          <w:noProof/>
          <w:sz w:val="22"/>
        </w:rPr>
        <w:t>14</w:t>
      </w:r>
      <w:r w:rsidRPr="00C7395A">
        <w:rPr>
          <w:noProof/>
          <w:sz w:val="22"/>
        </w:rPr>
        <w:fldChar w:fldCharType="end"/>
      </w:r>
      <w:r w:rsidRPr="00C7395A">
        <w:rPr>
          <w:noProof/>
          <w:sz w:val="22"/>
        </w:rPr>
        <w:t xml:space="preserve">. </w:t>
      </w:r>
      <w:bookmarkEnd w:id="50"/>
      <w:r w:rsidR="00BD273D" w:rsidRPr="00C7395A">
        <w:rPr>
          <w:noProof/>
          <w:sz w:val="22"/>
        </w:rPr>
        <w:t>Dzieci objete</w:t>
      </w:r>
      <w:r w:rsidR="00CB3A7B" w:rsidRPr="00C7395A">
        <w:rPr>
          <w:noProof/>
          <w:sz w:val="22"/>
        </w:rPr>
        <w:t xml:space="preserve"> wychowaniem przedszkolnym</w:t>
      </w:r>
      <w:r w:rsidR="000237D9" w:rsidRPr="00C7395A">
        <w:rPr>
          <w:noProof/>
          <w:sz w:val="22"/>
        </w:rPr>
        <w:t xml:space="preserve"> w </w:t>
      </w:r>
      <w:r w:rsidR="008A6BE4" w:rsidRPr="00C7395A">
        <w:rPr>
          <w:noProof/>
          <w:sz w:val="22"/>
        </w:rPr>
        <w:t>g</w:t>
      </w:r>
      <w:r w:rsidR="000237D9" w:rsidRPr="00C7395A">
        <w:rPr>
          <w:noProof/>
          <w:sz w:val="22"/>
        </w:rPr>
        <w:t xml:space="preserve">minie </w:t>
      </w:r>
      <w:r w:rsidR="009E0C00">
        <w:rPr>
          <w:noProof/>
          <w:sz w:val="22"/>
        </w:rPr>
        <w:t>Łagiewniki</w:t>
      </w:r>
      <w:r w:rsidR="000237D9" w:rsidRPr="00C7395A">
        <w:rPr>
          <w:noProof/>
          <w:sz w:val="22"/>
        </w:rPr>
        <w:t xml:space="preserve"> w latach </w:t>
      </w:r>
      <w:r w:rsidR="004B11AF" w:rsidRPr="00C7395A">
        <w:rPr>
          <w:noProof/>
          <w:sz w:val="22"/>
        </w:rPr>
        <w:t>2013-2022</w:t>
      </w:r>
      <w:bookmarkEnd w:id="51"/>
    </w:p>
    <w:p w14:paraId="13B866A5" w14:textId="14A8FCB4" w:rsidR="006C33B8" w:rsidRPr="00EC6EE6" w:rsidRDefault="009E0C00" w:rsidP="00CB3A7B">
      <w:r w:rsidRPr="00EC6EE6">
        <w:rPr>
          <w:rFonts w:eastAsia="Arial" w:cs="Arial"/>
          <w:noProof/>
        </w:rPr>
        <w:drawing>
          <wp:inline distT="0" distB="0" distL="0" distR="0" wp14:anchorId="1A227B39" wp14:editId="14E5AC6D">
            <wp:extent cx="5743575" cy="4572000"/>
            <wp:effectExtent l="0" t="0" r="9525" b="1905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CDBAD76" w14:textId="1E3D9B89" w:rsidR="00905CDC" w:rsidRDefault="00905CDC" w:rsidP="00C11F34">
      <w:pPr>
        <w:suppressAutoHyphens/>
        <w:rPr>
          <w:rFonts w:eastAsia="Arial" w:cs="Arial"/>
          <w:i/>
          <w:szCs w:val="18"/>
        </w:rPr>
      </w:pPr>
      <w:r w:rsidRPr="004B11AF">
        <w:rPr>
          <w:rFonts w:eastAsia="Arial" w:cs="Arial"/>
          <w:i/>
          <w:szCs w:val="18"/>
        </w:rPr>
        <w:t>Źród</w:t>
      </w:r>
      <w:r w:rsidR="00D25775" w:rsidRPr="004B11AF">
        <w:rPr>
          <w:rFonts w:eastAsia="Arial" w:cs="Arial"/>
          <w:i/>
          <w:szCs w:val="18"/>
        </w:rPr>
        <w:t>ło: Bank Danych Lokalnych, GUS.</w:t>
      </w:r>
      <w:r w:rsidR="00BD273D" w:rsidRPr="004B11AF">
        <w:rPr>
          <w:rStyle w:val="Odwoanieprzypisudolnego"/>
          <w:rFonts w:eastAsia="Arial" w:cs="Arial"/>
          <w:i/>
          <w:szCs w:val="18"/>
        </w:rPr>
        <w:footnoteReference w:id="5"/>
      </w:r>
    </w:p>
    <w:p w14:paraId="68DAF715" w14:textId="77777777" w:rsidR="009E0C00" w:rsidRDefault="009E0C00" w:rsidP="00C11F34">
      <w:pPr>
        <w:suppressAutoHyphens/>
        <w:rPr>
          <w:rFonts w:eastAsia="Arial" w:cs="Arial"/>
          <w:i/>
          <w:szCs w:val="18"/>
        </w:rPr>
      </w:pPr>
    </w:p>
    <w:p w14:paraId="3345E2C8" w14:textId="77777777" w:rsidR="009E0C00" w:rsidRDefault="009E0C00" w:rsidP="00C11F34">
      <w:pPr>
        <w:suppressAutoHyphens/>
        <w:rPr>
          <w:rFonts w:eastAsia="Arial" w:cs="Arial"/>
          <w:i/>
          <w:szCs w:val="18"/>
        </w:rPr>
      </w:pPr>
    </w:p>
    <w:p w14:paraId="5561618B" w14:textId="689627F7" w:rsidR="0002353B" w:rsidRPr="003D5C99" w:rsidRDefault="0002353B" w:rsidP="00C11F34">
      <w:pPr>
        <w:pStyle w:val="Legenda"/>
        <w:suppressAutoHyphens/>
        <w:rPr>
          <w:noProof/>
          <w:sz w:val="22"/>
        </w:rPr>
      </w:pPr>
      <w:bookmarkStart w:id="52" w:name="_Toc155184129"/>
      <w:r w:rsidRPr="003D5C99">
        <w:rPr>
          <w:noProof/>
          <w:sz w:val="22"/>
        </w:rPr>
        <w:lastRenderedPageBreak/>
        <w:t xml:space="preserve">Wykres </w:t>
      </w:r>
      <w:r w:rsidRPr="003D5C99">
        <w:rPr>
          <w:noProof/>
          <w:sz w:val="22"/>
        </w:rPr>
        <w:fldChar w:fldCharType="begin"/>
      </w:r>
      <w:r w:rsidRPr="003D5C99">
        <w:rPr>
          <w:noProof/>
          <w:sz w:val="22"/>
        </w:rPr>
        <w:instrText xml:space="preserve"> SEQ Wykres \* ARABIC </w:instrText>
      </w:r>
      <w:r w:rsidRPr="003D5C99">
        <w:rPr>
          <w:noProof/>
          <w:sz w:val="22"/>
        </w:rPr>
        <w:fldChar w:fldCharType="separate"/>
      </w:r>
      <w:r w:rsidR="002121B4">
        <w:rPr>
          <w:noProof/>
          <w:sz w:val="22"/>
        </w:rPr>
        <w:t>15</w:t>
      </w:r>
      <w:r w:rsidRPr="003D5C99">
        <w:rPr>
          <w:noProof/>
          <w:sz w:val="22"/>
        </w:rPr>
        <w:fldChar w:fldCharType="end"/>
      </w:r>
      <w:r w:rsidRPr="003D5C99">
        <w:rPr>
          <w:noProof/>
          <w:sz w:val="22"/>
        </w:rPr>
        <w:t xml:space="preserve">. </w:t>
      </w:r>
      <w:r w:rsidR="00472FD7" w:rsidRPr="003D5C99">
        <w:rPr>
          <w:noProof/>
          <w:sz w:val="22"/>
        </w:rPr>
        <w:t xml:space="preserve">Uczniowie szkół podstawowych </w:t>
      </w:r>
      <w:r w:rsidRPr="003D5C99">
        <w:rPr>
          <w:noProof/>
          <w:sz w:val="22"/>
        </w:rPr>
        <w:t xml:space="preserve">w </w:t>
      </w:r>
      <w:r w:rsidR="0024494F" w:rsidRPr="003D5C99">
        <w:rPr>
          <w:noProof/>
          <w:sz w:val="22"/>
        </w:rPr>
        <w:t>g</w:t>
      </w:r>
      <w:r w:rsidRPr="003D5C99">
        <w:rPr>
          <w:noProof/>
          <w:sz w:val="22"/>
        </w:rPr>
        <w:t xml:space="preserve">minie </w:t>
      </w:r>
      <w:r w:rsidR="009E0C00">
        <w:rPr>
          <w:noProof/>
          <w:sz w:val="22"/>
        </w:rPr>
        <w:t>Łagiewniki</w:t>
      </w:r>
      <w:r w:rsidRPr="003D5C99">
        <w:rPr>
          <w:noProof/>
          <w:sz w:val="22"/>
        </w:rPr>
        <w:t xml:space="preserve"> w latach </w:t>
      </w:r>
      <w:r w:rsidR="006B0A49" w:rsidRPr="003D5C99">
        <w:rPr>
          <w:noProof/>
          <w:sz w:val="22"/>
        </w:rPr>
        <w:t>2013-2022</w:t>
      </w:r>
      <w:bookmarkEnd w:id="52"/>
    </w:p>
    <w:p w14:paraId="13E7F06F" w14:textId="77777777" w:rsidR="0002353B" w:rsidRDefault="0002353B" w:rsidP="00C11F34">
      <w:pPr>
        <w:suppressAutoHyphens/>
      </w:pPr>
      <w:r w:rsidRPr="00EC6EE6">
        <w:rPr>
          <w:rFonts w:eastAsia="Arial" w:cs="Arial"/>
          <w:noProof/>
        </w:rPr>
        <w:drawing>
          <wp:inline distT="0" distB="0" distL="0" distR="0" wp14:anchorId="3D88F1F6" wp14:editId="546F134E">
            <wp:extent cx="5743575" cy="4591050"/>
            <wp:effectExtent l="0" t="0" r="9525" b="1905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88B5481" w14:textId="3B161660" w:rsidR="0002353B" w:rsidRDefault="0002353B" w:rsidP="00C11F34">
      <w:pPr>
        <w:suppressAutoHyphens/>
        <w:rPr>
          <w:rFonts w:eastAsia="Arial" w:cs="Arial"/>
          <w:i/>
          <w:szCs w:val="18"/>
        </w:rPr>
      </w:pPr>
      <w:r w:rsidRPr="006B0A49">
        <w:rPr>
          <w:rFonts w:eastAsia="Arial" w:cs="Arial"/>
          <w:i/>
          <w:szCs w:val="18"/>
        </w:rPr>
        <w:t>Źródł</w:t>
      </w:r>
      <w:r w:rsidR="0024494F" w:rsidRPr="006B0A49">
        <w:rPr>
          <w:rFonts w:eastAsia="Arial" w:cs="Arial"/>
          <w:i/>
          <w:szCs w:val="18"/>
        </w:rPr>
        <w:t xml:space="preserve">o: Bank Danych Lokalnych, GUS. </w:t>
      </w:r>
    </w:p>
    <w:p w14:paraId="45EC61B9" w14:textId="05639179" w:rsidR="00905CDC" w:rsidRPr="00EC6EE6" w:rsidRDefault="00BD273D" w:rsidP="00C11F34">
      <w:pPr>
        <w:pStyle w:val="Nagwek2"/>
        <w:numPr>
          <w:ilvl w:val="1"/>
          <w:numId w:val="1"/>
        </w:numPr>
        <w:suppressAutoHyphens/>
        <w:spacing w:before="240"/>
        <w:ind w:left="578" w:hanging="578"/>
      </w:pPr>
      <w:r w:rsidRPr="00EC6EE6">
        <w:t xml:space="preserve"> </w:t>
      </w:r>
      <w:bookmarkStart w:id="53" w:name="_Toc155184214"/>
      <w:r w:rsidR="00905CDC" w:rsidRPr="00EC6EE6">
        <w:t>Infrastruktura techniczna</w:t>
      </w:r>
      <w:bookmarkEnd w:id="53"/>
    </w:p>
    <w:p w14:paraId="5C59CFC1" w14:textId="0A463D48" w:rsidR="001404D8" w:rsidRDefault="001404D8" w:rsidP="001404D8">
      <w:pPr>
        <w:pStyle w:val="Normalny0"/>
        <w:suppressAutoHyphens/>
      </w:pPr>
      <w:r>
        <w:t>Według GUS o</w:t>
      </w:r>
      <w:r w:rsidRPr="005F5689">
        <w:t xml:space="preserve">dsetek korzystających z sieci wodociągowej w gminie </w:t>
      </w:r>
      <w:r w:rsidR="002B23A2">
        <w:t>Łagiewniki</w:t>
      </w:r>
      <w:r w:rsidRPr="005F5689">
        <w:t xml:space="preserve"> </w:t>
      </w:r>
      <w:r>
        <w:t>jest bardzo wysoki. W 2013 roku wynosił 79,</w:t>
      </w:r>
      <w:r w:rsidR="002B23A2">
        <w:t>8</w:t>
      </w:r>
      <w:r>
        <w:t>%, a od 2014 roku</w:t>
      </w:r>
      <w:r w:rsidRPr="005F5689">
        <w:t xml:space="preserve"> </w:t>
      </w:r>
      <w:r>
        <w:t xml:space="preserve">kształtuje się na poziomie </w:t>
      </w:r>
      <w:r w:rsidR="002B23A2">
        <w:t>ok. 90</w:t>
      </w:r>
      <w:r>
        <w:t>%</w:t>
      </w:r>
      <w:r w:rsidRPr="005F5689">
        <w:t xml:space="preserve">.  </w:t>
      </w:r>
      <w:r>
        <w:t xml:space="preserve">Natomiast odsetek ludności korzystającej z sieci kanalizacyjnej wzrósł na przestrzeni lat 2013-2022 jedynie o </w:t>
      </w:r>
      <w:r w:rsidR="002B23A2">
        <w:t>3,5</w:t>
      </w:r>
      <w:r>
        <w:t xml:space="preserve">%: w 2013 roku było to </w:t>
      </w:r>
      <w:r w:rsidR="002B23A2">
        <w:t>45,0</w:t>
      </w:r>
      <w:r>
        <w:t>%, a w 202</w:t>
      </w:r>
      <w:r w:rsidR="002B23A2">
        <w:t>2</w:t>
      </w:r>
      <w:r>
        <w:t xml:space="preserve"> – </w:t>
      </w:r>
      <w:r w:rsidR="002B23A2">
        <w:t>48,5</w:t>
      </w:r>
      <w:r>
        <w:t>%.</w:t>
      </w:r>
    </w:p>
    <w:p w14:paraId="7C8406F6" w14:textId="454464BE" w:rsidR="001404D8" w:rsidRDefault="001404D8" w:rsidP="001404D8">
      <w:pPr>
        <w:pStyle w:val="Normalny0"/>
        <w:suppressAutoHyphens/>
      </w:pPr>
      <w:r w:rsidRPr="00ED4A3B">
        <w:t>Długość czynn</w:t>
      </w:r>
      <w:r>
        <w:t>ej</w:t>
      </w:r>
      <w:r w:rsidRPr="00ED4A3B">
        <w:t xml:space="preserve"> sieci infrastruktury </w:t>
      </w:r>
      <w:r w:rsidR="002B23A2">
        <w:t>kanalizacyjnej</w:t>
      </w:r>
      <w:r w:rsidRPr="00ED4A3B">
        <w:t xml:space="preserve"> nieznacznie wzrosła na przestrzeni ostatniej dekady</w:t>
      </w:r>
      <w:r>
        <w:t xml:space="preserve">. W 2013 roku wynosiła </w:t>
      </w:r>
      <w:r w:rsidR="002B23A2">
        <w:t>18,7</w:t>
      </w:r>
      <w:r>
        <w:t xml:space="preserve"> km, a w 2022 roku wzrosła do </w:t>
      </w:r>
      <w:r w:rsidR="002B23A2">
        <w:t>19,6</w:t>
      </w:r>
      <w:r>
        <w:t xml:space="preserve"> km (wzrost o </w:t>
      </w:r>
      <w:r w:rsidR="002B23A2">
        <w:t>4,59</w:t>
      </w:r>
      <w:r>
        <w:t>%). N</w:t>
      </w:r>
      <w:r w:rsidRPr="00ED4A3B">
        <w:t>atomiast</w:t>
      </w:r>
      <w:r>
        <w:t xml:space="preserve"> długość czynnej sieci </w:t>
      </w:r>
      <w:r w:rsidR="002B23A2">
        <w:t>wodociągowej</w:t>
      </w:r>
      <w:r>
        <w:t xml:space="preserve"> wzrosła w analizowanym okresie o </w:t>
      </w:r>
      <w:r w:rsidR="002B23A2">
        <w:t>28,84</w:t>
      </w:r>
      <w:r>
        <w:t xml:space="preserve">% - w 2022 roku wynosiła </w:t>
      </w:r>
      <w:r w:rsidR="002B23A2">
        <w:t>47,5</w:t>
      </w:r>
      <w:r>
        <w:t xml:space="preserve"> km, a w 2013 było to </w:t>
      </w:r>
      <w:r w:rsidR="002B23A2">
        <w:t>33,8</w:t>
      </w:r>
      <w:r>
        <w:t xml:space="preserve"> km. Liczba przyłączy sieci wodociągowej wzrosła w latach 2013-2022 o </w:t>
      </w:r>
      <w:r w:rsidR="002B23A2">
        <w:t>2,67</w:t>
      </w:r>
      <w:r>
        <w:t xml:space="preserve">%, a kanalizacyjnej o </w:t>
      </w:r>
      <w:r w:rsidR="002B23A2">
        <w:t>7,16</w:t>
      </w:r>
      <w:r>
        <w:t>%.</w:t>
      </w:r>
    </w:p>
    <w:p w14:paraId="585795E5" w14:textId="2A3A8DD4" w:rsidR="00D711AA" w:rsidRDefault="00D711AA" w:rsidP="001404D8">
      <w:pPr>
        <w:pStyle w:val="Normalny0"/>
        <w:suppressAutoHyphens/>
      </w:pPr>
      <w:r>
        <w:t xml:space="preserve">Na terenie gminy </w:t>
      </w:r>
      <w:r w:rsidR="002B23A2">
        <w:t>Łagiewniki</w:t>
      </w:r>
      <w:r>
        <w:t xml:space="preserve"> nie ma rozwiniętej sieci gazowej.</w:t>
      </w:r>
    </w:p>
    <w:p w14:paraId="17BA8215" w14:textId="71ED9F6D" w:rsidR="001404D8" w:rsidRPr="001404D8" w:rsidRDefault="001404D8" w:rsidP="001404D8">
      <w:pPr>
        <w:pStyle w:val="Legenda"/>
        <w:suppressAutoHyphens/>
        <w:rPr>
          <w:noProof/>
          <w:sz w:val="22"/>
        </w:rPr>
      </w:pPr>
      <w:bookmarkStart w:id="54" w:name="_Toc74901694"/>
      <w:bookmarkStart w:id="55" w:name="_Toc138924708"/>
      <w:bookmarkStart w:id="56" w:name="_Toc155184130"/>
      <w:r w:rsidRPr="001404D8">
        <w:rPr>
          <w:noProof/>
          <w:sz w:val="22"/>
        </w:rPr>
        <w:lastRenderedPageBreak/>
        <w:t xml:space="preserve">Wykres </w:t>
      </w:r>
      <w:r w:rsidRPr="001404D8">
        <w:rPr>
          <w:noProof/>
          <w:sz w:val="22"/>
        </w:rPr>
        <w:fldChar w:fldCharType="begin"/>
      </w:r>
      <w:r w:rsidRPr="001404D8">
        <w:rPr>
          <w:noProof/>
          <w:sz w:val="22"/>
        </w:rPr>
        <w:instrText xml:space="preserve"> SEQ Wykres \* ARABIC </w:instrText>
      </w:r>
      <w:r w:rsidRPr="001404D8">
        <w:rPr>
          <w:noProof/>
          <w:sz w:val="22"/>
        </w:rPr>
        <w:fldChar w:fldCharType="separate"/>
      </w:r>
      <w:r w:rsidR="002121B4">
        <w:rPr>
          <w:noProof/>
          <w:sz w:val="22"/>
        </w:rPr>
        <w:t>16</w:t>
      </w:r>
      <w:r w:rsidRPr="001404D8">
        <w:rPr>
          <w:noProof/>
          <w:sz w:val="22"/>
        </w:rPr>
        <w:fldChar w:fldCharType="end"/>
      </w:r>
      <w:r w:rsidRPr="001404D8">
        <w:rPr>
          <w:noProof/>
          <w:sz w:val="22"/>
        </w:rPr>
        <w:t xml:space="preserve">. Ludność korzystająca z sieci kanalizacyjnej i wodociągowej w gminie </w:t>
      </w:r>
      <w:r w:rsidR="002B23A2">
        <w:rPr>
          <w:noProof/>
          <w:sz w:val="22"/>
        </w:rPr>
        <w:t>Łagiewniki w </w:t>
      </w:r>
      <w:r w:rsidRPr="001404D8">
        <w:rPr>
          <w:noProof/>
          <w:sz w:val="22"/>
        </w:rPr>
        <w:t xml:space="preserve">latach </w:t>
      </w:r>
      <w:bookmarkEnd w:id="54"/>
      <w:bookmarkEnd w:id="55"/>
      <w:r>
        <w:rPr>
          <w:noProof/>
          <w:sz w:val="22"/>
        </w:rPr>
        <w:t>2013-2022</w:t>
      </w:r>
      <w:bookmarkEnd w:id="56"/>
    </w:p>
    <w:p w14:paraId="7338FCD5" w14:textId="4FBFD6C9" w:rsidR="006C33B8" w:rsidRPr="0048524A" w:rsidRDefault="001404D8" w:rsidP="001404D8">
      <w:pPr>
        <w:pStyle w:val="WydawnictwoUE"/>
        <w:numPr>
          <w:ilvl w:val="0"/>
          <w:numId w:val="0"/>
        </w:numPr>
        <w:rPr>
          <w:highlight w:val="white"/>
        </w:rPr>
      </w:pPr>
      <w:r>
        <w:rPr>
          <w:rFonts w:eastAsia="Arial"/>
          <w:noProof/>
        </w:rPr>
        <w:drawing>
          <wp:inline distT="0" distB="0" distL="0" distR="0" wp14:anchorId="3F431522" wp14:editId="2F3E5EBC">
            <wp:extent cx="5741582" cy="5752214"/>
            <wp:effectExtent l="0" t="0" r="12065" b="2032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F8355AB" w14:textId="77777777" w:rsidR="001404D8" w:rsidRDefault="001404D8" w:rsidP="001404D8">
      <w:pPr>
        <w:suppressAutoHyphens/>
        <w:rPr>
          <w:rFonts w:eastAsia="Arial" w:cs="Arial"/>
          <w:i/>
          <w:szCs w:val="18"/>
        </w:rPr>
      </w:pPr>
      <w:r w:rsidRPr="001404D8">
        <w:rPr>
          <w:rFonts w:eastAsia="Arial" w:cs="Arial"/>
          <w:i/>
          <w:szCs w:val="18"/>
        </w:rPr>
        <w:t xml:space="preserve">Źródło: Bank Danych Lokalnych, GUS. </w:t>
      </w:r>
    </w:p>
    <w:p w14:paraId="186648F7" w14:textId="77777777" w:rsidR="00BC5EF4" w:rsidRDefault="00BC5EF4" w:rsidP="001404D8">
      <w:pPr>
        <w:suppressAutoHyphens/>
        <w:rPr>
          <w:rFonts w:eastAsia="Arial" w:cs="Arial"/>
          <w:i/>
          <w:szCs w:val="18"/>
        </w:rPr>
      </w:pPr>
    </w:p>
    <w:p w14:paraId="6BD99E78" w14:textId="77777777" w:rsidR="002B23A2" w:rsidRDefault="002B23A2" w:rsidP="001404D8">
      <w:pPr>
        <w:suppressAutoHyphens/>
        <w:rPr>
          <w:rFonts w:eastAsia="Arial" w:cs="Arial"/>
          <w:i/>
          <w:szCs w:val="18"/>
        </w:rPr>
      </w:pPr>
    </w:p>
    <w:p w14:paraId="16A14C72" w14:textId="77777777" w:rsidR="002B23A2" w:rsidRDefault="002B23A2" w:rsidP="001404D8">
      <w:pPr>
        <w:suppressAutoHyphens/>
        <w:rPr>
          <w:rFonts w:eastAsia="Arial" w:cs="Arial"/>
          <w:i/>
          <w:szCs w:val="18"/>
        </w:rPr>
      </w:pPr>
    </w:p>
    <w:p w14:paraId="44FE65A4" w14:textId="77777777" w:rsidR="002B23A2" w:rsidRDefault="002B23A2" w:rsidP="001404D8">
      <w:pPr>
        <w:suppressAutoHyphens/>
        <w:rPr>
          <w:rFonts w:eastAsia="Arial" w:cs="Arial"/>
          <w:i/>
          <w:szCs w:val="18"/>
        </w:rPr>
      </w:pPr>
    </w:p>
    <w:p w14:paraId="6E8E0F34" w14:textId="77777777" w:rsidR="002B23A2" w:rsidRDefault="002B23A2" w:rsidP="001404D8">
      <w:pPr>
        <w:suppressAutoHyphens/>
        <w:rPr>
          <w:rFonts w:eastAsia="Arial" w:cs="Arial"/>
          <w:i/>
          <w:szCs w:val="18"/>
        </w:rPr>
      </w:pPr>
    </w:p>
    <w:p w14:paraId="0C7A387F" w14:textId="0072BC68" w:rsidR="001404D8" w:rsidRPr="001404D8" w:rsidRDefault="001404D8" w:rsidP="001404D8">
      <w:pPr>
        <w:pStyle w:val="Legenda"/>
        <w:suppressAutoHyphens/>
        <w:rPr>
          <w:noProof/>
          <w:sz w:val="22"/>
        </w:rPr>
      </w:pPr>
      <w:bookmarkStart w:id="57" w:name="_Toc74901695"/>
      <w:bookmarkStart w:id="58" w:name="_Toc138924709"/>
      <w:bookmarkStart w:id="59" w:name="_Toc155184131"/>
      <w:r w:rsidRPr="001404D8">
        <w:rPr>
          <w:noProof/>
          <w:sz w:val="22"/>
        </w:rPr>
        <w:lastRenderedPageBreak/>
        <w:t xml:space="preserve">Wykres </w:t>
      </w:r>
      <w:r w:rsidRPr="001404D8">
        <w:rPr>
          <w:noProof/>
          <w:sz w:val="22"/>
        </w:rPr>
        <w:fldChar w:fldCharType="begin"/>
      </w:r>
      <w:r w:rsidRPr="001404D8">
        <w:rPr>
          <w:noProof/>
          <w:sz w:val="22"/>
        </w:rPr>
        <w:instrText xml:space="preserve"> SEQ Wykres \* ARABIC </w:instrText>
      </w:r>
      <w:r w:rsidRPr="001404D8">
        <w:rPr>
          <w:noProof/>
          <w:sz w:val="22"/>
        </w:rPr>
        <w:fldChar w:fldCharType="separate"/>
      </w:r>
      <w:r w:rsidR="002121B4">
        <w:rPr>
          <w:noProof/>
          <w:sz w:val="22"/>
        </w:rPr>
        <w:t>17</w:t>
      </w:r>
      <w:r w:rsidRPr="001404D8">
        <w:rPr>
          <w:noProof/>
          <w:sz w:val="22"/>
        </w:rPr>
        <w:fldChar w:fldCharType="end"/>
      </w:r>
      <w:r w:rsidRPr="001404D8">
        <w:rPr>
          <w:noProof/>
          <w:sz w:val="22"/>
        </w:rPr>
        <w:t xml:space="preserve">. </w:t>
      </w:r>
      <w:bookmarkEnd w:id="57"/>
      <w:r w:rsidRPr="001404D8">
        <w:rPr>
          <w:noProof/>
          <w:sz w:val="22"/>
        </w:rPr>
        <w:t xml:space="preserve">Przyłącza prowadzące do budynków mieszkalnych i zbiorowego zamieszkania oraz długość czynnych sieci [km] w gminie </w:t>
      </w:r>
      <w:r w:rsidR="002B23A2">
        <w:rPr>
          <w:noProof/>
          <w:sz w:val="22"/>
        </w:rPr>
        <w:t>Łagiewniki</w:t>
      </w:r>
      <w:r w:rsidRPr="001404D8">
        <w:rPr>
          <w:noProof/>
          <w:sz w:val="22"/>
        </w:rPr>
        <w:t xml:space="preserve"> w latach </w:t>
      </w:r>
      <w:bookmarkEnd w:id="58"/>
      <w:r>
        <w:rPr>
          <w:noProof/>
          <w:sz w:val="22"/>
        </w:rPr>
        <w:t>2013-2022</w:t>
      </w:r>
      <w:bookmarkEnd w:id="59"/>
    </w:p>
    <w:p w14:paraId="47D61C87" w14:textId="77777777" w:rsidR="001404D8" w:rsidRDefault="001404D8" w:rsidP="001404D8">
      <w:pPr>
        <w:pStyle w:val="WydawnictwoUE"/>
        <w:numPr>
          <w:ilvl w:val="0"/>
          <w:numId w:val="0"/>
        </w:numPr>
        <w:rPr>
          <w:rFonts w:ascii="Verdana" w:eastAsia="Verdana" w:hAnsi="Verdana" w:cs="Verdana"/>
          <w:color w:val="333333"/>
          <w:sz w:val="21"/>
          <w:szCs w:val="21"/>
          <w:highlight w:val="white"/>
        </w:rPr>
      </w:pPr>
      <w:r>
        <w:rPr>
          <w:rFonts w:eastAsia="Arial"/>
          <w:noProof/>
        </w:rPr>
        <w:drawing>
          <wp:inline distT="0" distB="0" distL="0" distR="0" wp14:anchorId="76E299C8" wp14:editId="54DC30A7">
            <wp:extent cx="5741582" cy="5635256"/>
            <wp:effectExtent l="0" t="0" r="12065" b="22860"/>
            <wp:docPr id="31" name="Wykres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02D7F97" w14:textId="7C115050" w:rsidR="00CB4281" w:rsidRPr="001404D8" w:rsidRDefault="001404D8" w:rsidP="001404D8">
      <w:pPr>
        <w:suppressAutoHyphens/>
        <w:rPr>
          <w:rFonts w:eastAsia="Arial" w:cs="Arial"/>
          <w:i/>
          <w:szCs w:val="18"/>
        </w:rPr>
      </w:pPr>
      <w:r w:rsidRPr="001404D8">
        <w:rPr>
          <w:rFonts w:eastAsia="Arial" w:cs="Arial"/>
          <w:i/>
          <w:szCs w:val="18"/>
        </w:rPr>
        <w:t>Źródło: Bank Danych Lokalnych, GUS.</w:t>
      </w:r>
      <w:r w:rsidR="00CB4281" w:rsidRPr="001404D8">
        <w:rPr>
          <w:rFonts w:eastAsia="Arial" w:cs="Arial"/>
          <w:i/>
          <w:szCs w:val="18"/>
        </w:rPr>
        <w:t xml:space="preserve"> </w:t>
      </w:r>
    </w:p>
    <w:p w14:paraId="3E2018A7" w14:textId="434F1492" w:rsidR="00DE6FE2" w:rsidRPr="00EC6EE6" w:rsidRDefault="00DE6FE2" w:rsidP="00C11F34">
      <w:pPr>
        <w:pStyle w:val="Nagwek2"/>
        <w:numPr>
          <w:ilvl w:val="1"/>
          <w:numId w:val="1"/>
        </w:numPr>
        <w:suppressAutoHyphens/>
        <w:spacing w:before="240"/>
        <w:ind w:left="578" w:hanging="578"/>
      </w:pPr>
      <w:bookmarkStart w:id="60" w:name="_Toc155184215"/>
      <w:r w:rsidRPr="00EC6EE6">
        <w:t>Infrastruktura mieszkaniowa</w:t>
      </w:r>
      <w:bookmarkEnd w:id="60"/>
    </w:p>
    <w:p w14:paraId="049225CD" w14:textId="3B3BE062" w:rsidR="00CA4E92" w:rsidRPr="00CA31DD" w:rsidRDefault="00CA4E92" w:rsidP="007F7F59">
      <w:pPr>
        <w:suppressAutoHyphens/>
      </w:pPr>
      <w:r w:rsidRPr="00CA31DD">
        <w:t>Według danych statystycznych w 201</w:t>
      </w:r>
      <w:r w:rsidR="004C3F89" w:rsidRPr="00CA31DD">
        <w:t>3</w:t>
      </w:r>
      <w:r w:rsidRPr="00CA31DD">
        <w:t xml:space="preserve"> roku liczba budynków mieszkalnych w gminie </w:t>
      </w:r>
      <w:r w:rsidR="00DE54F9">
        <w:t>Łagiewniki</w:t>
      </w:r>
      <w:r w:rsidRPr="00CA31DD">
        <w:t xml:space="preserve"> wynosiła </w:t>
      </w:r>
      <w:r w:rsidR="00DE54F9">
        <w:t>1 507</w:t>
      </w:r>
      <w:r w:rsidR="001524CB" w:rsidRPr="00CA31DD">
        <w:t xml:space="preserve">, liczba mieszkań – </w:t>
      </w:r>
      <w:r w:rsidR="00DE54F9">
        <w:t>2 164</w:t>
      </w:r>
      <w:r w:rsidR="001524CB" w:rsidRPr="00CA31DD">
        <w:t xml:space="preserve">, a liczba izb – </w:t>
      </w:r>
      <w:r w:rsidR="00DE54F9">
        <w:t>9 487</w:t>
      </w:r>
      <w:r w:rsidR="001524CB" w:rsidRPr="00CA31DD">
        <w:t>. W 202</w:t>
      </w:r>
      <w:r w:rsidR="004C3F89" w:rsidRPr="00CA31DD">
        <w:t>2</w:t>
      </w:r>
      <w:r w:rsidR="001524CB" w:rsidRPr="00CA31DD">
        <w:t xml:space="preserve"> roku liczba budynków mieszkalnych wzrosła </w:t>
      </w:r>
      <w:r w:rsidR="006B2843">
        <w:t xml:space="preserve">o prawie </w:t>
      </w:r>
      <w:r w:rsidR="00DE54F9">
        <w:t>11</w:t>
      </w:r>
      <w:r w:rsidR="006B2843">
        <w:t>%</w:t>
      </w:r>
      <w:r w:rsidR="001524CB" w:rsidRPr="00CA31DD">
        <w:t xml:space="preserve"> i wynosiła </w:t>
      </w:r>
      <w:r w:rsidR="00DE54F9">
        <w:t>1 707</w:t>
      </w:r>
      <w:r w:rsidR="001524CB" w:rsidRPr="00CA31DD">
        <w:t xml:space="preserve">, a liczba mieszkań wzrosła o </w:t>
      </w:r>
      <w:r w:rsidR="00DE54F9">
        <w:t>9,57</w:t>
      </w:r>
      <w:r w:rsidR="001524CB" w:rsidRPr="00CA31DD">
        <w:t xml:space="preserve">% i wyniosła </w:t>
      </w:r>
      <w:r w:rsidR="00DE54F9">
        <w:t>2 393</w:t>
      </w:r>
      <w:r w:rsidR="001524CB" w:rsidRPr="00CA31DD">
        <w:t xml:space="preserve">. Na 1 000 mieszkańców przypadło zatem </w:t>
      </w:r>
      <w:r w:rsidR="00DE54F9">
        <w:t>333 mieszkań</w:t>
      </w:r>
      <w:r w:rsidR="001524CB" w:rsidRPr="00CA31DD">
        <w:t xml:space="preserve">. </w:t>
      </w:r>
      <w:r w:rsidR="007F7F59" w:rsidRPr="00CA31DD">
        <w:t xml:space="preserve">Jest to wartość znacznie mniejsza od wartości dla województwa </w:t>
      </w:r>
      <w:r w:rsidR="00DE54F9">
        <w:t>dolnośląskiego</w:t>
      </w:r>
      <w:r w:rsidR="007F7F59" w:rsidRPr="00CA31DD">
        <w:t xml:space="preserve"> (</w:t>
      </w:r>
      <w:r w:rsidR="00DE54F9">
        <w:t>448,2</w:t>
      </w:r>
      <w:r w:rsidR="007F7F59" w:rsidRPr="00CA31DD">
        <w:t>) oraz znacznie mniejsza od średniej dla całej Polski (412,4)</w:t>
      </w:r>
      <w:r w:rsidR="001524CB" w:rsidRPr="00CA31DD">
        <w:t>.</w:t>
      </w:r>
      <w:r w:rsidR="00874F08" w:rsidRPr="00CA31DD">
        <w:t xml:space="preserve"> </w:t>
      </w:r>
    </w:p>
    <w:p w14:paraId="0E88BE3A" w14:textId="2D67D8F8" w:rsidR="00874F08" w:rsidRDefault="00874F08" w:rsidP="007F7F59">
      <w:pPr>
        <w:suppressAutoHyphens/>
      </w:pPr>
      <w:r w:rsidRPr="00CA31DD">
        <w:lastRenderedPageBreak/>
        <w:t>Przeciętna powierzchnia użytkowa mieszkania od 201</w:t>
      </w:r>
      <w:r w:rsidR="007F7F59" w:rsidRPr="00CA31DD">
        <w:t>3</w:t>
      </w:r>
      <w:r w:rsidRPr="00CA31DD">
        <w:t xml:space="preserve"> roku (</w:t>
      </w:r>
      <w:r w:rsidR="00DE54F9">
        <w:t>88,5</w:t>
      </w:r>
      <w:r w:rsidRPr="00CA31DD">
        <w:t xml:space="preserve"> m</w:t>
      </w:r>
      <w:r w:rsidRPr="00CA31DD">
        <w:rPr>
          <w:vertAlign w:val="superscript"/>
        </w:rPr>
        <w:t>2</w:t>
      </w:r>
      <w:r w:rsidR="007F7F59" w:rsidRPr="00CA31DD">
        <w:t xml:space="preserve">) wzrosła o </w:t>
      </w:r>
      <w:r w:rsidR="00DE54F9">
        <w:t>5,35</w:t>
      </w:r>
      <w:r w:rsidRPr="00CA31DD">
        <w:t>% w 202</w:t>
      </w:r>
      <w:r w:rsidR="007F7F59" w:rsidRPr="00CA31DD">
        <w:t>2</w:t>
      </w:r>
      <w:r w:rsidRPr="00CA31DD">
        <w:t xml:space="preserve"> roku (</w:t>
      </w:r>
      <w:r w:rsidR="00DE54F9">
        <w:t>93,5</w:t>
      </w:r>
      <w:r w:rsidRPr="00CA31DD">
        <w:t xml:space="preserve"> m</w:t>
      </w:r>
      <w:r w:rsidRPr="00CA31DD">
        <w:rPr>
          <w:vertAlign w:val="superscript"/>
        </w:rPr>
        <w:t>2</w:t>
      </w:r>
      <w:r w:rsidRPr="00CA31DD">
        <w:t xml:space="preserve">) i była </w:t>
      </w:r>
      <w:r w:rsidR="00DE54F9">
        <w:t xml:space="preserve">znacznie </w:t>
      </w:r>
      <w:r w:rsidR="007F7F59" w:rsidRPr="00CA31DD">
        <w:t xml:space="preserve">większa od przeciętnej powierzchni użytkowej dla województwa </w:t>
      </w:r>
      <w:r w:rsidR="00DE54F9">
        <w:t>dolnośląskiego</w:t>
      </w:r>
      <w:r w:rsidR="007F7F59" w:rsidRPr="00CA31DD">
        <w:t xml:space="preserve"> (</w:t>
      </w:r>
      <w:r w:rsidR="00DE54F9">
        <w:t>70,8</w:t>
      </w:r>
      <w:r w:rsidR="007F7F59" w:rsidRPr="00CA31DD">
        <w:t xml:space="preserve"> m</w:t>
      </w:r>
      <w:r w:rsidR="007F7F59" w:rsidRPr="00CA31DD">
        <w:rPr>
          <w:vertAlign w:val="superscript"/>
        </w:rPr>
        <w:t>2</w:t>
      </w:r>
      <w:r w:rsidR="007F7F59" w:rsidRPr="00CA31DD">
        <w:t>) oraz znacznie większa od przeciętnej powierzchni nieruchomości w całej Polsce (75,3 m</w:t>
      </w:r>
      <w:r w:rsidR="006B2843">
        <w:rPr>
          <w:vertAlign w:val="superscript"/>
        </w:rPr>
        <w:t>2</w:t>
      </w:r>
      <w:r w:rsidR="006B2843" w:rsidRPr="006B2843">
        <w:t>)</w:t>
      </w:r>
      <w:r w:rsidRPr="006B2843">
        <w:t>.</w:t>
      </w:r>
      <w:r w:rsidRPr="00CA31DD">
        <w:t xml:space="preserve"> Przeciętna powierzchnia użytkowa mieszkania w przeliczeniu na 1 osobę w 201</w:t>
      </w:r>
      <w:r w:rsidR="007F7F59" w:rsidRPr="00CA31DD">
        <w:t>3</w:t>
      </w:r>
      <w:r w:rsidRPr="00CA31DD">
        <w:t xml:space="preserve"> roku wynosiła </w:t>
      </w:r>
      <w:r w:rsidR="00DE54F9">
        <w:t>25,4</w:t>
      </w:r>
      <w:r w:rsidR="006B2843">
        <w:t> </w:t>
      </w:r>
      <w:r w:rsidRPr="00CA31DD">
        <w:t>m</w:t>
      </w:r>
      <w:r w:rsidRPr="00CA31DD">
        <w:rPr>
          <w:vertAlign w:val="superscript"/>
        </w:rPr>
        <w:t>2</w:t>
      </w:r>
      <w:r w:rsidRPr="00CA31DD">
        <w:t>, a w 202</w:t>
      </w:r>
      <w:r w:rsidR="007F7F59" w:rsidRPr="00CA31DD">
        <w:t>2</w:t>
      </w:r>
      <w:r w:rsidRPr="00CA31DD">
        <w:t xml:space="preserve"> roku </w:t>
      </w:r>
      <w:r w:rsidR="00DE54F9">
        <w:t>31,1</w:t>
      </w:r>
      <w:r w:rsidRPr="00CA31DD">
        <w:t xml:space="preserve"> m</w:t>
      </w:r>
      <w:r w:rsidRPr="00CA31DD">
        <w:rPr>
          <w:vertAlign w:val="superscript"/>
        </w:rPr>
        <w:t>2</w:t>
      </w:r>
      <w:r w:rsidRPr="00CA31DD">
        <w:t xml:space="preserve"> – </w:t>
      </w:r>
      <w:r w:rsidR="006B2843">
        <w:t xml:space="preserve">jest to </w:t>
      </w:r>
      <w:r w:rsidRPr="00CA31DD">
        <w:t xml:space="preserve">wzrost o </w:t>
      </w:r>
      <w:r w:rsidR="00DE54F9">
        <w:t>18,33</w:t>
      </w:r>
      <w:r w:rsidRPr="00CA31DD">
        <w:t xml:space="preserve">%. Jest to wartość </w:t>
      </w:r>
      <w:r w:rsidR="008C546D">
        <w:t xml:space="preserve">porównywalna do średniej dla województwa </w:t>
      </w:r>
      <w:r w:rsidRPr="00CA31DD">
        <w:t>(</w:t>
      </w:r>
      <w:r w:rsidR="006B2843">
        <w:t>31,7</w:t>
      </w:r>
      <w:r w:rsidRPr="00CA31DD">
        <w:t xml:space="preserve"> m</w:t>
      </w:r>
      <w:r w:rsidRPr="00CA31DD">
        <w:rPr>
          <w:vertAlign w:val="superscript"/>
        </w:rPr>
        <w:t>2</w:t>
      </w:r>
      <w:r w:rsidRPr="00CA31DD">
        <w:t xml:space="preserve">) i </w:t>
      </w:r>
      <w:r w:rsidR="008C546D">
        <w:t>taka sama jak średnia</w:t>
      </w:r>
      <w:r w:rsidRPr="00CA31DD">
        <w:t xml:space="preserve"> dla całego kraju</w:t>
      </w:r>
      <w:r w:rsidR="007F7F59" w:rsidRPr="00CA31DD">
        <w:t xml:space="preserve"> (31,1 m</w:t>
      </w:r>
      <w:r w:rsidR="007F7F59" w:rsidRPr="00CA31DD">
        <w:rPr>
          <w:vertAlign w:val="superscript"/>
        </w:rPr>
        <w:t>2</w:t>
      </w:r>
      <w:r w:rsidR="007F7F59" w:rsidRPr="00CA31DD">
        <w:t>)</w:t>
      </w:r>
      <w:r w:rsidRPr="00CA31DD">
        <w:t>.</w:t>
      </w:r>
    </w:p>
    <w:p w14:paraId="2284FDF7" w14:textId="50051024" w:rsidR="00DE6FE2" w:rsidRPr="00CA31DD" w:rsidRDefault="00DE6FE2" w:rsidP="00C11F34">
      <w:pPr>
        <w:pStyle w:val="Legenda"/>
        <w:suppressAutoHyphens/>
        <w:rPr>
          <w:sz w:val="22"/>
        </w:rPr>
      </w:pPr>
      <w:bookmarkStart w:id="61" w:name="_Toc155184132"/>
      <w:r w:rsidRPr="00CA31DD">
        <w:rPr>
          <w:sz w:val="22"/>
        </w:rPr>
        <w:t xml:space="preserve">Wykres </w:t>
      </w:r>
      <w:r w:rsidR="00F126E0" w:rsidRPr="00CA31DD">
        <w:rPr>
          <w:sz w:val="22"/>
        </w:rPr>
        <w:fldChar w:fldCharType="begin"/>
      </w:r>
      <w:r w:rsidR="00F126E0" w:rsidRPr="00CA31DD">
        <w:rPr>
          <w:sz w:val="22"/>
        </w:rPr>
        <w:instrText xml:space="preserve"> SEQ Wykres \* ARABIC </w:instrText>
      </w:r>
      <w:r w:rsidR="00F126E0" w:rsidRPr="00CA31DD">
        <w:rPr>
          <w:sz w:val="22"/>
        </w:rPr>
        <w:fldChar w:fldCharType="separate"/>
      </w:r>
      <w:r w:rsidR="002121B4">
        <w:rPr>
          <w:noProof/>
          <w:sz w:val="22"/>
        </w:rPr>
        <w:t>18</w:t>
      </w:r>
      <w:r w:rsidR="00F126E0" w:rsidRPr="00CA31DD">
        <w:rPr>
          <w:noProof/>
          <w:sz w:val="22"/>
        </w:rPr>
        <w:fldChar w:fldCharType="end"/>
      </w:r>
      <w:r w:rsidRPr="00CA31DD">
        <w:rPr>
          <w:sz w:val="22"/>
        </w:rPr>
        <w:t xml:space="preserve">. Zasoby mieszkaniowe w gminie </w:t>
      </w:r>
      <w:r w:rsidR="00DE54F9">
        <w:rPr>
          <w:sz w:val="22"/>
        </w:rPr>
        <w:t>Łagiewniki</w:t>
      </w:r>
      <w:r w:rsidRPr="00CA31DD">
        <w:rPr>
          <w:sz w:val="22"/>
        </w:rPr>
        <w:t xml:space="preserve"> w latach </w:t>
      </w:r>
      <w:r w:rsidR="004C3F89" w:rsidRPr="00CA31DD">
        <w:rPr>
          <w:sz w:val="22"/>
        </w:rPr>
        <w:t>2013-2022</w:t>
      </w:r>
      <w:bookmarkEnd w:id="61"/>
    </w:p>
    <w:p w14:paraId="630FB602" w14:textId="5E167E37" w:rsidR="00DE6FE2" w:rsidRDefault="007C323E" w:rsidP="00C11F34">
      <w:pPr>
        <w:suppressAutoHyphens/>
        <w:jc w:val="center"/>
        <w:rPr>
          <w:rFonts w:eastAsia="Verdana" w:cs="Verdana"/>
          <w:strike/>
          <w:color w:val="333333"/>
          <w:sz w:val="21"/>
          <w:szCs w:val="21"/>
          <w:highlight w:val="white"/>
        </w:rPr>
      </w:pPr>
      <w:r w:rsidRPr="00EC6EE6">
        <w:rPr>
          <w:rFonts w:eastAsia="Arial" w:cs="Arial"/>
          <w:noProof/>
        </w:rPr>
        <w:drawing>
          <wp:inline distT="0" distB="0" distL="0" distR="0" wp14:anchorId="1FF4FDE4" wp14:editId="332A008A">
            <wp:extent cx="5753100" cy="3943350"/>
            <wp:effectExtent l="0" t="0" r="19050" b="19050"/>
            <wp:docPr id="16" name="Wykres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B803D58" w14:textId="77777777" w:rsidR="00DE6FE2" w:rsidRDefault="00DE6FE2" w:rsidP="00C11F34">
      <w:pPr>
        <w:suppressAutoHyphens/>
        <w:rPr>
          <w:rFonts w:eastAsia="Arial" w:cs="Arial"/>
          <w:i/>
          <w:szCs w:val="18"/>
        </w:rPr>
      </w:pPr>
      <w:r w:rsidRPr="004C3F89">
        <w:rPr>
          <w:rFonts w:eastAsia="Arial" w:cs="Arial"/>
          <w:i/>
          <w:szCs w:val="18"/>
        </w:rPr>
        <w:t xml:space="preserve">Źródło: Bank Danych Lokalnych, GUS. </w:t>
      </w:r>
    </w:p>
    <w:p w14:paraId="50C24C3A" w14:textId="77777777" w:rsidR="00FD2D99" w:rsidRDefault="00FD2D99" w:rsidP="00FD2D99">
      <w:pPr>
        <w:pStyle w:val="Legenda"/>
        <w:suppressAutoHyphens/>
        <w:rPr>
          <w:b w:val="0"/>
          <w:bCs w:val="0"/>
          <w:sz w:val="22"/>
          <w:szCs w:val="20"/>
          <w:lang w:eastAsia="en-US"/>
        </w:rPr>
      </w:pPr>
      <w:r w:rsidRPr="00CA31DD">
        <w:rPr>
          <w:b w:val="0"/>
          <w:bCs w:val="0"/>
          <w:sz w:val="22"/>
          <w:szCs w:val="20"/>
          <w:lang w:eastAsia="en-US"/>
        </w:rPr>
        <w:t xml:space="preserve">Według danych GUS w 2022 roku dostęp do instalacji wodociągowej miało </w:t>
      </w:r>
      <w:r>
        <w:rPr>
          <w:b w:val="0"/>
          <w:bCs w:val="0"/>
          <w:sz w:val="22"/>
          <w:szCs w:val="20"/>
          <w:lang w:eastAsia="en-US"/>
        </w:rPr>
        <w:t>92,1</w:t>
      </w:r>
      <w:r w:rsidRPr="00CA31DD">
        <w:rPr>
          <w:b w:val="0"/>
          <w:bCs w:val="0"/>
          <w:sz w:val="22"/>
          <w:szCs w:val="20"/>
          <w:lang w:eastAsia="en-US"/>
        </w:rPr>
        <w:t xml:space="preserve">% wszystkich mieszkań – w 2013 roku było to </w:t>
      </w:r>
      <w:r>
        <w:rPr>
          <w:b w:val="0"/>
          <w:bCs w:val="0"/>
          <w:sz w:val="22"/>
          <w:szCs w:val="20"/>
          <w:lang w:eastAsia="en-US"/>
        </w:rPr>
        <w:t>89,8</w:t>
      </w:r>
      <w:r w:rsidRPr="00CA31DD">
        <w:rPr>
          <w:b w:val="0"/>
          <w:bCs w:val="0"/>
          <w:sz w:val="22"/>
          <w:szCs w:val="20"/>
          <w:lang w:eastAsia="en-US"/>
        </w:rPr>
        <w:t xml:space="preserve">%. Dostęp do ustępu spłukiwanego w 2022 roku miało </w:t>
      </w:r>
      <w:r>
        <w:rPr>
          <w:b w:val="0"/>
          <w:bCs w:val="0"/>
          <w:sz w:val="22"/>
          <w:szCs w:val="20"/>
          <w:lang w:eastAsia="en-US"/>
        </w:rPr>
        <w:t>83,4</w:t>
      </w:r>
      <w:r w:rsidRPr="00CA31DD">
        <w:rPr>
          <w:b w:val="0"/>
          <w:bCs w:val="0"/>
          <w:sz w:val="22"/>
          <w:szCs w:val="20"/>
          <w:lang w:eastAsia="en-US"/>
        </w:rPr>
        <w:t xml:space="preserve">% mieszkań (w 2013 – </w:t>
      </w:r>
      <w:r>
        <w:rPr>
          <w:b w:val="0"/>
          <w:bCs w:val="0"/>
          <w:sz w:val="22"/>
          <w:szCs w:val="20"/>
          <w:lang w:eastAsia="en-US"/>
        </w:rPr>
        <w:t>77,5</w:t>
      </w:r>
      <w:r w:rsidRPr="00CA31DD">
        <w:rPr>
          <w:b w:val="0"/>
          <w:bCs w:val="0"/>
          <w:sz w:val="22"/>
          <w:szCs w:val="20"/>
          <w:lang w:eastAsia="en-US"/>
        </w:rPr>
        <w:t xml:space="preserve">%), do łazienki </w:t>
      </w:r>
      <w:r>
        <w:rPr>
          <w:b w:val="0"/>
          <w:bCs w:val="0"/>
          <w:sz w:val="22"/>
          <w:szCs w:val="20"/>
          <w:lang w:eastAsia="en-US"/>
        </w:rPr>
        <w:t>77,4</w:t>
      </w:r>
      <w:r w:rsidRPr="00CA31DD">
        <w:rPr>
          <w:b w:val="0"/>
          <w:bCs w:val="0"/>
          <w:sz w:val="22"/>
          <w:szCs w:val="20"/>
          <w:lang w:eastAsia="en-US"/>
        </w:rPr>
        <w:t>%</w:t>
      </w:r>
      <w:r>
        <w:rPr>
          <w:b w:val="0"/>
          <w:bCs w:val="0"/>
          <w:sz w:val="22"/>
          <w:szCs w:val="20"/>
          <w:lang w:eastAsia="en-US"/>
        </w:rPr>
        <w:t xml:space="preserve"> mieszkań</w:t>
      </w:r>
      <w:r w:rsidRPr="00CA31DD">
        <w:rPr>
          <w:b w:val="0"/>
          <w:bCs w:val="0"/>
          <w:sz w:val="22"/>
          <w:szCs w:val="20"/>
          <w:lang w:eastAsia="en-US"/>
        </w:rPr>
        <w:t xml:space="preserve"> (w 2013 – </w:t>
      </w:r>
      <w:r>
        <w:rPr>
          <w:b w:val="0"/>
          <w:bCs w:val="0"/>
          <w:sz w:val="22"/>
          <w:szCs w:val="20"/>
          <w:lang w:eastAsia="en-US"/>
        </w:rPr>
        <w:t>70,8</w:t>
      </w:r>
      <w:r w:rsidRPr="00CA31DD">
        <w:rPr>
          <w:b w:val="0"/>
          <w:bCs w:val="0"/>
          <w:sz w:val="22"/>
          <w:szCs w:val="20"/>
          <w:lang w:eastAsia="en-US"/>
        </w:rPr>
        <w:t xml:space="preserve">%), </w:t>
      </w:r>
      <w:r>
        <w:rPr>
          <w:b w:val="0"/>
          <w:bCs w:val="0"/>
          <w:sz w:val="22"/>
          <w:szCs w:val="20"/>
          <w:lang w:eastAsia="en-US"/>
        </w:rPr>
        <w:t xml:space="preserve">a </w:t>
      </w:r>
      <w:r w:rsidRPr="00CA31DD">
        <w:rPr>
          <w:b w:val="0"/>
          <w:bCs w:val="0"/>
          <w:sz w:val="22"/>
          <w:szCs w:val="20"/>
          <w:lang w:eastAsia="en-US"/>
        </w:rPr>
        <w:t xml:space="preserve">do centralnego ogrzewania </w:t>
      </w:r>
      <w:r>
        <w:rPr>
          <w:b w:val="0"/>
          <w:bCs w:val="0"/>
          <w:sz w:val="22"/>
          <w:szCs w:val="20"/>
          <w:lang w:eastAsia="en-US"/>
        </w:rPr>
        <w:t>74,4</w:t>
      </w:r>
      <w:r w:rsidRPr="00CA31DD">
        <w:rPr>
          <w:b w:val="0"/>
          <w:bCs w:val="0"/>
          <w:sz w:val="22"/>
          <w:szCs w:val="20"/>
          <w:lang w:eastAsia="en-US"/>
        </w:rPr>
        <w:t xml:space="preserve">% </w:t>
      </w:r>
      <w:r>
        <w:rPr>
          <w:b w:val="0"/>
          <w:bCs w:val="0"/>
          <w:sz w:val="22"/>
          <w:szCs w:val="20"/>
          <w:lang w:eastAsia="en-US"/>
        </w:rPr>
        <w:t xml:space="preserve">mieszkań </w:t>
      </w:r>
      <w:r w:rsidRPr="00CA31DD">
        <w:rPr>
          <w:b w:val="0"/>
          <w:bCs w:val="0"/>
          <w:sz w:val="22"/>
          <w:szCs w:val="20"/>
          <w:lang w:eastAsia="en-US"/>
        </w:rPr>
        <w:t xml:space="preserve">(w 2013 – </w:t>
      </w:r>
      <w:r>
        <w:rPr>
          <w:b w:val="0"/>
          <w:bCs w:val="0"/>
          <w:sz w:val="22"/>
          <w:szCs w:val="20"/>
          <w:lang w:eastAsia="en-US"/>
        </w:rPr>
        <w:t>57,3%)</w:t>
      </w:r>
      <w:r w:rsidRPr="00CA31DD">
        <w:rPr>
          <w:b w:val="0"/>
          <w:bCs w:val="0"/>
          <w:sz w:val="22"/>
          <w:szCs w:val="20"/>
          <w:lang w:eastAsia="en-US"/>
        </w:rPr>
        <w:t>.</w:t>
      </w:r>
    </w:p>
    <w:p w14:paraId="0EAAFD40" w14:textId="77777777" w:rsidR="00FD2D99" w:rsidRDefault="00FD2D99" w:rsidP="00C11F34">
      <w:pPr>
        <w:suppressAutoHyphens/>
        <w:rPr>
          <w:rFonts w:eastAsia="Arial" w:cs="Arial"/>
          <w:i/>
          <w:szCs w:val="18"/>
        </w:rPr>
      </w:pPr>
    </w:p>
    <w:p w14:paraId="6D637935" w14:textId="77777777" w:rsidR="00FD2D99" w:rsidRDefault="00FD2D99" w:rsidP="00C11F34">
      <w:pPr>
        <w:suppressAutoHyphens/>
        <w:rPr>
          <w:rFonts w:eastAsia="Arial" w:cs="Arial"/>
          <w:i/>
          <w:szCs w:val="18"/>
        </w:rPr>
      </w:pPr>
    </w:p>
    <w:p w14:paraId="447811DB" w14:textId="6249E1E7" w:rsidR="00DE6FE2" w:rsidRPr="00CA31DD" w:rsidRDefault="00DE6FE2" w:rsidP="00C11F34">
      <w:pPr>
        <w:pStyle w:val="Legenda"/>
        <w:suppressAutoHyphens/>
        <w:rPr>
          <w:sz w:val="22"/>
        </w:rPr>
      </w:pPr>
      <w:bookmarkStart w:id="62" w:name="_Toc74901697"/>
      <w:bookmarkStart w:id="63" w:name="_Toc155184133"/>
      <w:r w:rsidRPr="00CA31DD">
        <w:rPr>
          <w:sz w:val="22"/>
        </w:rPr>
        <w:lastRenderedPageBreak/>
        <w:t xml:space="preserve">Wykres </w:t>
      </w:r>
      <w:r w:rsidR="00F126E0" w:rsidRPr="00CA31DD">
        <w:rPr>
          <w:sz w:val="22"/>
        </w:rPr>
        <w:fldChar w:fldCharType="begin"/>
      </w:r>
      <w:r w:rsidR="00F126E0" w:rsidRPr="00CA31DD">
        <w:rPr>
          <w:sz w:val="22"/>
        </w:rPr>
        <w:instrText xml:space="preserve"> SEQ Wykres \* ARABIC </w:instrText>
      </w:r>
      <w:r w:rsidR="00F126E0" w:rsidRPr="00CA31DD">
        <w:rPr>
          <w:sz w:val="22"/>
        </w:rPr>
        <w:fldChar w:fldCharType="separate"/>
      </w:r>
      <w:r w:rsidR="002121B4">
        <w:rPr>
          <w:noProof/>
          <w:sz w:val="22"/>
        </w:rPr>
        <w:t>19</w:t>
      </w:r>
      <w:r w:rsidR="00F126E0" w:rsidRPr="00CA31DD">
        <w:rPr>
          <w:noProof/>
          <w:sz w:val="22"/>
        </w:rPr>
        <w:fldChar w:fldCharType="end"/>
      </w:r>
      <w:r w:rsidRPr="00CA31DD">
        <w:rPr>
          <w:sz w:val="22"/>
        </w:rPr>
        <w:t>. Przeciętna powierzchnia użytkowa mieszkania</w:t>
      </w:r>
      <w:r w:rsidR="00B64451" w:rsidRPr="00CA31DD">
        <w:rPr>
          <w:sz w:val="22"/>
        </w:rPr>
        <w:t xml:space="preserve"> [m</w:t>
      </w:r>
      <w:r w:rsidR="00B64451" w:rsidRPr="00CA31DD">
        <w:rPr>
          <w:sz w:val="22"/>
          <w:vertAlign w:val="superscript"/>
        </w:rPr>
        <w:t>2</w:t>
      </w:r>
      <w:r w:rsidR="00B64451" w:rsidRPr="00CA31DD">
        <w:rPr>
          <w:sz w:val="22"/>
        </w:rPr>
        <w:t>]</w:t>
      </w:r>
      <w:r w:rsidR="000061CA" w:rsidRPr="00CA31DD">
        <w:rPr>
          <w:sz w:val="22"/>
        </w:rPr>
        <w:t xml:space="preserve"> </w:t>
      </w:r>
      <w:r w:rsidRPr="00CA31DD">
        <w:rPr>
          <w:sz w:val="22"/>
        </w:rPr>
        <w:t xml:space="preserve">w gminie </w:t>
      </w:r>
      <w:r w:rsidR="00DE54F9">
        <w:rPr>
          <w:sz w:val="22"/>
        </w:rPr>
        <w:t>Łagiewniki</w:t>
      </w:r>
      <w:r w:rsidRPr="00CA31DD">
        <w:rPr>
          <w:sz w:val="22"/>
        </w:rPr>
        <w:t xml:space="preserve"> w latach </w:t>
      </w:r>
      <w:bookmarkEnd w:id="62"/>
      <w:r w:rsidR="004C3F89" w:rsidRPr="00CA31DD">
        <w:rPr>
          <w:sz w:val="22"/>
        </w:rPr>
        <w:t>2013-2022</w:t>
      </w:r>
      <w:bookmarkEnd w:id="63"/>
    </w:p>
    <w:p w14:paraId="3666FE99" w14:textId="17C87AB1" w:rsidR="006C33B8" w:rsidRPr="00EC6EE6" w:rsidRDefault="00B64451" w:rsidP="00C11F34">
      <w:pPr>
        <w:suppressAutoHyphens/>
        <w:rPr>
          <w:highlight w:val="white"/>
        </w:rPr>
      </w:pPr>
      <w:r w:rsidRPr="00EC6EE6">
        <w:rPr>
          <w:rFonts w:eastAsia="Arial" w:cs="Arial"/>
          <w:noProof/>
        </w:rPr>
        <w:drawing>
          <wp:inline distT="0" distB="0" distL="0" distR="0" wp14:anchorId="09B62511" wp14:editId="053965F5">
            <wp:extent cx="5753100" cy="3705225"/>
            <wp:effectExtent l="0" t="0" r="19050" b="9525"/>
            <wp:docPr id="35" name="Wykres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F5AE4DF" w14:textId="77777777" w:rsidR="000001BA" w:rsidRPr="004C3F89" w:rsidRDefault="000001BA" w:rsidP="00C11F34">
      <w:pPr>
        <w:suppressAutoHyphens/>
        <w:rPr>
          <w:rFonts w:eastAsia="Arial" w:cs="Arial"/>
          <w:i/>
          <w:szCs w:val="18"/>
        </w:rPr>
      </w:pPr>
      <w:r w:rsidRPr="004C3F89">
        <w:rPr>
          <w:rFonts w:eastAsia="Arial" w:cs="Arial"/>
          <w:i/>
          <w:szCs w:val="18"/>
        </w:rPr>
        <w:t xml:space="preserve">Źródło: Bank Danych Lokalnych, GUS. </w:t>
      </w:r>
    </w:p>
    <w:p w14:paraId="1C00034F" w14:textId="1CE87CAB" w:rsidR="000001BA" w:rsidRPr="00CA31DD" w:rsidRDefault="000001BA" w:rsidP="00C11F34">
      <w:pPr>
        <w:pStyle w:val="Legenda"/>
        <w:suppressAutoHyphens/>
        <w:rPr>
          <w:sz w:val="22"/>
        </w:rPr>
      </w:pPr>
      <w:bookmarkStart w:id="64" w:name="_Toc155184134"/>
      <w:r w:rsidRPr="00CA31DD">
        <w:rPr>
          <w:sz w:val="22"/>
        </w:rPr>
        <w:t xml:space="preserve">Wykres </w:t>
      </w:r>
      <w:r w:rsidR="00F126E0" w:rsidRPr="00CA31DD">
        <w:rPr>
          <w:sz w:val="22"/>
        </w:rPr>
        <w:fldChar w:fldCharType="begin"/>
      </w:r>
      <w:r w:rsidR="00F126E0" w:rsidRPr="00CA31DD">
        <w:rPr>
          <w:sz w:val="22"/>
        </w:rPr>
        <w:instrText xml:space="preserve"> SEQ Wykres \* ARABIC </w:instrText>
      </w:r>
      <w:r w:rsidR="00F126E0" w:rsidRPr="00CA31DD">
        <w:rPr>
          <w:sz w:val="22"/>
        </w:rPr>
        <w:fldChar w:fldCharType="separate"/>
      </w:r>
      <w:r w:rsidR="002121B4">
        <w:rPr>
          <w:noProof/>
          <w:sz w:val="22"/>
        </w:rPr>
        <w:t>20</w:t>
      </w:r>
      <w:r w:rsidR="00F126E0" w:rsidRPr="00CA31DD">
        <w:rPr>
          <w:noProof/>
          <w:sz w:val="22"/>
        </w:rPr>
        <w:fldChar w:fldCharType="end"/>
      </w:r>
      <w:r w:rsidRPr="00CA31DD">
        <w:rPr>
          <w:sz w:val="22"/>
        </w:rPr>
        <w:t xml:space="preserve">. Mieszkania wyposażone w instalacje techniczno-sanitarne w gminie </w:t>
      </w:r>
      <w:r w:rsidR="008C546D">
        <w:rPr>
          <w:sz w:val="22"/>
        </w:rPr>
        <w:t>Łagiewniki</w:t>
      </w:r>
      <w:r w:rsidRPr="00CA31DD">
        <w:rPr>
          <w:sz w:val="22"/>
        </w:rPr>
        <w:t xml:space="preserve"> w</w:t>
      </w:r>
      <w:r w:rsidR="008C546D">
        <w:rPr>
          <w:sz w:val="22"/>
        </w:rPr>
        <w:t> </w:t>
      </w:r>
      <w:r w:rsidRPr="00CA31DD">
        <w:rPr>
          <w:sz w:val="22"/>
        </w:rPr>
        <w:t xml:space="preserve">latach </w:t>
      </w:r>
      <w:r w:rsidR="007F7F59" w:rsidRPr="00CA31DD">
        <w:rPr>
          <w:sz w:val="22"/>
        </w:rPr>
        <w:t>2013-2022</w:t>
      </w:r>
      <w:bookmarkEnd w:id="64"/>
    </w:p>
    <w:p w14:paraId="7B795D3D" w14:textId="79FAF42D" w:rsidR="00452310" w:rsidRDefault="00452310" w:rsidP="00452310">
      <w:r w:rsidRPr="00EC6EE6">
        <w:rPr>
          <w:rFonts w:eastAsia="Arial" w:cs="Arial"/>
          <w:noProof/>
        </w:rPr>
        <w:drawing>
          <wp:inline distT="0" distB="0" distL="0" distR="0" wp14:anchorId="2B766EB1" wp14:editId="2B34863C">
            <wp:extent cx="5753100" cy="2762250"/>
            <wp:effectExtent l="0" t="0" r="19050" b="1905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995BB2F" w14:textId="190E7860" w:rsidR="002717BD" w:rsidRPr="00EC6EE6" w:rsidRDefault="000001BA" w:rsidP="00FD2D99">
      <w:pPr>
        <w:pStyle w:val="Normalny0"/>
        <w:suppressAutoHyphens/>
        <w:rPr>
          <w:rFonts w:eastAsia="Arial" w:cs="Arial"/>
          <w:i/>
          <w:sz w:val="18"/>
          <w:szCs w:val="18"/>
        </w:rPr>
      </w:pPr>
      <w:r w:rsidRPr="00452310">
        <w:rPr>
          <w:rFonts w:eastAsia="Arial" w:cs="Arial"/>
          <w:i/>
          <w:szCs w:val="18"/>
        </w:rPr>
        <w:t>Źródło: Bank Danych Lokalnych, GUS.</w:t>
      </w:r>
      <w:r w:rsidR="007B6407" w:rsidRPr="00452310" w:rsidDel="007B6407">
        <w:rPr>
          <w:rStyle w:val="Odwoanieprzypisudolnego"/>
          <w:rFonts w:eastAsia="Arial" w:cs="Arial"/>
          <w:i/>
          <w:szCs w:val="18"/>
        </w:rPr>
        <w:t xml:space="preserve"> </w:t>
      </w:r>
      <w:r w:rsidR="002717BD" w:rsidRPr="00EC6EE6">
        <w:rPr>
          <w:rFonts w:eastAsia="Arial" w:cs="Arial"/>
          <w:i/>
          <w:sz w:val="18"/>
          <w:szCs w:val="18"/>
        </w:rPr>
        <w:br w:type="page"/>
      </w:r>
    </w:p>
    <w:p w14:paraId="594DDB98" w14:textId="697AB898" w:rsidR="00C62ECD" w:rsidRPr="00EC6EE6" w:rsidRDefault="00C62ECD" w:rsidP="00C11F34">
      <w:pPr>
        <w:pStyle w:val="Nagwek1"/>
        <w:numPr>
          <w:ilvl w:val="0"/>
          <w:numId w:val="1"/>
        </w:numPr>
        <w:suppressAutoHyphens/>
        <w:ind w:left="431" w:hanging="431"/>
      </w:pPr>
      <w:bookmarkStart w:id="65" w:name="_Toc155184216"/>
      <w:r w:rsidRPr="00EC6EE6">
        <w:rPr>
          <w:caps w:val="0"/>
        </w:rPr>
        <w:lastRenderedPageBreak/>
        <w:t>METODYKA DELIMITACJI OBSZARU ZDEGRADOWANEGO I OBSZARU REWITALIZACJI ORAZ OPRACOWANIA PROGRAMU REWITALIZACJI</w:t>
      </w:r>
      <w:bookmarkEnd w:id="65"/>
    </w:p>
    <w:p w14:paraId="0CF1C996" w14:textId="792702C8" w:rsidR="00C62ECD" w:rsidRPr="00CA31DD" w:rsidRDefault="00C62ECD" w:rsidP="00C11F34">
      <w:pPr>
        <w:suppressAutoHyphens/>
      </w:pPr>
      <w:r w:rsidRPr="00CA31DD">
        <w:t xml:space="preserve">Zgodnie z </w:t>
      </w:r>
      <w:r w:rsidRPr="00CA31DD">
        <w:rPr>
          <w:i/>
        </w:rPr>
        <w:t>Ustawą z dnia 9 października 2015 r. o rewitalizacji</w:t>
      </w:r>
      <w:r w:rsidRPr="00CA31DD">
        <w:t xml:space="preserve"> diagnoza służy wyznaczeniu obszaru zdegradowanego i obszaru rewitalizacji. Diagnoza stanowi element wniosku o wyznaczenie obszaru zdegradowanego i obszaru rewitalizacji, podlega konsultacjom społecznym. </w:t>
      </w:r>
    </w:p>
    <w:p w14:paraId="32CF2735" w14:textId="44B85768" w:rsidR="00C62ECD" w:rsidRPr="00CA31DD" w:rsidRDefault="00C62ECD" w:rsidP="00C11F34">
      <w:pPr>
        <w:suppressAutoHyphens/>
        <w:rPr>
          <w:rFonts w:cs="Arial"/>
          <w:szCs w:val="24"/>
        </w:rPr>
      </w:pPr>
      <w:r w:rsidRPr="00CA31DD">
        <w:rPr>
          <w:rFonts w:cs="Arial"/>
          <w:szCs w:val="24"/>
        </w:rPr>
        <w:t xml:space="preserve">Celem diagnozy jest ustalenie, które części gminy </w:t>
      </w:r>
      <w:r w:rsidR="009E325B">
        <w:rPr>
          <w:rFonts w:cs="Arial"/>
          <w:szCs w:val="24"/>
        </w:rPr>
        <w:t>Łagiewniki</w:t>
      </w:r>
      <w:r w:rsidRPr="00CA31DD">
        <w:rPr>
          <w:rFonts w:cs="Arial"/>
          <w:szCs w:val="24"/>
        </w:rPr>
        <w:t xml:space="preserve"> powinny zostać zakwalifikowane jako obszary zdegradowane lub w stanie kryzysowym, jak również wytypowanie obszarów do rewitalizacji. Stan kryzysowy obszaru oznacza, że na określonym terenie występuje koncentracja negatywnych zjawisk społecznych (w szczególności bezrobocia, ubóstwa, przestępczości, niskiego poziomu edukacji lub kapitału społecznego, niewystarczającego poziomu uczestnictwa w życiu publicznym i kulturalnym) w powiązaniu z negatywnymi zjawiskami w przynajmniej jednej z następujących sfer: gospodarczej, środowiskowej, przestrzenno-funkcjonalnej i technicznej.</w:t>
      </w:r>
    </w:p>
    <w:p w14:paraId="501FDA12" w14:textId="1917D5F7" w:rsidR="00C62ECD" w:rsidRPr="00CA31DD" w:rsidRDefault="00C62ECD" w:rsidP="00C11F34">
      <w:pPr>
        <w:suppressAutoHyphens/>
        <w:rPr>
          <w:rFonts w:cs="Arial"/>
          <w:szCs w:val="24"/>
        </w:rPr>
      </w:pPr>
      <w:r w:rsidRPr="00CA31DD">
        <w:rPr>
          <w:rFonts w:cs="Arial"/>
          <w:szCs w:val="24"/>
        </w:rPr>
        <w:t xml:space="preserve">Za obszar rewitalizowany w diagnozie uznano </w:t>
      </w:r>
      <w:r w:rsidR="00944A19">
        <w:rPr>
          <w:rFonts w:cs="Arial"/>
          <w:szCs w:val="24"/>
        </w:rPr>
        <w:t>część</w:t>
      </w:r>
      <w:r w:rsidRPr="00CA31DD">
        <w:rPr>
          <w:rFonts w:cs="Arial"/>
          <w:szCs w:val="24"/>
        </w:rPr>
        <w:t xml:space="preserve"> obszaru zdegradowanego, cechującą się szczególną koncentracją negatywnych zjawisk (przede wszystkim społecznych; z uwzględnieniem pozostałych problemów: gospodarczych, środowiskowych, przestrzennych). Jest to obszar, na którym − z uwagi na istotne znaczenie dla rozwoju lokalnego − gmina zamierza prowadzić rewitalizację. Obszar rewitalizowany może obejmować łącznie tereny o powierzchni nie większej niż 20% powierzchni gminy oraz być zamieszkały przez nie więcej niż 30% mieszkańców gminy.</w:t>
      </w:r>
    </w:p>
    <w:p w14:paraId="70FDB8C1" w14:textId="77777777" w:rsidR="00C62ECD" w:rsidRPr="00CA31DD" w:rsidRDefault="00C62ECD" w:rsidP="00C11F34">
      <w:pPr>
        <w:suppressAutoHyphens/>
        <w:rPr>
          <w:rFonts w:cs="Arial"/>
          <w:szCs w:val="24"/>
        </w:rPr>
      </w:pPr>
      <w:r w:rsidRPr="00CA31DD">
        <w:rPr>
          <w:rFonts w:cs="Arial"/>
          <w:szCs w:val="24"/>
        </w:rPr>
        <w:t>W procesie wyznaczania obszaru zdegradowanego i rewitalizowanego jako szczególnie istotne uwzględniono następujące czynniki:</w:t>
      </w:r>
    </w:p>
    <w:p w14:paraId="50A5CA9C" w14:textId="77777777" w:rsidR="00C62ECD" w:rsidRPr="00CA31DD" w:rsidRDefault="00C62ECD" w:rsidP="00C11F34">
      <w:pPr>
        <w:pStyle w:val="Akapitzlist"/>
        <w:numPr>
          <w:ilvl w:val="0"/>
          <w:numId w:val="5"/>
        </w:numPr>
        <w:suppressAutoHyphens/>
        <w:jc w:val="both"/>
      </w:pPr>
      <w:r w:rsidRPr="00CA31DD">
        <w:t xml:space="preserve">koncentracja negatywnych zjawisk mierzona liczbą wskaźników odnoszących się do zidentyfikowanych czynników ocenionych negatywnie (pod uwagę brano przede wszystkim zjawiska społeczne, a w dalszej kolejności problemy gospodarcze, </w:t>
      </w:r>
      <w:proofErr w:type="spellStart"/>
      <w:r w:rsidRPr="00CA31DD">
        <w:t>funkcjonalno</w:t>
      </w:r>
      <w:proofErr w:type="spellEnd"/>
      <w:r w:rsidRPr="00CA31DD">
        <w:t>–przestrzenne, techniczne i środowiskowe);</w:t>
      </w:r>
    </w:p>
    <w:p w14:paraId="035A9E50" w14:textId="77777777" w:rsidR="00C62ECD" w:rsidRPr="00CA31DD" w:rsidRDefault="00C62ECD" w:rsidP="00C11F34">
      <w:pPr>
        <w:pStyle w:val="Akapitzlist"/>
        <w:numPr>
          <w:ilvl w:val="0"/>
          <w:numId w:val="5"/>
        </w:numPr>
        <w:suppressAutoHyphens/>
        <w:jc w:val="both"/>
      </w:pPr>
      <w:r w:rsidRPr="00CA31DD">
        <w:t>znaczenie danego obszaru dla rozwoju lokalnego.</w:t>
      </w:r>
    </w:p>
    <w:p w14:paraId="24592707" w14:textId="77777777" w:rsidR="00C62ECD" w:rsidRPr="00CA31DD" w:rsidRDefault="00C62ECD" w:rsidP="00C11F34">
      <w:pPr>
        <w:suppressAutoHyphens/>
      </w:pPr>
      <w:r w:rsidRPr="00CA31DD">
        <w:t>Proces diagnozy podzielono na dwa etapy:</w:t>
      </w:r>
    </w:p>
    <w:p w14:paraId="0B3AFB82" w14:textId="77777777" w:rsidR="00C62ECD" w:rsidRPr="00CA31DD" w:rsidRDefault="00C62ECD" w:rsidP="00C11F34">
      <w:pPr>
        <w:pStyle w:val="Akapitzlist"/>
        <w:numPr>
          <w:ilvl w:val="0"/>
          <w:numId w:val="7"/>
        </w:numPr>
        <w:suppressAutoHyphens/>
        <w:ind w:left="709" w:hanging="283"/>
        <w:jc w:val="both"/>
      </w:pPr>
      <w:r w:rsidRPr="00CA31DD">
        <w:rPr>
          <w:b/>
        </w:rPr>
        <w:t>wyznaczenie obszaru zdegradowanego</w:t>
      </w:r>
      <w:r w:rsidRPr="00CA31DD">
        <w:t xml:space="preserve">, za który uznano te obszary gminy, gdzie występuje wysoka koncentracja problemów społecznych, takich jak np. poziom alkoholizmu, bezrobocie </w:t>
      </w:r>
      <w:r w:rsidRPr="00CA31DD">
        <w:lastRenderedPageBreak/>
        <w:t xml:space="preserve">oraz współwystępujących z nimi innych problemów: gospodarczych, środowiskowych, techniczno- infrastrukturalnych itp.;  </w:t>
      </w:r>
    </w:p>
    <w:p w14:paraId="70CF5409" w14:textId="74590359" w:rsidR="00C62ECD" w:rsidRPr="00CA31DD" w:rsidRDefault="00C62ECD" w:rsidP="00C11F34">
      <w:pPr>
        <w:pStyle w:val="Akapitzlist"/>
        <w:numPr>
          <w:ilvl w:val="0"/>
          <w:numId w:val="7"/>
        </w:numPr>
        <w:suppressAutoHyphens/>
        <w:ind w:left="709" w:hanging="283"/>
        <w:jc w:val="both"/>
      </w:pPr>
      <w:r w:rsidRPr="00CA31DD">
        <w:rPr>
          <w:b/>
        </w:rPr>
        <w:t>wyznaczenie obszaru rewitalizowanego</w:t>
      </w:r>
      <w:r w:rsidRPr="00CA31DD">
        <w:t xml:space="preserve">, za który uznano te obszary gminy, gdzie koncentracja powyższych problemów jest najwyższa, </w:t>
      </w:r>
      <w:r w:rsidR="00944A19">
        <w:t xml:space="preserve">przy założeniu, </w:t>
      </w:r>
      <w:r w:rsidRPr="00CA31DD">
        <w:t>że obszar rewitalizowany to nie więcej niż 20% powierzchni gminy, zamieszkały przez nie więcej niż 30% mieszkańców gminy.</w:t>
      </w:r>
    </w:p>
    <w:p w14:paraId="5CD7C4BE" w14:textId="77777777" w:rsidR="00C62ECD" w:rsidRPr="00CA31DD" w:rsidRDefault="00C62ECD" w:rsidP="00C11F34">
      <w:pPr>
        <w:suppressAutoHyphens/>
        <w:rPr>
          <w:rFonts w:cs="Arial"/>
          <w:szCs w:val="24"/>
        </w:rPr>
      </w:pPr>
      <w:r w:rsidRPr="00CA31DD">
        <w:rPr>
          <w:rFonts w:cs="Arial"/>
          <w:szCs w:val="24"/>
        </w:rPr>
        <w:t xml:space="preserve">W procesie diagnozy wykorzystano następujące źródła danych: </w:t>
      </w:r>
    </w:p>
    <w:p w14:paraId="5CA3A761" w14:textId="77777777" w:rsidR="00C62ECD" w:rsidRPr="00CA31DD" w:rsidRDefault="00C62ECD" w:rsidP="00C11F34">
      <w:pPr>
        <w:pStyle w:val="Akapitzlist"/>
        <w:numPr>
          <w:ilvl w:val="0"/>
          <w:numId w:val="6"/>
        </w:numPr>
        <w:suppressAutoHyphens/>
        <w:jc w:val="both"/>
      </w:pPr>
      <w:r w:rsidRPr="00CA31DD">
        <w:rPr>
          <w:b/>
        </w:rPr>
        <w:t>dane ilościowe</w:t>
      </w:r>
      <w:r w:rsidRPr="00CA31DD">
        <w:t xml:space="preserve"> uzyskane od poszczególnych jednostek organizacyjnych gminy oraz instytucji publicznych</w:t>
      </w:r>
    </w:p>
    <w:p w14:paraId="0D5925D5" w14:textId="77777777" w:rsidR="00C62ECD" w:rsidRPr="00CA31DD" w:rsidRDefault="00C62ECD" w:rsidP="00C11F34">
      <w:pPr>
        <w:pStyle w:val="Akapitzlist"/>
        <w:numPr>
          <w:ilvl w:val="0"/>
          <w:numId w:val="6"/>
        </w:numPr>
        <w:suppressAutoHyphens/>
        <w:jc w:val="both"/>
      </w:pPr>
      <w:r w:rsidRPr="00CA31DD">
        <w:rPr>
          <w:b/>
        </w:rPr>
        <w:t>dane jakościowe</w:t>
      </w:r>
      <w:r w:rsidRPr="00CA31DD">
        <w:t xml:space="preserve"> uzyskane podczas badania ankietowego z mieszkańcami i przedstawicielami gminy</w:t>
      </w:r>
    </w:p>
    <w:p w14:paraId="300D1DF1" w14:textId="77777777" w:rsidR="00C62ECD" w:rsidRPr="00CA31DD" w:rsidRDefault="00C62ECD" w:rsidP="00C11F34">
      <w:pPr>
        <w:suppressAutoHyphens/>
        <w:rPr>
          <w:rFonts w:cs="Arial"/>
          <w:szCs w:val="24"/>
        </w:rPr>
      </w:pPr>
      <w:r w:rsidRPr="00CA31DD">
        <w:rPr>
          <w:rFonts w:cs="Arial"/>
          <w:szCs w:val="24"/>
        </w:rPr>
        <w:t xml:space="preserve">W ujęciu przestrzennym analizę prowadzono jednopoziomowo: </w:t>
      </w:r>
    </w:p>
    <w:p w14:paraId="02427DEC" w14:textId="0166014A" w:rsidR="00C62ECD" w:rsidRPr="00CA31DD" w:rsidRDefault="00C62ECD" w:rsidP="00C11F34">
      <w:pPr>
        <w:pStyle w:val="Akapitzlist"/>
        <w:numPr>
          <w:ilvl w:val="0"/>
          <w:numId w:val="4"/>
        </w:numPr>
        <w:suppressAutoHyphens/>
        <w:spacing w:after="0"/>
        <w:jc w:val="both"/>
        <w:rPr>
          <w:rFonts w:cs="Arial"/>
          <w:szCs w:val="24"/>
          <w:u w:val="single"/>
        </w:rPr>
      </w:pPr>
      <w:r w:rsidRPr="00CA31DD">
        <w:rPr>
          <w:rFonts w:cs="Arial"/>
          <w:szCs w:val="24"/>
        </w:rPr>
        <w:t xml:space="preserve">dokonano agregacji uzyskanych danych, przyjmując </w:t>
      </w:r>
      <w:r w:rsidRPr="00CA31DD">
        <w:rPr>
          <w:rFonts w:cs="Arial"/>
          <w:b/>
          <w:szCs w:val="24"/>
        </w:rPr>
        <w:t xml:space="preserve">podział administracyjny gminy na </w:t>
      </w:r>
      <w:r w:rsidR="00950330" w:rsidRPr="00CA31DD">
        <w:rPr>
          <w:rFonts w:cs="Arial"/>
          <w:b/>
          <w:szCs w:val="24"/>
        </w:rPr>
        <w:br/>
      </w:r>
      <w:r w:rsidR="001B0002">
        <w:rPr>
          <w:rFonts w:cs="Arial"/>
          <w:b/>
          <w:szCs w:val="24"/>
        </w:rPr>
        <w:t>19</w:t>
      </w:r>
      <w:r w:rsidR="003001B6" w:rsidRPr="00CA31DD">
        <w:rPr>
          <w:rFonts w:cs="Arial"/>
          <w:b/>
          <w:szCs w:val="24"/>
        </w:rPr>
        <w:t xml:space="preserve"> obszarów</w:t>
      </w:r>
      <w:r w:rsidRPr="00CA31DD">
        <w:rPr>
          <w:rFonts w:cs="Arial"/>
          <w:b/>
          <w:szCs w:val="24"/>
        </w:rPr>
        <w:t xml:space="preserve"> </w:t>
      </w:r>
      <w:r w:rsidRPr="00CA31DD">
        <w:rPr>
          <w:rFonts w:cs="Arial"/>
          <w:szCs w:val="24"/>
        </w:rPr>
        <w:t>przyjmując</w:t>
      </w:r>
      <w:r w:rsidR="003001B6" w:rsidRPr="00CA31DD">
        <w:rPr>
          <w:rFonts w:cs="Arial"/>
          <w:szCs w:val="24"/>
        </w:rPr>
        <w:t>ych</w:t>
      </w:r>
      <w:r w:rsidRPr="00CA31DD">
        <w:rPr>
          <w:rFonts w:cs="Arial"/>
          <w:szCs w:val="24"/>
        </w:rPr>
        <w:t xml:space="preserve"> granice zgodne z granicami </w:t>
      </w:r>
      <w:r w:rsidR="00C52876" w:rsidRPr="00CA31DD">
        <w:rPr>
          <w:rFonts w:cs="Arial"/>
          <w:szCs w:val="24"/>
        </w:rPr>
        <w:t xml:space="preserve">sołectw </w:t>
      </w:r>
      <w:r w:rsidR="001B0002">
        <w:rPr>
          <w:rFonts w:cs="Arial"/>
          <w:szCs w:val="24"/>
        </w:rPr>
        <w:t xml:space="preserve">oraz przysiółków </w:t>
      </w:r>
      <w:r w:rsidR="00C52876" w:rsidRPr="00CA31DD">
        <w:rPr>
          <w:rFonts w:cs="Arial"/>
          <w:szCs w:val="24"/>
        </w:rPr>
        <w:t xml:space="preserve">wchodzących w strukturę </w:t>
      </w:r>
      <w:r w:rsidR="00D14F29" w:rsidRPr="00CA31DD">
        <w:rPr>
          <w:rFonts w:cs="Arial"/>
          <w:szCs w:val="24"/>
        </w:rPr>
        <w:t xml:space="preserve">administracyjną </w:t>
      </w:r>
      <w:r w:rsidR="00C52876" w:rsidRPr="00CA31DD">
        <w:rPr>
          <w:rFonts w:cs="Arial"/>
          <w:szCs w:val="24"/>
        </w:rPr>
        <w:t>gminy</w:t>
      </w:r>
      <w:r w:rsidRPr="00CA31DD">
        <w:rPr>
          <w:rFonts w:cs="Arial"/>
          <w:szCs w:val="24"/>
        </w:rPr>
        <w:t xml:space="preserve">. Następnie dzięki analizie ilościowej zebranych danych wyłoniono obszary, na których dochodzi do kumulacji problemów społecznych, jak również innych powiązanych z nimi problemów tj. gospodarczych, środowiskowych i przestrzennych. </w:t>
      </w:r>
      <w:r w:rsidRPr="00CA31DD">
        <w:rPr>
          <w:rFonts w:cs="Arial"/>
          <w:szCs w:val="24"/>
          <w:u w:val="single"/>
        </w:rPr>
        <w:t>W  wyniku tej analizy zdefiniowano obszar zdegradowany.</w:t>
      </w:r>
    </w:p>
    <w:p w14:paraId="4BE57244" w14:textId="0DCDB154" w:rsidR="00C62ECD" w:rsidRPr="00CA31DD" w:rsidRDefault="00C62ECD" w:rsidP="00C11F34">
      <w:pPr>
        <w:pStyle w:val="Akapitzlist"/>
        <w:numPr>
          <w:ilvl w:val="0"/>
          <w:numId w:val="4"/>
        </w:numPr>
        <w:suppressAutoHyphens/>
        <w:spacing w:after="0"/>
        <w:ind w:left="709"/>
        <w:jc w:val="both"/>
        <w:rPr>
          <w:rFonts w:cs="Arial"/>
          <w:szCs w:val="24"/>
        </w:rPr>
      </w:pPr>
      <w:r w:rsidRPr="00CA31DD">
        <w:rPr>
          <w:rFonts w:cs="Arial"/>
          <w:szCs w:val="24"/>
        </w:rPr>
        <w:t xml:space="preserve">W ramach drugiego etapu diagnozy wykorzystano zbliżony poziom agregacji danych </w:t>
      </w:r>
      <w:r w:rsidR="00950330" w:rsidRPr="00CA31DD">
        <w:rPr>
          <w:rFonts w:cs="Arial"/>
          <w:szCs w:val="24"/>
        </w:rPr>
        <w:br/>
      </w:r>
      <w:r w:rsidRPr="00CA31DD">
        <w:rPr>
          <w:rFonts w:cs="Arial"/>
          <w:szCs w:val="24"/>
        </w:rPr>
        <w:t xml:space="preserve">w oparciu o wyznaczone wcześniej granice obszarów zbliżonych do granic okręgów wyborczych. Dążono do wyznaczenia tych obszarów, gdzie występuje najwyższa koncentracja analizowanych problemów. </w:t>
      </w:r>
      <w:r w:rsidRPr="00CA31DD">
        <w:rPr>
          <w:rFonts w:cs="Arial"/>
          <w:szCs w:val="24"/>
          <w:u w:val="single"/>
        </w:rPr>
        <w:t>W oparciu o  analizę ilościową występujących na obszarze zdegradowanym problemów społecznych w powiązaniu z problemami gospodarczymi, środowiskowymi i przestrzennymi wyznaczono proponowany obszar rewitalizowany nieprzekraczający 20% powierzchni gminy i zamieszkały przez nie więcej niż 30% mieszkańców gminy.</w:t>
      </w:r>
    </w:p>
    <w:p w14:paraId="3C5D8900" w14:textId="77777777" w:rsidR="00C62ECD" w:rsidRPr="00CA31DD" w:rsidRDefault="00C62ECD" w:rsidP="00C11F34">
      <w:pPr>
        <w:pStyle w:val="Akapitzlist"/>
        <w:suppressAutoHyphens/>
        <w:spacing w:after="0"/>
        <w:ind w:left="709"/>
        <w:jc w:val="both"/>
        <w:rPr>
          <w:rFonts w:cs="Arial"/>
          <w:szCs w:val="24"/>
        </w:rPr>
      </w:pPr>
    </w:p>
    <w:p w14:paraId="6B5D9DDD" w14:textId="74AB7CA6" w:rsidR="00C62ECD" w:rsidRDefault="00C62ECD" w:rsidP="00C11F34">
      <w:pPr>
        <w:suppressAutoHyphens/>
        <w:rPr>
          <w:rFonts w:cs="Arial"/>
          <w:szCs w:val="24"/>
        </w:rPr>
      </w:pPr>
      <w:r w:rsidRPr="00CA31DD">
        <w:rPr>
          <w:rFonts w:cs="Arial"/>
          <w:szCs w:val="24"/>
        </w:rPr>
        <w:t>W procesie wyznaczania obszaru zdegradowanego i rewitalizowanego analizowano czynniki (wskaźniki) sp</w:t>
      </w:r>
      <w:r w:rsidR="003753F0" w:rsidRPr="00CA31DD">
        <w:rPr>
          <w:rFonts w:cs="Arial"/>
          <w:szCs w:val="24"/>
        </w:rPr>
        <w:t xml:space="preserve">ołeczne wymienione w tabeli nr </w:t>
      </w:r>
      <w:r w:rsidR="00944A19">
        <w:rPr>
          <w:rFonts w:cs="Arial"/>
          <w:szCs w:val="24"/>
        </w:rPr>
        <w:t>7</w:t>
      </w:r>
      <w:r w:rsidRPr="00CA31DD">
        <w:rPr>
          <w:rFonts w:cs="Arial"/>
          <w:szCs w:val="24"/>
        </w:rPr>
        <w:t xml:space="preserve"> w  powiązaniu z innymi czynnikami wymienionymi w ta</w:t>
      </w:r>
      <w:r w:rsidR="00C9260A">
        <w:rPr>
          <w:rFonts w:cs="Arial"/>
          <w:szCs w:val="24"/>
        </w:rPr>
        <w:t>beli</w:t>
      </w:r>
      <w:r w:rsidRPr="00CA31DD">
        <w:rPr>
          <w:rFonts w:cs="Arial"/>
          <w:szCs w:val="24"/>
        </w:rPr>
        <w:t xml:space="preserve"> nr </w:t>
      </w:r>
      <w:r w:rsidR="00944A19">
        <w:rPr>
          <w:rFonts w:cs="Arial"/>
          <w:szCs w:val="24"/>
        </w:rPr>
        <w:t>8</w:t>
      </w:r>
      <w:r w:rsidRPr="00CA31DD">
        <w:rPr>
          <w:rFonts w:cs="Arial"/>
          <w:szCs w:val="24"/>
        </w:rPr>
        <w:t xml:space="preserve">. </w:t>
      </w:r>
    </w:p>
    <w:p w14:paraId="75ECB0EF" w14:textId="77777777" w:rsidR="00C9260A" w:rsidRPr="00CA31DD" w:rsidRDefault="00C9260A" w:rsidP="00C11F34">
      <w:pPr>
        <w:suppressAutoHyphens/>
        <w:rPr>
          <w:rFonts w:cs="Arial"/>
          <w:szCs w:val="24"/>
          <w:highlight w:val="yellow"/>
        </w:rPr>
      </w:pPr>
    </w:p>
    <w:p w14:paraId="7AC9C292" w14:textId="450F3B01" w:rsidR="00C62ECD" w:rsidRPr="00CA31DD" w:rsidRDefault="00C62ECD" w:rsidP="00C11F34">
      <w:pPr>
        <w:pStyle w:val="Legenda"/>
        <w:suppressAutoHyphens/>
        <w:rPr>
          <w:rFonts w:cs="Arial"/>
          <w:sz w:val="22"/>
          <w:szCs w:val="24"/>
        </w:rPr>
      </w:pPr>
      <w:bookmarkStart w:id="66" w:name="_Toc506900861"/>
      <w:bookmarkStart w:id="67" w:name="_Toc155184141"/>
      <w:r w:rsidRPr="00CA31DD">
        <w:rPr>
          <w:sz w:val="22"/>
        </w:rPr>
        <w:lastRenderedPageBreak/>
        <w:t xml:space="preserve">Tabela </w:t>
      </w:r>
      <w:r w:rsidR="00F126E0" w:rsidRPr="00CA31DD">
        <w:rPr>
          <w:sz w:val="22"/>
        </w:rPr>
        <w:fldChar w:fldCharType="begin"/>
      </w:r>
      <w:r w:rsidR="00F126E0" w:rsidRPr="00CA31DD">
        <w:rPr>
          <w:sz w:val="22"/>
        </w:rPr>
        <w:instrText xml:space="preserve"> SEQ Tabela \* ARABIC </w:instrText>
      </w:r>
      <w:r w:rsidR="00F126E0" w:rsidRPr="00CA31DD">
        <w:rPr>
          <w:sz w:val="22"/>
        </w:rPr>
        <w:fldChar w:fldCharType="separate"/>
      </w:r>
      <w:r w:rsidR="002121B4">
        <w:rPr>
          <w:noProof/>
          <w:sz w:val="22"/>
        </w:rPr>
        <w:t>7</w:t>
      </w:r>
      <w:r w:rsidR="00F126E0" w:rsidRPr="00CA31DD">
        <w:rPr>
          <w:noProof/>
          <w:sz w:val="22"/>
        </w:rPr>
        <w:fldChar w:fldCharType="end"/>
      </w:r>
      <w:r w:rsidRPr="00CA31DD">
        <w:rPr>
          <w:sz w:val="22"/>
        </w:rPr>
        <w:t xml:space="preserve">. Wykaz czynników (wskaźników) społecznych analizowanych w procesie diagnozy na potrzeby wyznaczenia obszaru zdegradowanego i rewitalizowanego na terenie </w:t>
      </w:r>
      <w:bookmarkEnd w:id="66"/>
      <w:r w:rsidRPr="00CA31DD">
        <w:rPr>
          <w:sz w:val="22"/>
        </w:rPr>
        <w:t xml:space="preserve">gminy </w:t>
      </w:r>
      <w:r w:rsidR="001B0002">
        <w:rPr>
          <w:sz w:val="22"/>
        </w:rPr>
        <w:t>Łagiewniki</w:t>
      </w:r>
      <w:bookmarkEnd w:id="67"/>
    </w:p>
    <w:tbl>
      <w:tblPr>
        <w:tblStyle w:val="redniecieniowanie1akcent1"/>
        <w:tblW w:w="5000" w:type="pct"/>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9288"/>
      </w:tblGrid>
      <w:tr w:rsidR="00C62ECD" w:rsidRPr="00C9260A" w14:paraId="3D0D9F3E" w14:textId="77777777" w:rsidTr="00C9260A">
        <w:trPr>
          <w:cnfStyle w:val="100000000000" w:firstRow="1" w:lastRow="0" w:firstColumn="0" w:lastColumn="0" w:oddVBand="0" w:evenVBand="0" w:oddHBand="0"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left w:val="none" w:sz="0" w:space="0" w:color="auto"/>
              <w:bottom w:val="none" w:sz="0" w:space="0" w:color="auto"/>
              <w:right w:val="none" w:sz="0" w:space="0" w:color="auto"/>
            </w:tcBorders>
          </w:tcPr>
          <w:p w14:paraId="293A4FA1" w14:textId="77777777" w:rsidR="00C62ECD" w:rsidRPr="00C9260A" w:rsidRDefault="00C62ECD" w:rsidP="00C9260A">
            <w:pPr>
              <w:suppressAutoHyphens/>
              <w:spacing w:line="276" w:lineRule="auto"/>
              <w:jc w:val="center"/>
              <w:rPr>
                <w:rFonts w:cs="Arial"/>
                <w:color w:val="000000"/>
                <w:sz w:val="20"/>
                <w:szCs w:val="24"/>
              </w:rPr>
            </w:pPr>
            <w:r w:rsidRPr="00C9260A">
              <w:rPr>
                <w:rFonts w:cs="Arial"/>
                <w:sz w:val="20"/>
                <w:szCs w:val="24"/>
              </w:rPr>
              <w:t>CZYNNIKI SPOŁECZNE</w:t>
            </w:r>
          </w:p>
        </w:tc>
      </w:tr>
      <w:tr w:rsidR="00C62ECD" w:rsidRPr="00C9260A" w14:paraId="1C9A593F" w14:textId="77777777" w:rsidTr="00C9260A">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5000" w:type="pct"/>
            <w:shd w:val="clear" w:color="auto" w:fill="FFFFFF" w:themeFill="background1"/>
          </w:tcPr>
          <w:p w14:paraId="5916FCA0" w14:textId="54FB1E6F" w:rsidR="00E20E1A" w:rsidRPr="00C9260A" w:rsidRDefault="00E20E1A" w:rsidP="00E20E1A">
            <w:pPr>
              <w:suppressAutoHyphens/>
              <w:spacing w:line="276" w:lineRule="auto"/>
              <w:rPr>
                <w:rFonts w:cs="Arial"/>
                <w:color w:val="000000"/>
                <w:szCs w:val="22"/>
              </w:rPr>
            </w:pPr>
            <w:r w:rsidRPr="00C9260A">
              <w:rPr>
                <w:rFonts w:cs="Arial"/>
                <w:color w:val="000000"/>
                <w:szCs w:val="22"/>
              </w:rPr>
              <w:t>Sytuacja demograficzna</w:t>
            </w:r>
          </w:p>
          <w:p w14:paraId="61E67EC2" w14:textId="6986E84E" w:rsidR="00E20E1A" w:rsidRPr="00C9260A" w:rsidRDefault="00E20E1A" w:rsidP="00E20E1A">
            <w:pPr>
              <w:pStyle w:val="Akapitzlist"/>
              <w:numPr>
                <w:ilvl w:val="0"/>
                <w:numId w:val="8"/>
              </w:numPr>
              <w:suppressAutoHyphens/>
              <w:spacing w:line="276" w:lineRule="auto"/>
              <w:rPr>
                <w:rFonts w:cs="Arial"/>
                <w:b w:val="0"/>
                <w:color w:val="000000"/>
                <w:szCs w:val="22"/>
              </w:rPr>
            </w:pPr>
            <w:r w:rsidRPr="00C9260A">
              <w:rPr>
                <w:rFonts w:cs="Arial"/>
                <w:b w:val="0"/>
                <w:color w:val="000000"/>
                <w:szCs w:val="22"/>
              </w:rPr>
              <w:t>Liczba mieszkań</w:t>
            </w:r>
            <w:r w:rsidR="00154AC4" w:rsidRPr="00C9260A">
              <w:rPr>
                <w:rFonts w:cs="Arial"/>
                <w:b w:val="0"/>
                <w:color w:val="000000"/>
                <w:szCs w:val="22"/>
              </w:rPr>
              <w:t>ców w wieku przedprodukcyjnym</w:t>
            </w:r>
          </w:p>
          <w:p w14:paraId="030CC35A" w14:textId="4BCC842C" w:rsidR="00CB7FDB" w:rsidRPr="00C9260A" w:rsidRDefault="00E20E1A" w:rsidP="00C11F34">
            <w:pPr>
              <w:pStyle w:val="Akapitzlist"/>
              <w:numPr>
                <w:ilvl w:val="0"/>
                <w:numId w:val="8"/>
              </w:numPr>
              <w:suppressAutoHyphens/>
              <w:spacing w:line="276" w:lineRule="auto"/>
              <w:rPr>
                <w:rFonts w:cs="Arial"/>
                <w:b w:val="0"/>
                <w:color w:val="000000"/>
                <w:szCs w:val="22"/>
              </w:rPr>
            </w:pPr>
            <w:r w:rsidRPr="00C9260A">
              <w:rPr>
                <w:rFonts w:cs="Arial"/>
                <w:b w:val="0"/>
                <w:color w:val="000000"/>
                <w:szCs w:val="22"/>
              </w:rPr>
              <w:t>Liczba mie</w:t>
            </w:r>
            <w:r w:rsidR="00154AC4" w:rsidRPr="00C9260A">
              <w:rPr>
                <w:rFonts w:cs="Arial"/>
                <w:b w:val="0"/>
                <w:color w:val="000000"/>
                <w:szCs w:val="22"/>
              </w:rPr>
              <w:t>szkańców w wieku produkcyjnym</w:t>
            </w:r>
          </w:p>
          <w:p w14:paraId="3DED580C" w14:textId="46519C71" w:rsidR="008A6A73" w:rsidRPr="00C9260A" w:rsidRDefault="008A6A73" w:rsidP="008A6A73">
            <w:pPr>
              <w:pStyle w:val="Akapitzlist"/>
              <w:numPr>
                <w:ilvl w:val="0"/>
                <w:numId w:val="8"/>
              </w:numPr>
              <w:suppressAutoHyphens/>
              <w:spacing w:line="276" w:lineRule="auto"/>
              <w:rPr>
                <w:rFonts w:cs="Arial"/>
                <w:b w:val="0"/>
                <w:color w:val="000000"/>
                <w:szCs w:val="22"/>
              </w:rPr>
            </w:pPr>
            <w:r w:rsidRPr="00C9260A">
              <w:rPr>
                <w:rFonts w:cs="Arial"/>
                <w:b w:val="0"/>
                <w:color w:val="000000"/>
                <w:szCs w:val="22"/>
              </w:rPr>
              <w:t>Liczba mieszkańców w wieku po</w:t>
            </w:r>
            <w:r w:rsidR="00154AC4" w:rsidRPr="00C9260A">
              <w:rPr>
                <w:rFonts w:cs="Arial"/>
                <w:b w:val="0"/>
                <w:color w:val="000000"/>
                <w:szCs w:val="22"/>
              </w:rPr>
              <w:t>produkcyjnym</w:t>
            </w:r>
          </w:p>
          <w:p w14:paraId="10DB4BAE" w14:textId="77777777" w:rsidR="00CB7FDB" w:rsidRPr="00C9260A" w:rsidRDefault="00CB7FDB" w:rsidP="00CB7FDB">
            <w:pPr>
              <w:suppressAutoHyphens/>
              <w:spacing w:line="276" w:lineRule="auto"/>
              <w:rPr>
                <w:rFonts w:cs="Arial"/>
                <w:color w:val="000000"/>
                <w:szCs w:val="22"/>
              </w:rPr>
            </w:pPr>
            <w:r w:rsidRPr="00C9260A">
              <w:rPr>
                <w:rFonts w:cs="Arial"/>
                <w:color w:val="000000"/>
                <w:szCs w:val="22"/>
              </w:rPr>
              <w:t>Rynek pracy</w:t>
            </w:r>
          </w:p>
          <w:p w14:paraId="506D6B46" w14:textId="3D3B5C2F" w:rsidR="00CB7FDB" w:rsidRPr="00C9260A" w:rsidRDefault="00154AC4" w:rsidP="00CB7FDB">
            <w:pPr>
              <w:pStyle w:val="Akapitzlist"/>
              <w:numPr>
                <w:ilvl w:val="0"/>
                <w:numId w:val="8"/>
              </w:numPr>
              <w:suppressAutoHyphens/>
              <w:spacing w:line="276" w:lineRule="auto"/>
              <w:rPr>
                <w:rFonts w:cs="Arial"/>
                <w:b w:val="0"/>
                <w:color w:val="000000"/>
                <w:szCs w:val="22"/>
              </w:rPr>
            </w:pPr>
            <w:r w:rsidRPr="00C9260A">
              <w:rPr>
                <w:rFonts w:cs="Arial"/>
                <w:b w:val="0"/>
                <w:color w:val="000000"/>
                <w:szCs w:val="22"/>
              </w:rPr>
              <w:t>Liczba osób bezrobotnych</w:t>
            </w:r>
          </w:p>
          <w:p w14:paraId="50C5023B" w14:textId="1B6FF681" w:rsidR="008A6A73" w:rsidRPr="00C9260A" w:rsidRDefault="008A6A73" w:rsidP="00944A19">
            <w:pPr>
              <w:pStyle w:val="Akapitzlist"/>
              <w:numPr>
                <w:ilvl w:val="0"/>
                <w:numId w:val="8"/>
              </w:numPr>
              <w:suppressAutoHyphens/>
              <w:spacing w:line="276" w:lineRule="auto"/>
              <w:rPr>
                <w:rFonts w:cs="Arial"/>
                <w:b w:val="0"/>
                <w:bCs w:val="0"/>
                <w:color w:val="000000"/>
                <w:szCs w:val="22"/>
              </w:rPr>
            </w:pPr>
            <w:r w:rsidRPr="00C9260A">
              <w:rPr>
                <w:rFonts w:cs="Arial"/>
                <w:b w:val="0"/>
                <w:color w:val="000000"/>
                <w:szCs w:val="22"/>
              </w:rPr>
              <w:t xml:space="preserve">Liczba osób </w:t>
            </w:r>
            <w:r w:rsidR="00944A19" w:rsidRPr="00C9260A">
              <w:rPr>
                <w:rFonts w:cs="Arial"/>
                <w:b w:val="0"/>
                <w:color w:val="000000"/>
                <w:szCs w:val="22"/>
              </w:rPr>
              <w:t xml:space="preserve">długotrwale </w:t>
            </w:r>
            <w:r w:rsidRPr="00C9260A">
              <w:rPr>
                <w:rFonts w:cs="Arial"/>
                <w:b w:val="0"/>
                <w:color w:val="000000"/>
                <w:szCs w:val="22"/>
              </w:rPr>
              <w:t>bezrobotnych</w:t>
            </w:r>
          </w:p>
          <w:p w14:paraId="0DA4F08C" w14:textId="2AD03704" w:rsidR="00D14F29" w:rsidRPr="00C9260A" w:rsidRDefault="00D14F29" w:rsidP="00CB7FDB">
            <w:pPr>
              <w:suppressAutoHyphens/>
              <w:spacing w:line="276" w:lineRule="auto"/>
              <w:rPr>
                <w:rFonts w:cs="Arial"/>
                <w:b w:val="0"/>
                <w:color w:val="000000"/>
                <w:szCs w:val="22"/>
              </w:rPr>
            </w:pPr>
            <w:r w:rsidRPr="00C9260A">
              <w:rPr>
                <w:rFonts w:cs="Arial"/>
                <w:color w:val="000000"/>
                <w:szCs w:val="22"/>
              </w:rPr>
              <w:t>Pomoc społeczna</w:t>
            </w:r>
          </w:p>
          <w:p w14:paraId="457121D8" w14:textId="0E6750A6" w:rsidR="008A6A73" w:rsidRDefault="001B0002" w:rsidP="001B0002">
            <w:pPr>
              <w:pStyle w:val="Akapitzlist"/>
              <w:numPr>
                <w:ilvl w:val="0"/>
                <w:numId w:val="8"/>
              </w:numPr>
              <w:suppressAutoHyphens/>
              <w:spacing w:line="276" w:lineRule="auto"/>
              <w:rPr>
                <w:rFonts w:cs="Arial"/>
                <w:b w:val="0"/>
                <w:color w:val="000000"/>
                <w:szCs w:val="22"/>
              </w:rPr>
            </w:pPr>
            <w:r w:rsidRPr="001B0002">
              <w:rPr>
                <w:rFonts w:cs="Arial"/>
                <w:b w:val="0"/>
                <w:color w:val="000000"/>
                <w:szCs w:val="22"/>
              </w:rPr>
              <w:t>Liczba osób korzystających ze środowiskowej pomocy społecznej</w:t>
            </w:r>
          </w:p>
          <w:p w14:paraId="2C8DB1F2" w14:textId="08B396E4" w:rsidR="001B0002" w:rsidRDefault="001B0002" w:rsidP="001B0002">
            <w:pPr>
              <w:pStyle w:val="Akapitzlist"/>
              <w:numPr>
                <w:ilvl w:val="0"/>
                <w:numId w:val="8"/>
              </w:numPr>
              <w:suppressAutoHyphens/>
              <w:spacing w:line="276" w:lineRule="auto"/>
              <w:rPr>
                <w:rFonts w:cs="Arial"/>
                <w:b w:val="0"/>
                <w:color w:val="000000"/>
                <w:szCs w:val="22"/>
              </w:rPr>
            </w:pPr>
            <w:r w:rsidRPr="001B0002">
              <w:rPr>
                <w:rFonts w:cs="Arial"/>
                <w:b w:val="0"/>
                <w:color w:val="000000"/>
                <w:szCs w:val="22"/>
              </w:rPr>
              <w:t>Liczba wypłaconych świadczeń rodzinnych</w:t>
            </w:r>
          </w:p>
          <w:p w14:paraId="6CB05363" w14:textId="7DCF179A" w:rsidR="001B0002" w:rsidRDefault="001B0002" w:rsidP="001B0002">
            <w:pPr>
              <w:pStyle w:val="Akapitzlist"/>
              <w:numPr>
                <w:ilvl w:val="0"/>
                <w:numId w:val="8"/>
              </w:numPr>
              <w:suppressAutoHyphens/>
              <w:spacing w:line="276" w:lineRule="auto"/>
              <w:rPr>
                <w:rFonts w:cs="Arial"/>
                <w:b w:val="0"/>
                <w:color w:val="000000"/>
                <w:szCs w:val="22"/>
              </w:rPr>
            </w:pPr>
            <w:r w:rsidRPr="001B0002">
              <w:rPr>
                <w:rFonts w:cs="Arial"/>
                <w:b w:val="0"/>
                <w:color w:val="000000"/>
                <w:szCs w:val="22"/>
              </w:rPr>
              <w:t xml:space="preserve">Ilość postępowań administracyjno-prawnych </w:t>
            </w:r>
            <w:r>
              <w:rPr>
                <w:rFonts w:cs="Arial"/>
                <w:b w:val="0"/>
                <w:color w:val="000000"/>
                <w:szCs w:val="22"/>
              </w:rPr>
              <w:t>podejmowanych</w:t>
            </w:r>
            <w:r w:rsidRPr="001B0002">
              <w:rPr>
                <w:rFonts w:cs="Arial"/>
                <w:b w:val="0"/>
                <w:color w:val="000000"/>
                <w:szCs w:val="22"/>
              </w:rPr>
              <w:t xml:space="preserve"> przez GKRPA</w:t>
            </w:r>
          </w:p>
          <w:p w14:paraId="0CC9791E" w14:textId="0E539781" w:rsidR="001B0002" w:rsidRDefault="001B0002" w:rsidP="001B0002">
            <w:pPr>
              <w:suppressAutoHyphens/>
              <w:spacing w:line="276" w:lineRule="auto"/>
              <w:rPr>
                <w:rFonts w:cs="Arial"/>
                <w:color w:val="000000"/>
                <w:szCs w:val="22"/>
              </w:rPr>
            </w:pPr>
            <w:r>
              <w:rPr>
                <w:rFonts w:cs="Arial"/>
                <w:color w:val="000000"/>
                <w:szCs w:val="22"/>
              </w:rPr>
              <w:t>Kultura</w:t>
            </w:r>
          </w:p>
          <w:p w14:paraId="37E7DC4C" w14:textId="606DD50A" w:rsidR="001B0002" w:rsidRDefault="001B0002" w:rsidP="001B0002">
            <w:pPr>
              <w:pStyle w:val="Akapitzlist"/>
              <w:numPr>
                <w:ilvl w:val="0"/>
                <w:numId w:val="8"/>
              </w:numPr>
              <w:suppressAutoHyphens/>
              <w:spacing w:line="276" w:lineRule="auto"/>
              <w:rPr>
                <w:rFonts w:cs="Arial"/>
                <w:b w:val="0"/>
                <w:color w:val="000000"/>
                <w:szCs w:val="22"/>
              </w:rPr>
            </w:pPr>
            <w:r w:rsidRPr="001B0002">
              <w:rPr>
                <w:rFonts w:cs="Arial"/>
                <w:b w:val="0"/>
                <w:color w:val="000000"/>
                <w:szCs w:val="22"/>
              </w:rPr>
              <w:t>Liczba uczestników zajęć w Centrum Kultury</w:t>
            </w:r>
          </w:p>
          <w:p w14:paraId="09DC2DD9" w14:textId="32A4C026" w:rsidR="001B0002" w:rsidRPr="001B0002" w:rsidRDefault="001B0002" w:rsidP="001B0002">
            <w:pPr>
              <w:pStyle w:val="Akapitzlist"/>
              <w:numPr>
                <w:ilvl w:val="0"/>
                <w:numId w:val="8"/>
              </w:numPr>
              <w:suppressAutoHyphens/>
              <w:spacing w:line="276" w:lineRule="auto"/>
              <w:rPr>
                <w:rFonts w:cs="Arial"/>
                <w:b w:val="0"/>
                <w:color w:val="000000"/>
                <w:szCs w:val="22"/>
              </w:rPr>
            </w:pPr>
            <w:r w:rsidRPr="001B0002">
              <w:rPr>
                <w:rFonts w:cs="Arial"/>
                <w:b w:val="0"/>
                <w:color w:val="000000"/>
                <w:szCs w:val="22"/>
              </w:rPr>
              <w:t>Liczba organizacji pozarządowych</w:t>
            </w:r>
          </w:p>
          <w:p w14:paraId="5C445ABB" w14:textId="13EE18AB" w:rsidR="00D14F29" w:rsidRPr="00C9260A" w:rsidRDefault="00D14F29" w:rsidP="00E20E1A">
            <w:pPr>
              <w:suppressAutoHyphens/>
              <w:spacing w:line="276" w:lineRule="auto"/>
              <w:rPr>
                <w:rFonts w:cs="Arial"/>
                <w:color w:val="000000"/>
                <w:szCs w:val="22"/>
              </w:rPr>
            </w:pPr>
            <w:r w:rsidRPr="00C9260A">
              <w:rPr>
                <w:rFonts w:cs="Arial"/>
                <w:color w:val="000000"/>
                <w:szCs w:val="22"/>
              </w:rPr>
              <w:t>Przestępczość</w:t>
            </w:r>
          </w:p>
          <w:p w14:paraId="2B29AC18" w14:textId="0D90BF5A" w:rsidR="008A6A73" w:rsidRPr="00C9260A" w:rsidRDefault="008A6A73" w:rsidP="008A6A73">
            <w:pPr>
              <w:pStyle w:val="Akapitzlist"/>
              <w:numPr>
                <w:ilvl w:val="0"/>
                <w:numId w:val="8"/>
              </w:numPr>
              <w:suppressAutoHyphens/>
              <w:spacing w:line="276" w:lineRule="auto"/>
              <w:rPr>
                <w:rFonts w:cs="Arial"/>
                <w:b w:val="0"/>
                <w:color w:val="000000"/>
                <w:szCs w:val="22"/>
              </w:rPr>
            </w:pPr>
            <w:r w:rsidRPr="00C9260A">
              <w:rPr>
                <w:rFonts w:cs="Arial"/>
                <w:b w:val="0"/>
                <w:color w:val="000000"/>
                <w:szCs w:val="22"/>
              </w:rPr>
              <w:t xml:space="preserve">Liczba przestępstw </w:t>
            </w:r>
          </w:p>
          <w:p w14:paraId="76725E58" w14:textId="15C6FAD0" w:rsidR="008A6A73" w:rsidRPr="00C9260A" w:rsidRDefault="00944A19" w:rsidP="00944A19">
            <w:pPr>
              <w:pStyle w:val="Akapitzlist"/>
              <w:numPr>
                <w:ilvl w:val="0"/>
                <w:numId w:val="8"/>
              </w:numPr>
              <w:suppressAutoHyphens/>
              <w:spacing w:line="276" w:lineRule="auto"/>
              <w:rPr>
                <w:rFonts w:cs="Arial"/>
                <w:b w:val="0"/>
                <w:color w:val="000000"/>
                <w:sz w:val="20"/>
                <w:szCs w:val="24"/>
              </w:rPr>
            </w:pPr>
            <w:r w:rsidRPr="00C9260A">
              <w:rPr>
                <w:rFonts w:cs="Arial"/>
                <w:b w:val="0"/>
                <w:color w:val="000000"/>
                <w:szCs w:val="22"/>
              </w:rPr>
              <w:t>Ilość interwencji domowych</w:t>
            </w:r>
          </w:p>
        </w:tc>
      </w:tr>
    </w:tbl>
    <w:p w14:paraId="685E825A" w14:textId="77777777" w:rsidR="00C62ECD" w:rsidRDefault="00C62ECD" w:rsidP="00C11F34">
      <w:pPr>
        <w:pStyle w:val="rdo"/>
        <w:suppressAutoHyphens/>
        <w:rPr>
          <w:sz w:val="22"/>
        </w:rPr>
      </w:pPr>
      <w:r w:rsidRPr="008A6A73">
        <w:rPr>
          <w:sz w:val="22"/>
        </w:rPr>
        <w:t>Źródło: Opracowanie własne.</w:t>
      </w:r>
    </w:p>
    <w:p w14:paraId="6817F8E0" w14:textId="2E0733A3" w:rsidR="00C62ECD" w:rsidRPr="00CA31DD" w:rsidRDefault="00C62ECD" w:rsidP="00C11F34">
      <w:pPr>
        <w:pStyle w:val="Legenda"/>
        <w:suppressAutoHyphens/>
        <w:rPr>
          <w:sz w:val="22"/>
        </w:rPr>
      </w:pPr>
      <w:bookmarkStart w:id="68" w:name="_Toc506900862"/>
      <w:bookmarkStart w:id="69" w:name="_Toc155184142"/>
      <w:r w:rsidRPr="00CA31DD">
        <w:rPr>
          <w:sz w:val="22"/>
        </w:rPr>
        <w:t xml:space="preserve">Tabela </w:t>
      </w:r>
      <w:r w:rsidR="00F126E0" w:rsidRPr="00CA31DD">
        <w:rPr>
          <w:sz w:val="22"/>
        </w:rPr>
        <w:fldChar w:fldCharType="begin"/>
      </w:r>
      <w:r w:rsidR="00F126E0" w:rsidRPr="00CA31DD">
        <w:rPr>
          <w:sz w:val="22"/>
        </w:rPr>
        <w:instrText xml:space="preserve"> SEQ Tabela \* ARABIC </w:instrText>
      </w:r>
      <w:r w:rsidR="00F126E0" w:rsidRPr="00CA31DD">
        <w:rPr>
          <w:sz w:val="22"/>
        </w:rPr>
        <w:fldChar w:fldCharType="separate"/>
      </w:r>
      <w:r w:rsidR="002121B4">
        <w:rPr>
          <w:noProof/>
          <w:sz w:val="22"/>
        </w:rPr>
        <w:t>8</w:t>
      </w:r>
      <w:r w:rsidR="00F126E0" w:rsidRPr="00CA31DD">
        <w:rPr>
          <w:noProof/>
          <w:sz w:val="22"/>
        </w:rPr>
        <w:fldChar w:fldCharType="end"/>
      </w:r>
      <w:r w:rsidRPr="00CA31DD">
        <w:rPr>
          <w:sz w:val="22"/>
        </w:rPr>
        <w:t>. Wykaz czynników (wskaźników) gospodarczych</w:t>
      </w:r>
      <w:r w:rsidR="00C9260A">
        <w:rPr>
          <w:sz w:val="22"/>
        </w:rPr>
        <w:t>,</w:t>
      </w:r>
      <w:r w:rsidRPr="00CA31DD">
        <w:rPr>
          <w:sz w:val="22"/>
        </w:rPr>
        <w:t xml:space="preserve"> </w:t>
      </w:r>
      <w:proofErr w:type="spellStart"/>
      <w:r w:rsidRPr="00CA31DD">
        <w:rPr>
          <w:sz w:val="22"/>
        </w:rPr>
        <w:t>funkcjonalno</w:t>
      </w:r>
      <w:proofErr w:type="spellEnd"/>
      <w:r w:rsidRPr="00CA31DD">
        <w:rPr>
          <w:sz w:val="22"/>
        </w:rPr>
        <w:t>–przestrzennych</w:t>
      </w:r>
      <w:r w:rsidR="00C9260A">
        <w:rPr>
          <w:sz w:val="22"/>
        </w:rPr>
        <w:t>, technicznych i środowiskowych</w:t>
      </w:r>
      <w:r w:rsidRPr="00CA31DD">
        <w:rPr>
          <w:sz w:val="22"/>
        </w:rPr>
        <w:t xml:space="preserve"> analizowanych w procesie diagnozy na potrzeby wyzna</w:t>
      </w:r>
      <w:r w:rsidR="00CA31DD" w:rsidRPr="00CA31DD">
        <w:rPr>
          <w:sz w:val="22"/>
        </w:rPr>
        <w:t>czenia obszaru zdegradowanego i </w:t>
      </w:r>
      <w:r w:rsidRPr="00CA31DD">
        <w:rPr>
          <w:sz w:val="22"/>
        </w:rPr>
        <w:t>rewitalizowanego na terenie gminy</w:t>
      </w:r>
      <w:bookmarkEnd w:id="68"/>
      <w:r w:rsidR="001C351D" w:rsidRPr="00CA31DD">
        <w:rPr>
          <w:sz w:val="22"/>
        </w:rPr>
        <w:t xml:space="preserve"> </w:t>
      </w:r>
      <w:r w:rsidR="001B0002">
        <w:rPr>
          <w:sz w:val="22"/>
        </w:rPr>
        <w:t>Łagiewniki</w:t>
      </w:r>
      <w:bookmarkEnd w:id="69"/>
    </w:p>
    <w:tbl>
      <w:tblPr>
        <w:tblStyle w:val="redniecieniowanie1akcent1"/>
        <w:tblW w:w="5000" w:type="pct"/>
        <w:tblLook w:val="04A0" w:firstRow="1" w:lastRow="0" w:firstColumn="1" w:lastColumn="0" w:noHBand="0" w:noVBand="1"/>
      </w:tblPr>
      <w:tblGrid>
        <w:gridCol w:w="9288"/>
      </w:tblGrid>
      <w:tr w:rsidR="00C62ECD" w:rsidRPr="00C9260A" w14:paraId="53FCE3CE" w14:textId="77777777" w:rsidTr="00C926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7AB384DC" w14:textId="77777777" w:rsidR="00C62ECD" w:rsidRPr="00C9260A" w:rsidRDefault="00C62ECD" w:rsidP="00C9260A">
            <w:pPr>
              <w:suppressAutoHyphens/>
              <w:spacing w:line="276" w:lineRule="auto"/>
              <w:jc w:val="center"/>
              <w:rPr>
                <w:rFonts w:cs="Arial"/>
                <w:color w:val="000000"/>
                <w:sz w:val="20"/>
                <w:szCs w:val="24"/>
              </w:rPr>
            </w:pPr>
            <w:r w:rsidRPr="00C9260A">
              <w:rPr>
                <w:rFonts w:cs="Arial"/>
                <w:sz w:val="20"/>
                <w:szCs w:val="24"/>
              </w:rPr>
              <w:t>CZYNNIKI GOSPODARCZE</w:t>
            </w:r>
          </w:p>
        </w:tc>
      </w:tr>
      <w:tr w:rsidR="00C62ECD" w:rsidRPr="00C9260A" w14:paraId="42E011B8" w14:textId="77777777" w:rsidTr="00C9260A">
        <w:trPr>
          <w:cnfStyle w:val="000000100000" w:firstRow="0" w:lastRow="0" w:firstColumn="0" w:lastColumn="0" w:oddVBand="0" w:evenVBand="0" w:oddHBand="1" w:evenHBand="0" w:firstRowFirstColumn="0" w:firstRowLastColumn="0" w:lastRowFirstColumn="0" w:lastRowLastColumn="0"/>
          <w:trHeight w:val="796"/>
        </w:trPr>
        <w:tc>
          <w:tcPr>
            <w:cnfStyle w:val="001000000000" w:firstRow="0" w:lastRow="0" w:firstColumn="1" w:lastColumn="0" w:oddVBand="0" w:evenVBand="0" w:oddHBand="0" w:evenHBand="0" w:firstRowFirstColumn="0" w:firstRowLastColumn="0" w:lastRowFirstColumn="0" w:lastRowLastColumn="0"/>
            <w:tcW w:w="5000" w:type="pct"/>
            <w:shd w:val="clear" w:color="auto" w:fill="FFFFFF" w:themeFill="background1"/>
          </w:tcPr>
          <w:p w14:paraId="4EE8A57B" w14:textId="29315B6A" w:rsidR="00944A19" w:rsidRPr="00C9260A" w:rsidRDefault="001B0002" w:rsidP="001B0002">
            <w:pPr>
              <w:pStyle w:val="Akapitzlist"/>
              <w:numPr>
                <w:ilvl w:val="0"/>
                <w:numId w:val="32"/>
              </w:numPr>
              <w:suppressAutoHyphens/>
              <w:spacing w:line="276" w:lineRule="auto"/>
              <w:rPr>
                <w:rFonts w:cs="Arial"/>
                <w:b w:val="0"/>
                <w:color w:val="000000"/>
                <w:szCs w:val="24"/>
              </w:rPr>
            </w:pPr>
            <w:r w:rsidRPr="001B0002">
              <w:rPr>
                <w:rFonts w:cs="Arial"/>
                <w:b w:val="0"/>
                <w:color w:val="000000"/>
                <w:szCs w:val="24"/>
              </w:rPr>
              <w:t>Liczba podmiotów gospodarczych zarejestrowanych w rejestrze REGON</w:t>
            </w:r>
          </w:p>
          <w:p w14:paraId="3D4FF392" w14:textId="77777777" w:rsidR="001B0002" w:rsidRPr="001B0002" w:rsidRDefault="001B0002" w:rsidP="001B0002">
            <w:pPr>
              <w:pStyle w:val="Akapitzlist"/>
              <w:numPr>
                <w:ilvl w:val="0"/>
                <w:numId w:val="32"/>
              </w:numPr>
              <w:suppressAutoHyphens/>
              <w:spacing w:line="276" w:lineRule="auto"/>
              <w:jc w:val="both"/>
              <w:rPr>
                <w:rFonts w:cs="Arial"/>
                <w:b w:val="0"/>
                <w:color w:val="000000"/>
                <w:sz w:val="20"/>
                <w:szCs w:val="24"/>
              </w:rPr>
            </w:pPr>
            <w:r w:rsidRPr="001B0002">
              <w:rPr>
                <w:rFonts w:cs="Arial"/>
                <w:b w:val="0"/>
                <w:color w:val="000000"/>
                <w:szCs w:val="24"/>
              </w:rPr>
              <w:t>Liczba nowo zarejestrowanych podmiotów gospodarczych  w rejestrze REGON</w:t>
            </w:r>
          </w:p>
          <w:p w14:paraId="7D15A822" w14:textId="3F400E78" w:rsidR="00E20E1A" w:rsidRPr="00C9260A" w:rsidRDefault="00E20E1A" w:rsidP="001B0002">
            <w:pPr>
              <w:pStyle w:val="Akapitzlist"/>
              <w:numPr>
                <w:ilvl w:val="0"/>
                <w:numId w:val="32"/>
              </w:numPr>
              <w:suppressAutoHyphens/>
              <w:spacing w:line="276" w:lineRule="auto"/>
              <w:jc w:val="both"/>
              <w:rPr>
                <w:rFonts w:cs="Arial"/>
                <w:b w:val="0"/>
                <w:color w:val="000000"/>
                <w:sz w:val="20"/>
                <w:szCs w:val="24"/>
              </w:rPr>
            </w:pPr>
            <w:r w:rsidRPr="00C9260A">
              <w:rPr>
                <w:rFonts w:cs="Arial"/>
                <w:b w:val="0"/>
                <w:color w:val="000000"/>
                <w:szCs w:val="24"/>
              </w:rPr>
              <w:t xml:space="preserve">Liczba podmiotów gospodarczych </w:t>
            </w:r>
            <w:r w:rsidR="00154AC4" w:rsidRPr="00C9260A">
              <w:rPr>
                <w:rFonts w:cs="Arial"/>
                <w:b w:val="0"/>
                <w:color w:val="000000"/>
                <w:szCs w:val="24"/>
              </w:rPr>
              <w:t>skreślonych</w:t>
            </w:r>
            <w:r w:rsidRPr="00C9260A">
              <w:rPr>
                <w:rFonts w:cs="Arial"/>
                <w:b w:val="0"/>
                <w:color w:val="000000"/>
                <w:szCs w:val="24"/>
              </w:rPr>
              <w:t xml:space="preserve"> z</w:t>
            </w:r>
            <w:r w:rsidR="00154AC4" w:rsidRPr="00C9260A">
              <w:rPr>
                <w:rFonts w:cs="Arial"/>
                <w:b w:val="0"/>
                <w:color w:val="000000"/>
                <w:szCs w:val="24"/>
              </w:rPr>
              <w:t xml:space="preserve"> rejestru</w:t>
            </w:r>
            <w:r w:rsidRPr="00C9260A">
              <w:rPr>
                <w:rFonts w:cs="Arial"/>
                <w:b w:val="0"/>
                <w:color w:val="000000"/>
                <w:szCs w:val="24"/>
              </w:rPr>
              <w:t xml:space="preserve"> REGON </w:t>
            </w:r>
          </w:p>
        </w:tc>
      </w:tr>
      <w:tr w:rsidR="00C62ECD" w:rsidRPr="00C9260A" w14:paraId="1555EBE3" w14:textId="77777777" w:rsidTr="00C9260A">
        <w:trPr>
          <w:cnfStyle w:val="000000010000" w:firstRow="0" w:lastRow="0" w:firstColumn="0" w:lastColumn="0" w:oddVBand="0" w:evenVBand="0" w:oddHBand="0" w:evenHBand="1"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5000" w:type="pct"/>
            <w:shd w:val="clear" w:color="auto" w:fill="4F81BD" w:themeFill="accent1"/>
          </w:tcPr>
          <w:p w14:paraId="291492F1" w14:textId="77777777" w:rsidR="00C62ECD" w:rsidRPr="00C9260A" w:rsidRDefault="00C62ECD" w:rsidP="00C9260A">
            <w:pPr>
              <w:suppressAutoHyphens/>
              <w:spacing w:line="276" w:lineRule="auto"/>
              <w:jc w:val="center"/>
              <w:rPr>
                <w:rFonts w:cs="Arial"/>
                <w:color w:val="000000"/>
                <w:sz w:val="20"/>
                <w:szCs w:val="24"/>
                <w:highlight w:val="darkRed"/>
              </w:rPr>
            </w:pPr>
            <w:r w:rsidRPr="00C9260A">
              <w:rPr>
                <w:rFonts w:cs="Arial"/>
                <w:color w:val="FFFFFF" w:themeColor="background1"/>
                <w:sz w:val="20"/>
                <w:szCs w:val="24"/>
              </w:rPr>
              <w:t>CZYNNIKI FUNKCJONALNO-PRZESTRZENNE</w:t>
            </w:r>
          </w:p>
        </w:tc>
      </w:tr>
      <w:tr w:rsidR="00C62ECD" w:rsidRPr="00C9260A" w14:paraId="76493A82" w14:textId="77777777" w:rsidTr="00C9260A">
        <w:trPr>
          <w:cnfStyle w:val="000000100000" w:firstRow="0" w:lastRow="0" w:firstColumn="0" w:lastColumn="0" w:oddVBand="0" w:evenVBand="0" w:oddHBand="1" w:evenHBand="0" w:firstRowFirstColumn="0" w:firstRowLastColumn="0" w:lastRowFirstColumn="0" w:lastRowLastColumn="0"/>
          <w:trHeight w:val="889"/>
        </w:trPr>
        <w:tc>
          <w:tcPr>
            <w:cnfStyle w:val="001000000000" w:firstRow="0" w:lastRow="0" w:firstColumn="1" w:lastColumn="0" w:oddVBand="0" w:evenVBand="0" w:oddHBand="0" w:evenHBand="0" w:firstRowFirstColumn="0" w:firstRowLastColumn="0" w:lastRowFirstColumn="0" w:lastRowLastColumn="0"/>
            <w:tcW w:w="5000" w:type="pct"/>
            <w:shd w:val="clear" w:color="auto" w:fill="FFFFFF" w:themeFill="background1"/>
          </w:tcPr>
          <w:p w14:paraId="2FF3DE40" w14:textId="2AF5914F" w:rsidR="001B0002" w:rsidRDefault="001B0002" w:rsidP="001B0002">
            <w:pPr>
              <w:pStyle w:val="Akapitzlist"/>
              <w:numPr>
                <w:ilvl w:val="0"/>
                <w:numId w:val="10"/>
              </w:numPr>
              <w:suppressAutoHyphens/>
              <w:spacing w:line="276" w:lineRule="auto"/>
              <w:rPr>
                <w:rFonts w:cs="Arial"/>
                <w:b w:val="0"/>
                <w:color w:val="000000"/>
                <w:szCs w:val="24"/>
              </w:rPr>
            </w:pPr>
            <w:r>
              <w:rPr>
                <w:rFonts w:cs="Arial"/>
                <w:b w:val="0"/>
                <w:color w:val="000000"/>
                <w:szCs w:val="24"/>
              </w:rPr>
              <w:t>I</w:t>
            </w:r>
            <w:r w:rsidRPr="001B0002">
              <w:rPr>
                <w:rFonts w:cs="Arial"/>
                <w:b w:val="0"/>
                <w:color w:val="000000"/>
                <w:szCs w:val="24"/>
              </w:rPr>
              <w:t>lość gospodarstw domowych korzystających ze zbiorczych systemów odprowadzania ścieków</w:t>
            </w:r>
          </w:p>
          <w:p w14:paraId="0DEE9C79" w14:textId="39A20242" w:rsidR="00E20E1A" w:rsidRPr="00C9260A" w:rsidRDefault="00944A19" w:rsidP="001B0002">
            <w:pPr>
              <w:pStyle w:val="Akapitzlist"/>
              <w:numPr>
                <w:ilvl w:val="0"/>
                <w:numId w:val="10"/>
              </w:numPr>
              <w:suppressAutoHyphens/>
              <w:spacing w:line="276" w:lineRule="auto"/>
              <w:rPr>
                <w:rFonts w:cs="Arial"/>
                <w:b w:val="0"/>
                <w:color w:val="000000"/>
                <w:szCs w:val="24"/>
              </w:rPr>
            </w:pPr>
            <w:r w:rsidRPr="00C9260A">
              <w:rPr>
                <w:rFonts w:cs="Arial"/>
                <w:b w:val="0"/>
                <w:color w:val="000000"/>
                <w:szCs w:val="24"/>
              </w:rPr>
              <w:t>Liczba obiektów komunalnych wymagających remontów</w:t>
            </w:r>
          </w:p>
          <w:p w14:paraId="14CF785D" w14:textId="1DEC80A6" w:rsidR="00154AC4" w:rsidRPr="00C9260A" w:rsidRDefault="001B0002" w:rsidP="001B0002">
            <w:pPr>
              <w:pStyle w:val="Akapitzlist"/>
              <w:numPr>
                <w:ilvl w:val="0"/>
                <w:numId w:val="10"/>
              </w:numPr>
              <w:suppressAutoHyphens/>
              <w:spacing w:line="276" w:lineRule="auto"/>
              <w:jc w:val="both"/>
              <w:rPr>
                <w:rFonts w:cs="Arial"/>
                <w:b w:val="0"/>
                <w:color w:val="000000"/>
                <w:sz w:val="20"/>
                <w:szCs w:val="24"/>
              </w:rPr>
            </w:pPr>
            <w:r w:rsidRPr="001B0002">
              <w:rPr>
                <w:rFonts w:cs="Arial"/>
                <w:b w:val="0"/>
                <w:color w:val="000000"/>
                <w:szCs w:val="24"/>
              </w:rPr>
              <w:t>Liczba obiektów zabytkowych wpisanych do Gminnej Ewidencji Zabytków</w:t>
            </w:r>
          </w:p>
        </w:tc>
      </w:tr>
      <w:tr w:rsidR="00C62ECD" w:rsidRPr="00C9260A" w14:paraId="38901BA7" w14:textId="77777777" w:rsidTr="00C926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4F81BD" w:themeFill="accent1"/>
          </w:tcPr>
          <w:p w14:paraId="372599F5" w14:textId="6DDA1E0C" w:rsidR="00C62ECD" w:rsidRPr="00C9260A" w:rsidRDefault="00C62ECD" w:rsidP="00C9260A">
            <w:pPr>
              <w:suppressAutoHyphens/>
              <w:spacing w:line="276" w:lineRule="auto"/>
              <w:jc w:val="center"/>
              <w:rPr>
                <w:rFonts w:cs="Arial"/>
                <w:color w:val="000000"/>
                <w:sz w:val="20"/>
                <w:szCs w:val="24"/>
              </w:rPr>
            </w:pPr>
            <w:r w:rsidRPr="00C9260A">
              <w:rPr>
                <w:rFonts w:cs="Arial"/>
                <w:iCs w:val="0"/>
                <w:color w:val="FFFFFF" w:themeColor="background1"/>
                <w:sz w:val="20"/>
                <w:szCs w:val="24"/>
              </w:rPr>
              <w:t>CZYNNIKI TECHNICZNE</w:t>
            </w:r>
          </w:p>
        </w:tc>
      </w:tr>
      <w:tr w:rsidR="00C62ECD" w:rsidRPr="00C9260A" w14:paraId="1F0C1D3F" w14:textId="77777777" w:rsidTr="001B0002">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5000" w:type="pct"/>
            <w:shd w:val="clear" w:color="auto" w:fill="FFFFFF" w:themeFill="background1"/>
          </w:tcPr>
          <w:p w14:paraId="09B27A57" w14:textId="4DE39FE7" w:rsidR="001C351D" w:rsidRPr="00C9260A" w:rsidRDefault="001B0002" w:rsidP="001B0002">
            <w:pPr>
              <w:pStyle w:val="Akapitzlist"/>
              <w:numPr>
                <w:ilvl w:val="0"/>
                <w:numId w:val="11"/>
              </w:numPr>
              <w:suppressAutoHyphens/>
              <w:spacing w:line="276" w:lineRule="auto"/>
              <w:rPr>
                <w:rFonts w:cs="Arial"/>
                <w:b w:val="0"/>
                <w:color w:val="000000"/>
                <w:sz w:val="20"/>
                <w:szCs w:val="24"/>
              </w:rPr>
            </w:pPr>
            <w:r w:rsidRPr="001B0002">
              <w:rPr>
                <w:rFonts w:cs="Arial"/>
                <w:b w:val="0"/>
                <w:color w:val="000000"/>
                <w:szCs w:val="24"/>
              </w:rPr>
              <w:t>Liczba mieszkań komunalnych/1000 mieszkańców</w:t>
            </w:r>
          </w:p>
        </w:tc>
      </w:tr>
      <w:tr w:rsidR="00C62ECD" w:rsidRPr="00C9260A" w14:paraId="311612B3" w14:textId="77777777" w:rsidTr="00C9260A">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000" w:type="pct"/>
            <w:shd w:val="clear" w:color="auto" w:fill="4F81BD" w:themeFill="accent1"/>
          </w:tcPr>
          <w:p w14:paraId="2ECAB1DC" w14:textId="77777777" w:rsidR="00C62ECD" w:rsidRPr="00C9260A" w:rsidRDefault="00C62ECD" w:rsidP="00C9260A">
            <w:pPr>
              <w:suppressAutoHyphens/>
              <w:spacing w:line="276" w:lineRule="auto"/>
              <w:jc w:val="center"/>
              <w:rPr>
                <w:rFonts w:cs="Arial"/>
                <w:color w:val="FFFFFF" w:themeColor="background1"/>
                <w:sz w:val="20"/>
                <w:szCs w:val="24"/>
              </w:rPr>
            </w:pPr>
            <w:r w:rsidRPr="00C9260A">
              <w:rPr>
                <w:rFonts w:cs="Arial"/>
                <w:color w:val="FFFFFF" w:themeColor="background1"/>
                <w:sz w:val="20"/>
                <w:szCs w:val="24"/>
              </w:rPr>
              <w:t>CZYNNIKI ŚRODOWISKOWE</w:t>
            </w:r>
          </w:p>
        </w:tc>
      </w:tr>
      <w:tr w:rsidR="00C62ECD" w:rsidRPr="00C9260A" w14:paraId="1D1D1296" w14:textId="77777777" w:rsidTr="00C926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FFFFFF" w:themeFill="background1"/>
          </w:tcPr>
          <w:p w14:paraId="36D82556" w14:textId="5EFDE3BA" w:rsidR="00C11F34" w:rsidRPr="00C9260A" w:rsidRDefault="00E20E1A" w:rsidP="00154AC4">
            <w:pPr>
              <w:pStyle w:val="Akapitzlist"/>
              <w:numPr>
                <w:ilvl w:val="0"/>
                <w:numId w:val="12"/>
              </w:numPr>
              <w:suppressAutoHyphens/>
              <w:spacing w:line="276" w:lineRule="auto"/>
              <w:rPr>
                <w:rFonts w:cs="Arial"/>
                <w:b w:val="0"/>
                <w:color w:val="000000"/>
                <w:sz w:val="20"/>
                <w:szCs w:val="24"/>
              </w:rPr>
            </w:pPr>
            <w:r w:rsidRPr="00C9260A">
              <w:rPr>
                <w:rFonts w:cs="Arial"/>
                <w:b w:val="0"/>
                <w:color w:val="000000"/>
                <w:szCs w:val="24"/>
              </w:rPr>
              <w:t>Ilość nie</w:t>
            </w:r>
            <w:r w:rsidR="00154AC4" w:rsidRPr="00C9260A">
              <w:rPr>
                <w:rFonts w:cs="Arial"/>
                <w:b w:val="0"/>
                <w:color w:val="000000"/>
                <w:szCs w:val="24"/>
              </w:rPr>
              <w:t>ruchomości segregujących odpady</w:t>
            </w:r>
          </w:p>
        </w:tc>
      </w:tr>
    </w:tbl>
    <w:p w14:paraId="7F5EBCC3" w14:textId="77777777" w:rsidR="00C62ECD" w:rsidRPr="00C9260A" w:rsidRDefault="00C62ECD" w:rsidP="00C11F34">
      <w:pPr>
        <w:pStyle w:val="rdo"/>
        <w:suppressAutoHyphens/>
        <w:rPr>
          <w:sz w:val="22"/>
        </w:rPr>
      </w:pPr>
      <w:r w:rsidRPr="00C9260A">
        <w:rPr>
          <w:sz w:val="22"/>
        </w:rPr>
        <w:t>Źródło: Opracowanie własne.</w:t>
      </w:r>
    </w:p>
    <w:p w14:paraId="707C6E7C" w14:textId="2ECB8125" w:rsidR="00C62ECD" w:rsidRPr="00CA31DD" w:rsidRDefault="00C62ECD" w:rsidP="00C11F34">
      <w:pPr>
        <w:suppressAutoHyphens/>
        <w:rPr>
          <w:rFonts w:cs="Arial"/>
          <w:szCs w:val="24"/>
        </w:rPr>
      </w:pPr>
      <w:r w:rsidRPr="00CA31DD">
        <w:rPr>
          <w:rFonts w:cs="Arial"/>
          <w:szCs w:val="24"/>
        </w:rPr>
        <w:lastRenderedPageBreak/>
        <w:t xml:space="preserve">Dla uzyskania skali porównawczej </w:t>
      </w:r>
      <w:r w:rsidR="001B0002">
        <w:rPr>
          <w:rFonts w:cs="Arial"/>
          <w:szCs w:val="24"/>
        </w:rPr>
        <w:t>wymienione wyżej czynniki</w:t>
      </w:r>
      <w:r w:rsidR="001C351D" w:rsidRPr="00CA31DD">
        <w:rPr>
          <w:rFonts w:cs="Arial"/>
          <w:szCs w:val="24"/>
        </w:rPr>
        <w:t xml:space="preserve"> </w:t>
      </w:r>
      <w:r w:rsidRPr="00CA31DD">
        <w:rPr>
          <w:rFonts w:cs="Arial"/>
          <w:szCs w:val="24"/>
        </w:rPr>
        <w:t>analizowano w przeliczeniu na wskaźniki odnoszące się do 100 mieszkańców</w:t>
      </w:r>
      <w:r w:rsidR="001B0002">
        <w:rPr>
          <w:rFonts w:cs="Arial"/>
          <w:szCs w:val="24"/>
        </w:rPr>
        <w:t xml:space="preserve"> (z wyjątkiem liczby mieszkań komunalnych)</w:t>
      </w:r>
      <w:r w:rsidRPr="00CA31DD">
        <w:rPr>
          <w:rFonts w:cs="Arial"/>
          <w:szCs w:val="24"/>
        </w:rPr>
        <w:t>, porównując je następnie z przeciętną wartością danego wskaźnika na poziomie gminy. W ocenie czynników zastosowano następujące miary:</w:t>
      </w:r>
    </w:p>
    <w:p w14:paraId="70A78F98" w14:textId="77777777" w:rsidR="00C62ECD" w:rsidRPr="00CA31DD" w:rsidRDefault="00C62ECD" w:rsidP="00C11F34">
      <w:pPr>
        <w:pStyle w:val="Akapitzlist"/>
        <w:numPr>
          <w:ilvl w:val="0"/>
          <w:numId w:val="13"/>
        </w:numPr>
        <w:suppressAutoHyphens/>
      </w:pPr>
      <w:r w:rsidRPr="00CA31DD">
        <w:t>powyżej średniej w gminie;</w:t>
      </w:r>
    </w:p>
    <w:p w14:paraId="673CA07E" w14:textId="77777777" w:rsidR="00C62ECD" w:rsidRPr="00CA31DD" w:rsidRDefault="00C62ECD" w:rsidP="00C11F34">
      <w:pPr>
        <w:pStyle w:val="Akapitzlist"/>
        <w:numPr>
          <w:ilvl w:val="0"/>
          <w:numId w:val="13"/>
        </w:numPr>
        <w:suppressAutoHyphens/>
      </w:pPr>
      <w:r w:rsidRPr="00CA31DD">
        <w:t>na poziomie średniej w gminie;</w:t>
      </w:r>
    </w:p>
    <w:p w14:paraId="1BE5FFBB" w14:textId="77777777" w:rsidR="00C62ECD" w:rsidRPr="00CA31DD" w:rsidRDefault="00C62ECD" w:rsidP="00C11F34">
      <w:pPr>
        <w:pStyle w:val="Akapitzlist"/>
        <w:numPr>
          <w:ilvl w:val="0"/>
          <w:numId w:val="13"/>
        </w:numPr>
        <w:suppressAutoHyphens/>
      </w:pPr>
      <w:r w:rsidRPr="00CA31DD">
        <w:t>poniżej średniej w gminie.</w:t>
      </w:r>
    </w:p>
    <w:p w14:paraId="6190695F" w14:textId="0662454A" w:rsidR="00C62ECD" w:rsidRPr="00CA31DD" w:rsidRDefault="00C62ECD" w:rsidP="00C11F34">
      <w:pPr>
        <w:suppressAutoHyphens/>
        <w:rPr>
          <w:rFonts w:cs="Arial"/>
          <w:szCs w:val="24"/>
        </w:rPr>
      </w:pPr>
      <w:r w:rsidRPr="00CA31DD">
        <w:rPr>
          <w:rFonts w:cs="Arial"/>
          <w:szCs w:val="24"/>
        </w:rPr>
        <w:t xml:space="preserve">Na etapie opracowywania diagnozy obszaru zdegradowanego i rewitalizowanego prowadzone były działania partycypacyjne i konsultacje społeczne mające na celu włączenie jak najszerszego grona mieszkańców w prace nad diagnozą oraz doprecyzowanie granic obszaru rewitalizowanego. Działania te pozwoliły w sposób racjonalny  i spójny wyłonić obszar zdegradowany i obszar rewitalizowany na terenie gminy </w:t>
      </w:r>
      <w:r w:rsidR="001B0002">
        <w:rPr>
          <w:rFonts w:cs="Arial"/>
          <w:szCs w:val="24"/>
        </w:rPr>
        <w:t>Łagiewniki</w:t>
      </w:r>
      <w:r w:rsidRPr="00CA31DD">
        <w:rPr>
          <w:rFonts w:cs="Arial"/>
          <w:szCs w:val="24"/>
        </w:rPr>
        <w:t xml:space="preserve">, jak też opracować jego pogłębioną diagnozę. </w:t>
      </w:r>
    </w:p>
    <w:p w14:paraId="6DD75E02" w14:textId="77777777" w:rsidR="001C351D" w:rsidRPr="00CA31DD" w:rsidRDefault="001C351D" w:rsidP="00C11F34">
      <w:pPr>
        <w:suppressAutoHyphens/>
        <w:rPr>
          <w:rFonts w:cs="Arial"/>
          <w:szCs w:val="24"/>
        </w:rPr>
      </w:pPr>
    </w:p>
    <w:p w14:paraId="450770CA" w14:textId="77777777" w:rsidR="00C11F34" w:rsidRPr="00EC6EE6" w:rsidRDefault="00C11F34" w:rsidP="00C11F34">
      <w:pPr>
        <w:suppressAutoHyphens/>
        <w:rPr>
          <w:rFonts w:eastAsiaTheme="majorEastAsia" w:cstheme="majorBidi"/>
          <w:b/>
          <w:bCs/>
          <w:color w:val="FFFFFF" w:themeColor="background1"/>
          <w:sz w:val="44"/>
          <w:szCs w:val="22"/>
        </w:rPr>
      </w:pPr>
      <w:bookmarkStart w:id="70" w:name="_Toc506900954"/>
      <w:r w:rsidRPr="00EC6EE6">
        <w:rPr>
          <w:caps/>
        </w:rPr>
        <w:br w:type="page"/>
      </w:r>
    </w:p>
    <w:p w14:paraId="6017E841" w14:textId="7B1F98C1" w:rsidR="00C62ECD" w:rsidRPr="00EC6EE6" w:rsidRDefault="00C62ECD" w:rsidP="00C11F34">
      <w:pPr>
        <w:pStyle w:val="Nagwek1"/>
        <w:numPr>
          <w:ilvl w:val="0"/>
          <w:numId w:val="1"/>
        </w:numPr>
        <w:suppressAutoHyphens/>
        <w:ind w:left="431" w:hanging="431"/>
      </w:pPr>
      <w:bookmarkStart w:id="71" w:name="_Toc155184217"/>
      <w:r w:rsidRPr="00EC6EE6">
        <w:rPr>
          <w:caps w:val="0"/>
        </w:rPr>
        <w:lastRenderedPageBreak/>
        <w:t xml:space="preserve">WYZNACZENIE OBSZARU ZDEGRADOWANEGO NA TERENIE </w:t>
      </w:r>
      <w:bookmarkEnd w:id="70"/>
      <w:r w:rsidRPr="00EC6EE6">
        <w:rPr>
          <w:caps w:val="0"/>
        </w:rPr>
        <w:t xml:space="preserve">GMINY </w:t>
      </w:r>
      <w:r w:rsidR="007A7807">
        <w:rPr>
          <w:caps w:val="0"/>
        </w:rPr>
        <w:t>ŁAGIEWNIKI</w:t>
      </w:r>
      <w:bookmarkEnd w:id="71"/>
    </w:p>
    <w:p w14:paraId="0C7AB0CC" w14:textId="59C5A489" w:rsidR="00C72996" w:rsidRPr="00CA31DD" w:rsidRDefault="00C62ECD" w:rsidP="00C11F34">
      <w:pPr>
        <w:pStyle w:val="WydawnictwoUE"/>
        <w:numPr>
          <w:ilvl w:val="0"/>
          <w:numId w:val="0"/>
        </w:numPr>
        <w:suppressAutoHyphens/>
        <w:rPr>
          <w:rFonts w:ascii="Calibri" w:eastAsiaTheme="minorEastAsia" w:hAnsi="Calibri" w:cs="Arial"/>
          <w:szCs w:val="24"/>
        </w:rPr>
      </w:pPr>
      <w:r w:rsidRPr="00CA31DD">
        <w:rPr>
          <w:rFonts w:ascii="Calibri" w:eastAsiaTheme="minorEastAsia" w:hAnsi="Calibri" w:cs="Arial"/>
          <w:szCs w:val="24"/>
        </w:rPr>
        <w:t xml:space="preserve">Ten etap diagnozy zmierzał do wyznaczenia obszaru zdegradowanego na terenie gminy </w:t>
      </w:r>
      <w:r w:rsidR="007A7807">
        <w:rPr>
          <w:rFonts w:ascii="Calibri" w:eastAsiaTheme="minorEastAsia" w:hAnsi="Calibri" w:cs="Arial"/>
          <w:szCs w:val="24"/>
        </w:rPr>
        <w:t>Łagiewniki</w:t>
      </w:r>
      <w:r w:rsidRPr="00CA31DD">
        <w:rPr>
          <w:rFonts w:ascii="Calibri" w:eastAsiaTheme="minorEastAsia" w:hAnsi="Calibri" w:cs="Arial"/>
          <w:szCs w:val="24"/>
        </w:rPr>
        <w:t xml:space="preserve"> poprzez zidentyfikowanie obszarów, na których występują problemy społeczne (np. </w:t>
      </w:r>
      <w:r w:rsidR="00154AC4" w:rsidRPr="00CA31DD">
        <w:rPr>
          <w:rFonts w:ascii="Calibri" w:eastAsiaTheme="minorEastAsia" w:hAnsi="Calibri" w:cs="Arial"/>
          <w:szCs w:val="24"/>
        </w:rPr>
        <w:t>struktura wiekowa</w:t>
      </w:r>
      <w:r w:rsidR="00687ABF">
        <w:rPr>
          <w:rFonts w:ascii="Calibri" w:eastAsiaTheme="minorEastAsia" w:hAnsi="Calibri" w:cs="Arial"/>
          <w:szCs w:val="24"/>
        </w:rPr>
        <w:t xml:space="preserve"> mieszkańców</w:t>
      </w:r>
      <w:r w:rsidRPr="00CA31DD">
        <w:rPr>
          <w:rFonts w:ascii="Calibri" w:eastAsiaTheme="minorEastAsia" w:hAnsi="Calibri" w:cs="Arial"/>
          <w:szCs w:val="24"/>
        </w:rPr>
        <w:t xml:space="preserve">), w powiązaniu z problemami środowiskowymi oraz gospodarczymi (np. poziom przedsiębiorczości lokalnej) i techniczno-infrastrukturalnymi. Analizę przeprowadzono w ujęciu przestrzennym, dokonując agregacji danych oraz przyjmując podział gminy na </w:t>
      </w:r>
      <w:r w:rsidR="001B0002">
        <w:rPr>
          <w:rFonts w:ascii="Calibri" w:eastAsiaTheme="minorEastAsia" w:hAnsi="Calibri" w:cs="Arial"/>
          <w:szCs w:val="24"/>
        </w:rPr>
        <w:t>19</w:t>
      </w:r>
      <w:r w:rsidRPr="00CA31DD">
        <w:rPr>
          <w:rFonts w:ascii="Calibri" w:eastAsiaTheme="minorEastAsia" w:hAnsi="Calibri" w:cs="Arial"/>
          <w:szCs w:val="24"/>
        </w:rPr>
        <w:t xml:space="preserve"> </w:t>
      </w:r>
      <w:r w:rsidR="00154AC4" w:rsidRPr="00CA31DD">
        <w:rPr>
          <w:rFonts w:ascii="Calibri" w:eastAsiaTheme="minorEastAsia" w:hAnsi="Calibri" w:cs="Arial"/>
          <w:szCs w:val="24"/>
        </w:rPr>
        <w:t>obszarów</w:t>
      </w:r>
      <w:r w:rsidRPr="00CA31DD">
        <w:rPr>
          <w:rFonts w:ascii="Calibri" w:eastAsiaTheme="minorEastAsia" w:hAnsi="Calibri" w:cs="Arial"/>
          <w:szCs w:val="24"/>
        </w:rPr>
        <w:t xml:space="preserve">, których granice </w:t>
      </w:r>
      <w:r w:rsidR="000F1F66" w:rsidRPr="00CA31DD">
        <w:rPr>
          <w:rFonts w:ascii="Calibri" w:eastAsiaTheme="minorEastAsia" w:hAnsi="Calibri" w:cs="Arial"/>
          <w:szCs w:val="24"/>
        </w:rPr>
        <w:t>stanowią granice</w:t>
      </w:r>
      <w:r w:rsidRPr="00CA31DD">
        <w:rPr>
          <w:rFonts w:ascii="Calibri" w:eastAsiaTheme="minorEastAsia" w:hAnsi="Calibri" w:cs="Arial"/>
          <w:szCs w:val="24"/>
        </w:rPr>
        <w:t xml:space="preserve"> </w:t>
      </w:r>
      <w:r w:rsidR="001C351D" w:rsidRPr="00CA31DD">
        <w:rPr>
          <w:rFonts w:ascii="Calibri" w:eastAsiaTheme="minorEastAsia" w:hAnsi="Calibri" w:cs="Arial"/>
          <w:szCs w:val="24"/>
        </w:rPr>
        <w:t xml:space="preserve">sołectw </w:t>
      </w:r>
      <w:r w:rsidR="001B0002">
        <w:rPr>
          <w:rFonts w:ascii="Calibri" w:eastAsiaTheme="minorEastAsia" w:hAnsi="Calibri" w:cs="Arial"/>
          <w:szCs w:val="24"/>
        </w:rPr>
        <w:t xml:space="preserve">oraz przysiółków </w:t>
      </w:r>
      <w:r w:rsidR="001C351D" w:rsidRPr="00CA31DD">
        <w:rPr>
          <w:rFonts w:ascii="Calibri" w:eastAsiaTheme="minorEastAsia" w:hAnsi="Calibri" w:cs="Arial"/>
          <w:szCs w:val="24"/>
        </w:rPr>
        <w:t xml:space="preserve">wchodzących w strukturę </w:t>
      </w:r>
      <w:r w:rsidR="004A5A6A" w:rsidRPr="00CA31DD">
        <w:rPr>
          <w:rFonts w:ascii="Calibri" w:eastAsiaTheme="minorEastAsia" w:hAnsi="Calibri" w:cs="Arial"/>
          <w:szCs w:val="24"/>
        </w:rPr>
        <w:t xml:space="preserve">administracyjną </w:t>
      </w:r>
      <w:r w:rsidR="001C351D" w:rsidRPr="00CA31DD">
        <w:rPr>
          <w:rFonts w:ascii="Calibri" w:eastAsiaTheme="minorEastAsia" w:hAnsi="Calibri" w:cs="Arial"/>
          <w:szCs w:val="24"/>
        </w:rPr>
        <w:t>gminy</w:t>
      </w:r>
      <w:r w:rsidRPr="00CA31DD">
        <w:rPr>
          <w:rFonts w:ascii="Calibri" w:eastAsiaTheme="minorEastAsia" w:hAnsi="Calibri" w:cs="Arial"/>
          <w:szCs w:val="24"/>
        </w:rPr>
        <w:t xml:space="preserve">. </w:t>
      </w:r>
    </w:p>
    <w:p w14:paraId="7C7A4078" w14:textId="456AF7A1" w:rsidR="00C62ECD" w:rsidRPr="00CA31DD" w:rsidRDefault="00C62ECD" w:rsidP="00C11F34">
      <w:pPr>
        <w:pStyle w:val="Legenda"/>
        <w:suppressAutoHyphens/>
        <w:spacing w:before="200"/>
        <w:rPr>
          <w:sz w:val="22"/>
        </w:rPr>
      </w:pPr>
      <w:bookmarkStart w:id="72" w:name="_Toc488665297"/>
      <w:bookmarkStart w:id="73" w:name="_Toc506900864"/>
      <w:bookmarkStart w:id="74" w:name="_Toc155184143"/>
      <w:r w:rsidRPr="00CA31DD">
        <w:rPr>
          <w:sz w:val="22"/>
        </w:rPr>
        <w:t xml:space="preserve">Tabela </w:t>
      </w:r>
      <w:r w:rsidR="00F126E0" w:rsidRPr="00CA31DD">
        <w:rPr>
          <w:sz w:val="22"/>
        </w:rPr>
        <w:fldChar w:fldCharType="begin"/>
      </w:r>
      <w:r w:rsidR="00F126E0" w:rsidRPr="00CA31DD">
        <w:rPr>
          <w:sz w:val="22"/>
        </w:rPr>
        <w:instrText xml:space="preserve"> SEQ Tabela \* ARABIC </w:instrText>
      </w:r>
      <w:r w:rsidR="00F126E0" w:rsidRPr="00CA31DD">
        <w:rPr>
          <w:sz w:val="22"/>
        </w:rPr>
        <w:fldChar w:fldCharType="separate"/>
      </w:r>
      <w:r w:rsidR="002121B4">
        <w:rPr>
          <w:noProof/>
          <w:sz w:val="22"/>
        </w:rPr>
        <w:t>9</w:t>
      </w:r>
      <w:r w:rsidR="00F126E0" w:rsidRPr="00CA31DD">
        <w:rPr>
          <w:noProof/>
          <w:sz w:val="22"/>
        </w:rPr>
        <w:fldChar w:fldCharType="end"/>
      </w:r>
      <w:r w:rsidRPr="00CA31DD">
        <w:rPr>
          <w:sz w:val="22"/>
        </w:rPr>
        <w:t xml:space="preserve">. Liczba mieszkańców w analizowanych jednostkach przestrzennych gminy </w:t>
      </w:r>
      <w:r w:rsidR="001B0002">
        <w:rPr>
          <w:sz w:val="22"/>
        </w:rPr>
        <w:t>Łagiewniki</w:t>
      </w:r>
      <w:bookmarkEnd w:id="72"/>
      <w:bookmarkEnd w:id="73"/>
      <w:bookmarkEnd w:id="74"/>
    </w:p>
    <w:tbl>
      <w:tblPr>
        <w:tblStyle w:val="redniecieniowanie1akcent1"/>
        <w:tblW w:w="4942"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20" w:firstRow="1" w:lastRow="0" w:firstColumn="0" w:lastColumn="0" w:noHBand="0" w:noVBand="1"/>
      </w:tblPr>
      <w:tblGrid>
        <w:gridCol w:w="1309"/>
        <w:gridCol w:w="4753"/>
        <w:gridCol w:w="3118"/>
      </w:tblGrid>
      <w:tr w:rsidR="00C87AFE" w:rsidRPr="00855579" w14:paraId="77976001" w14:textId="77777777" w:rsidTr="009940C5">
        <w:trPr>
          <w:cnfStyle w:val="100000000000" w:firstRow="1" w:lastRow="0" w:firstColumn="0" w:lastColumn="0" w:oddVBand="0" w:evenVBand="0" w:oddHBand="0" w:evenHBand="0" w:firstRowFirstColumn="0" w:firstRowLastColumn="0" w:lastRowFirstColumn="0" w:lastRowLastColumn="0"/>
          <w:trHeight w:val="64"/>
        </w:trPr>
        <w:tc>
          <w:tcPr>
            <w:tcW w:w="713" w:type="pct"/>
            <w:tcBorders>
              <w:top w:val="none" w:sz="0" w:space="0" w:color="auto"/>
              <w:left w:val="none" w:sz="0" w:space="0" w:color="auto"/>
              <w:bottom w:val="none" w:sz="0" w:space="0" w:color="auto"/>
              <w:right w:val="none" w:sz="0" w:space="0" w:color="auto"/>
            </w:tcBorders>
          </w:tcPr>
          <w:p w14:paraId="790839B2" w14:textId="77777777" w:rsidR="00C87AFE" w:rsidRPr="00855579" w:rsidRDefault="00C87AFE" w:rsidP="00C9260A">
            <w:pPr>
              <w:suppressAutoHyphens/>
              <w:autoSpaceDE w:val="0"/>
              <w:autoSpaceDN w:val="0"/>
              <w:adjustRightInd w:val="0"/>
              <w:jc w:val="left"/>
              <w:rPr>
                <w:bCs w:val="0"/>
                <w:sz w:val="20"/>
              </w:rPr>
            </w:pPr>
            <w:r w:rsidRPr="00855579">
              <w:rPr>
                <w:bCs w:val="0"/>
                <w:sz w:val="20"/>
              </w:rPr>
              <w:t>Obszar</w:t>
            </w:r>
          </w:p>
        </w:tc>
        <w:tc>
          <w:tcPr>
            <w:tcW w:w="2589" w:type="pct"/>
            <w:tcBorders>
              <w:top w:val="none" w:sz="0" w:space="0" w:color="auto"/>
              <w:left w:val="none" w:sz="0" w:space="0" w:color="auto"/>
              <w:bottom w:val="none" w:sz="0" w:space="0" w:color="auto"/>
              <w:right w:val="none" w:sz="0" w:space="0" w:color="auto"/>
            </w:tcBorders>
          </w:tcPr>
          <w:p w14:paraId="4B9A567A" w14:textId="77777777" w:rsidR="00C87AFE" w:rsidRPr="00855579" w:rsidRDefault="00C87AFE" w:rsidP="00C9260A">
            <w:pPr>
              <w:suppressAutoHyphens/>
              <w:autoSpaceDE w:val="0"/>
              <w:autoSpaceDN w:val="0"/>
              <w:adjustRightInd w:val="0"/>
              <w:jc w:val="left"/>
              <w:rPr>
                <w:bCs w:val="0"/>
                <w:sz w:val="20"/>
              </w:rPr>
            </w:pPr>
            <w:r w:rsidRPr="00855579">
              <w:rPr>
                <w:bCs w:val="0"/>
                <w:sz w:val="20"/>
              </w:rPr>
              <w:t>Nazwa</w:t>
            </w:r>
          </w:p>
        </w:tc>
        <w:tc>
          <w:tcPr>
            <w:tcW w:w="1698" w:type="pct"/>
            <w:tcBorders>
              <w:top w:val="none" w:sz="0" w:space="0" w:color="auto"/>
              <w:left w:val="none" w:sz="0" w:space="0" w:color="auto"/>
              <w:bottom w:val="none" w:sz="0" w:space="0" w:color="auto"/>
              <w:right w:val="none" w:sz="0" w:space="0" w:color="auto"/>
            </w:tcBorders>
          </w:tcPr>
          <w:p w14:paraId="7AF4670D" w14:textId="77777777" w:rsidR="00C87AFE" w:rsidRPr="00855579" w:rsidRDefault="00C87AFE" w:rsidP="00C9260A">
            <w:pPr>
              <w:suppressAutoHyphens/>
              <w:autoSpaceDE w:val="0"/>
              <w:autoSpaceDN w:val="0"/>
              <w:adjustRightInd w:val="0"/>
              <w:jc w:val="right"/>
              <w:rPr>
                <w:bCs w:val="0"/>
                <w:sz w:val="20"/>
              </w:rPr>
            </w:pPr>
            <w:r w:rsidRPr="00855579">
              <w:rPr>
                <w:bCs w:val="0"/>
                <w:sz w:val="20"/>
              </w:rPr>
              <w:t>Liczba mieszkańców</w:t>
            </w:r>
          </w:p>
        </w:tc>
      </w:tr>
      <w:tr w:rsidR="00C87AFE" w:rsidRPr="00855579" w14:paraId="78CADCC4" w14:textId="77777777" w:rsidTr="009940C5">
        <w:trPr>
          <w:cnfStyle w:val="000000100000" w:firstRow="0" w:lastRow="0" w:firstColumn="0" w:lastColumn="0" w:oddVBand="0" w:evenVBand="0" w:oddHBand="1" w:evenHBand="0" w:firstRowFirstColumn="0" w:firstRowLastColumn="0" w:lastRowFirstColumn="0" w:lastRowLastColumn="0"/>
          <w:trHeight w:val="20"/>
        </w:trPr>
        <w:tc>
          <w:tcPr>
            <w:tcW w:w="713" w:type="pct"/>
            <w:tcBorders>
              <w:right w:val="none" w:sz="0" w:space="0" w:color="auto"/>
            </w:tcBorders>
          </w:tcPr>
          <w:p w14:paraId="054AF70F" w14:textId="77777777" w:rsidR="00C87AFE" w:rsidRPr="00855579" w:rsidRDefault="00C87AFE" w:rsidP="00C9260A">
            <w:pPr>
              <w:suppressAutoHyphens/>
              <w:jc w:val="left"/>
              <w:rPr>
                <w:b/>
                <w:color w:val="000000"/>
                <w:sz w:val="20"/>
              </w:rPr>
            </w:pPr>
            <w:r w:rsidRPr="00855579">
              <w:rPr>
                <w:b/>
                <w:bCs/>
                <w:color w:val="000000"/>
                <w:sz w:val="20"/>
              </w:rPr>
              <w:t>1</w:t>
            </w:r>
          </w:p>
        </w:tc>
        <w:tc>
          <w:tcPr>
            <w:tcW w:w="2589" w:type="pct"/>
            <w:tcBorders>
              <w:left w:val="none" w:sz="0" w:space="0" w:color="auto"/>
              <w:right w:val="none" w:sz="0" w:space="0" w:color="auto"/>
            </w:tcBorders>
          </w:tcPr>
          <w:p w14:paraId="27F4B51F" w14:textId="1D82BAB7" w:rsidR="00C87AFE" w:rsidRPr="002E791A" w:rsidRDefault="00C87AFE" w:rsidP="00C9260A">
            <w:pPr>
              <w:suppressAutoHyphens/>
              <w:jc w:val="left"/>
              <w:rPr>
                <w:sz w:val="20"/>
              </w:rPr>
            </w:pPr>
            <w:r w:rsidRPr="002E791A">
              <w:rPr>
                <w:sz w:val="20"/>
              </w:rPr>
              <w:t>Jaźwina</w:t>
            </w:r>
          </w:p>
        </w:tc>
        <w:tc>
          <w:tcPr>
            <w:tcW w:w="1698" w:type="pct"/>
            <w:tcBorders>
              <w:left w:val="none" w:sz="0" w:space="0" w:color="auto"/>
            </w:tcBorders>
          </w:tcPr>
          <w:p w14:paraId="71D5225A" w14:textId="4E64C721" w:rsidR="00C87AFE" w:rsidRPr="002E791A" w:rsidRDefault="00C87AFE" w:rsidP="00C9260A">
            <w:pPr>
              <w:suppressAutoHyphens/>
              <w:jc w:val="right"/>
              <w:rPr>
                <w:color w:val="000000"/>
                <w:sz w:val="20"/>
              </w:rPr>
            </w:pPr>
            <w:r w:rsidRPr="002E791A">
              <w:rPr>
                <w:sz w:val="20"/>
              </w:rPr>
              <w:t>744</w:t>
            </w:r>
          </w:p>
        </w:tc>
      </w:tr>
      <w:tr w:rsidR="00C87AFE" w:rsidRPr="00855579" w14:paraId="174DA4FB" w14:textId="77777777" w:rsidTr="009940C5">
        <w:trPr>
          <w:cnfStyle w:val="000000010000" w:firstRow="0" w:lastRow="0" w:firstColumn="0" w:lastColumn="0" w:oddVBand="0" w:evenVBand="0" w:oddHBand="0" w:evenHBand="1" w:firstRowFirstColumn="0" w:firstRowLastColumn="0" w:lastRowFirstColumn="0" w:lastRowLastColumn="0"/>
          <w:trHeight w:val="20"/>
        </w:trPr>
        <w:tc>
          <w:tcPr>
            <w:tcW w:w="713" w:type="pct"/>
            <w:tcBorders>
              <w:right w:val="none" w:sz="0" w:space="0" w:color="auto"/>
            </w:tcBorders>
          </w:tcPr>
          <w:p w14:paraId="19844B7C" w14:textId="77777777" w:rsidR="00C87AFE" w:rsidRPr="00855579" w:rsidRDefault="00C87AFE" w:rsidP="00C9260A">
            <w:pPr>
              <w:suppressAutoHyphens/>
              <w:jc w:val="left"/>
              <w:rPr>
                <w:b/>
                <w:sz w:val="20"/>
              </w:rPr>
            </w:pPr>
            <w:r w:rsidRPr="00855579">
              <w:rPr>
                <w:b/>
                <w:bCs/>
                <w:sz w:val="20"/>
              </w:rPr>
              <w:t>2</w:t>
            </w:r>
          </w:p>
        </w:tc>
        <w:tc>
          <w:tcPr>
            <w:tcW w:w="2589" w:type="pct"/>
            <w:tcBorders>
              <w:left w:val="none" w:sz="0" w:space="0" w:color="auto"/>
              <w:right w:val="none" w:sz="0" w:space="0" w:color="auto"/>
            </w:tcBorders>
          </w:tcPr>
          <w:p w14:paraId="03508654" w14:textId="673CFD29" w:rsidR="00C87AFE" w:rsidRPr="002E791A" w:rsidRDefault="00C87AFE" w:rsidP="00C9260A">
            <w:pPr>
              <w:suppressAutoHyphens/>
              <w:jc w:val="left"/>
              <w:rPr>
                <w:sz w:val="20"/>
              </w:rPr>
            </w:pPr>
            <w:r w:rsidRPr="002E791A">
              <w:rPr>
                <w:sz w:val="20"/>
              </w:rPr>
              <w:t xml:space="preserve">przysiółek </w:t>
            </w:r>
            <w:proofErr w:type="spellStart"/>
            <w:r w:rsidRPr="002E791A">
              <w:rPr>
                <w:sz w:val="20"/>
              </w:rPr>
              <w:t>Janczowice</w:t>
            </w:r>
            <w:proofErr w:type="spellEnd"/>
            <w:r w:rsidRPr="002E791A">
              <w:rPr>
                <w:sz w:val="20"/>
              </w:rPr>
              <w:t xml:space="preserve"> (sołectwo Jaźwina)</w:t>
            </w:r>
          </w:p>
        </w:tc>
        <w:tc>
          <w:tcPr>
            <w:tcW w:w="1698" w:type="pct"/>
            <w:tcBorders>
              <w:left w:val="none" w:sz="0" w:space="0" w:color="auto"/>
            </w:tcBorders>
          </w:tcPr>
          <w:p w14:paraId="433DF36C" w14:textId="03B93EB5" w:rsidR="00C87AFE" w:rsidRPr="002E791A" w:rsidRDefault="00C87AFE" w:rsidP="00C9260A">
            <w:pPr>
              <w:suppressAutoHyphens/>
              <w:jc w:val="right"/>
              <w:rPr>
                <w:color w:val="000000"/>
                <w:sz w:val="20"/>
              </w:rPr>
            </w:pPr>
            <w:r w:rsidRPr="002E791A">
              <w:rPr>
                <w:sz w:val="20"/>
              </w:rPr>
              <w:t>60</w:t>
            </w:r>
          </w:p>
        </w:tc>
      </w:tr>
      <w:tr w:rsidR="00C87AFE" w:rsidRPr="00855579" w14:paraId="1A72EF36" w14:textId="77777777" w:rsidTr="009940C5">
        <w:trPr>
          <w:cnfStyle w:val="000000100000" w:firstRow="0" w:lastRow="0" w:firstColumn="0" w:lastColumn="0" w:oddVBand="0" w:evenVBand="0" w:oddHBand="1" w:evenHBand="0" w:firstRowFirstColumn="0" w:firstRowLastColumn="0" w:lastRowFirstColumn="0" w:lastRowLastColumn="0"/>
          <w:trHeight w:val="20"/>
        </w:trPr>
        <w:tc>
          <w:tcPr>
            <w:tcW w:w="713" w:type="pct"/>
            <w:tcBorders>
              <w:right w:val="none" w:sz="0" w:space="0" w:color="auto"/>
            </w:tcBorders>
          </w:tcPr>
          <w:p w14:paraId="18BEDF7E" w14:textId="77777777" w:rsidR="00C87AFE" w:rsidRPr="00855579" w:rsidRDefault="00C87AFE" w:rsidP="00C9260A">
            <w:pPr>
              <w:suppressAutoHyphens/>
              <w:jc w:val="left"/>
              <w:rPr>
                <w:b/>
                <w:sz w:val="20"/>
              </w:rPr>
            </w:pPr>
            <w:r w:rsidRPr="00855579">
              <w:rPr>
                <w:b/>
                <w:bCs/>
                <w:sz w:val="20"/>
              </w:rPr>
              <w:t>3</w:t>
            </w:r>
          </w:p>
        </w:tc>
        <w:tc>
          <w:tcPr>
            <w:tcW w:w="2589" w:type="pct"/>
            <w:tcBorders>
              <w:left w:val="none" w:sz="0" w:space="0" w:color="auto"/>
              <w:right w:val="none" w:sz="0" w:space="0" w:color="auto"/>
            </w:tcBorders>
          </w:tcPr>
          <w:p w14:paraId="6D90A1FD" w14:textId="1BB105FF" w:rsidR="00C87AFE" w:rsidRPr="002E791A" w:rsidRDefault="00C87AFE" w:rsidP="00C9260A">
            <w:pPr>
              <w:suppressAutoHyphens/>
              <w:jc w:val="left"/>
              <w:rPr>
                <w:sz w:val="20"/>
              </w:rPr>
            </w:pPr>
            <w:r w:rsidRPr="002E791A">
              <w:rPr>
                <w:sz w:val="20"/>
              </w:rPr>
              <w:t>przysiółek Kuchary (sołectwo Jaźwina)</w:t>
            </w:r>
          </w:p>
        </w:tc>
        <w:tc>
          <w:tcPr>
            <w:tcW w:w="1698" w:type="pct"/>
            <w:tcBorders>
              <w:left w:val="none" w:sz="0" w:space="0" w:color="auto"/>
            </w:tcBorders>
          </w:tcPr>
          <w:p w14:paraId="60A3501C" w14:textId="51849036" w:rsidR="00C87AFE" w:rsidRPr="002E791A" w:rsidRDefault="00C87AFE" w:rsidP="00C9260A">
            <w:pPr>
              <w:suppressAutoHyphens/>
              <w:jc w:val="right"/>
              <w:rPr>
                <w:color w:val="000000"/>
                <w:sz w:val="20"/>
              </w:rPr>
            </w:pPr>
            <w:r w:rsidRPr="002E791A">
              <w:rPr>
                <w:sz w:val="20"/>
              </w:rPr>
              <w:t>55</w:t>
            </w:r>
          </w:p>
        </w:tc>
      </w:tr>
      <w:tr w:rsidR="00C87AFE" w:rsidRPr="00855579" w14:paraId="63E01656" w14:textId="77777777" w:rsidTr="009940C5">
        <w:trPr>
          <w:cnfStyle w:val="000000010000" w:firstRow="0" w:lastRow="0" w:firstColumn="0" w:lastColumn="0" w:oddVBand="0" w:evenVBand="0" w:oddHBand="0" w:evenHBand="1" w:firstRowFirstColumn="0" w:firstRowLastColumn="0" w:lastRowFirstColumn="0" w:lastRowLastColumn="0"/>
          <w:trHeight w:val="20"/>
        </w:trPr>
        <w:tc>
          <w:tcPr>
            <w:tcW w:w="713" w:type="pct"/>
            <w:tcBorders>
              <w:right w:val="none" w:sz="0" w:space="0" w:color="auto"/>
            </w:tcBorders>
          </w:tcPr>
          <w:p w14:paraId="464FB8EB" w14:textId="77777777" w:rsidR="00C87AFE" w:rsidRPr="00855579" w:rsidRDefault="00C87AFE" w:rsidP="00C9260A">
            <w:pPr>
              <w:suppressAutoHyphens/>
              <w:jc w:val="left"/>
              <w:rPr>
                <w:b/>
                <w:sz w:val="20"/>
              </w:rPr>
            </w:pPr>
            <w:r w:rsidRPr="00855579">
              <w:rPr>
                <w:b/>
                <w:bCs/>
                <w:sz w:val="20"/>
              </w:rPr>
              <w:t>4</w:t>
            </w:r>
          </w:p>
        </w:tc>
        <w:tc>
          <w:tcPr>
            <w:tcW w:w="2589" w:type="pct"/>
            <w:tcBorders>
              <w:left w:val="none" w:sz="0" w:space="0" w:color="auto"/>
              <w:right w:val="none" w:sz="0" w:space="0" w:color="auto"/>
            </w:tcBorders>
          </w:tcPr>
          <w:p w14:paraId="7B75E217" w14:textId="37F3D6F0" w:rsidR="00C87AFE" w:rsidRPr="002E791A" w:rsidRDefault="00C87AFE" w:rsidP="00C9260A">
            <w:pPr>
              <w:suppressAutoHyphens/>
              <w:jc w:val="left"/>
              <w:rPr>
                <w:sz w:val="20"/>
              </w:rPr>
            </w:pPr>
            <w:r w:rsidRPr="002E791A">
              <w:rPr>
                <w:sz w:val="20"/>
              </w:rPr>
              <w:t xml:space="preserve">przysiółek </w:t>
            </w:r>
            <w:proofErr w:type="spellStart"/>
            <w:r w:rsidRPr="002E791A">
              <w:rPr>
                <w:sz w:val="20"/>
              </w:rPr>
              <w:t>Uliczno</w:t>
            </w:r>
            <w:proofErr w:type="spellEnd"/>
            <w:r w:rsidRPr="002E791A">
              <w:rPr>
                <w:sz w:val="20"/>
              </w:rPr>
              <w:t xml:space="preserve"> (sołectwo Jaźwina)</w:t>
            </w:r>
          </w:p>
        </w:tc>
        <w:tc>
          <w:tcPr>
            <w:tcW w:w="1698" w:type="pct"/>
            <w:tcBorders>
              <w:left w:val="none" w:sz="0" w:space="0" w:color="auto"/>
            </w:tcBorders>
          </w:tcPr>
          <w:p w14:paraId="746F7A92" w14:textId="5D0D355D" w:rsidR="00C87AFE" w:rsidRPr="002E791A" w:rsidRDefault="00C87AFE" w:rsidP="00C9260A">
            <w:pPr>
              <w:suppressAutoHyphens/>
              <w:jc w:val="right"/>
              <w:rPr>
                <w:color w:val="000000"/>
                <w:sz w:val="20"/>
              </w:rPr>
            </w:pPr>
            <w:r w:rsidRPr="002E791A">
              <w:rPr>
                <w:sz w:val="20"/>
              </w:rPr>
              <w:t>26</w:t>
            </w:r>
          </w:p>
        </w:tc>
      </w:tr>
      <w:tr w:rsidR="00C87AFE" w:rsidRPr="00855579" w14:paraId="6D609305" w14:textId="77777777" w:rsidTr="009940C5">
        <w:trPr>
          <w:cnfStyle w:val="000000100000" w:firstRow="0" w:lastRow="0" w:firstColumn="0" w:lastColumn="0" w:oddVBand="0" w:evenVBand="0" w:oddHBand="1" w:evenHBand="0" w:firstRowFirstColumn="0" w:firstRowLastColumn="0" w:lastRowFirstColumn="0" w:lastRowLastColumn="0"/>
          <w:trHeight w:val="20"/>
        </w:trPr>
        <w:tc>
          <w:tcPr>
            <w:tcW w:w="713" w:type="pct"/>
            <w:tcBorders>
              <w:right w:val="none" w:sz="0" w:space="0" w:color="auto"/>
            </w:tcBorders>
          </w:tcPr>
          <w:p w14:paraId="26C5CB91" w14:textId="77777777" w:rsidR="00C87AFE" w:rsidRPr="00855579" w:rsidRDefault="00C87AFE" w:rsidP="00C9260A">
            <w:pPr>
              <w:suppressAutoHyphens/>
              <w:jc w:val="left"/>
              <w:rPr>
                <w:b/>
                <w:sz w:val="20"/>
              </w:rPr>
            </w:pPr>
            <w:r w:rsidRPr="00855579">
              <w:rPr>
                <w:b/>
                <w:bCs/>
                <w:sz w:val="20"/>
              </w:rPr>
              <w:t>5</w:t>
            </w:r>
          </w:p>
        </w:tc>
        <w:tc>
          <w:tcPr>
            <w:tcW w:w="2589" w:type="pct"/>
            <w:tcBorders>
              <w:left w:val="none" w:sz="0" w:space="0" w:color="auto"/>
              <w:right w:val="none" w:sz="0" w:space="0" w:color="auto"/>
            </w:tcBorders>
          </w:tcPr>
          <w:p w14:paraId="0D1F49DA" w14:textId="558370C5" w:rsidR="00C87AFE" w:rsidRPr="002E791A" w:rsidRDefault="00C87AFE" w:rsidP="00C9260A">
            <w:pPr>
              <w:suppressAutoHyphens/>
              <w:jc w:val="left"/>
              <w:rPr>
                <w:sz w:val="20"/>
              </w:rPr>
            </w:pPr>
            <w:r w:rsidRPr="002E791A">
              <w:rPr>
                <w:sz w:val="20"/>
              </w:rPr>
              <w:t>Ligota Wielka</w:t>
            </w:r>
          </w:p>
        </w:tc>
        <w:tc>
          <w:tcPr>
            <w:tcW w:w="1698" w:type="pct"/>
            <w:tcBorders>
              <w:left w:val="none" w:sz="0" w:space="0" w:color="auto"/>
            </w:tcBorders>
          </w:tcPr>
          <w:p w14:paraId="0460F150" w14:textId="4AFE4DB9" w:rsidR="00C87AFE" w:rsidRPr="002E791A" w:rsidRDefault="00C87AFE" w:rsidP="00C9260A">
            <w:pPr>
              <w:suppressAutoHyphens/>
              <w:jc w:val="right"/>
              <w:rPr>
                <w:color w:val="000000"/>
                <w:sz w:val="20"/>
              </w:rPr>
            </w:pPr>
            <w:r w:rsidRPr="002E791A">
              <w:rPr>
                <w:sz w:val="20"/>
              </w:rPr>
              <w:t>293</w:t>
            </w:r>
          </w:p>
        </w:tc>
      </w:tr>
      <w:tr w:rsidR="00C87AFE" w:rsidRPr="00855579" w14:paraId="5B49DE98" w14:textId="77777777" w:rsidTr="009940C5">
        <w:trPr>
          <w:cnfStyle w:val="000000010000" w:firstRow="0" w:lastRow="0" w:firstColumn="0" w:lastColumn="0" w:oddVBand="0" w:evenVBand="0" w:oddHBand="0" w:evenHBand="1" w:firstRowFirstColumn="0" w:firstRowLastColumn="0" w:lastRowFirstColumn="0" w:lastRowLastColumn="0"/>
          <w:trHeight w:val="20"/>
        </w:trPr>
        <w:tc>
          <w:tcPr>
            <w:tcW w:w="713" w:type="pct"/>
            <w:tcBorders>
              <w:right w:val="none" w:sz="0" w:space="0" w:color="auto"/>
            </w:tcBorders>
          </w:tcPr>
          <w:p w14:paraId="2CF512DD" w14:textId="77777777" w:rsidR="00C87AFE" w:rsidRPr="00855579" w:rsidRDefault="00C87AFE" w:rsidP="00C9260A">
            <w:pPr>
              <w:suppressAutoHyphens/>
              <w:jc w:val="left"/>
              <w:rPr>
                <w:b/>
                <w:sz w:val="20"/>
              </w:rPr>
            </w:pPr>
            <w:r w:rsidRPr="00855579">
              <w:rPr>
                <w:b/>
                <w:bCs/>
                <w:sz w:val="20"/>
              </w:rPr>
              <w:t>6</w:t>
            </w:r>
          </w:p>
        </w:tc>
        <w:tc>
          <w:tcPr>
            <w:tcW w:w="2589" w:type="pct"/>
            <w:tcBorders>
              <w:left w:val="none" w:sz="0" w:space="0" w:color="auto"/>
              <w:right w:val="none" w:sz="0" w:space="0" w:color="auto"/>
            </w:tcBorders>
          </w:tcPr>
          <w:p w14:paraId="50E17F47" w14:textId="02A30D44" w:rsidR="00C87AFE" w:rsidRPr="002E791A" w:rsidRDefault="00C87AFE" w:rsidP="00C9260A">
            <w:pPr>
              <w:suppressAutoHyphens/>
              <w:jc w:val="left"/>
              <w:rPr>
                <w:sz w:val="20"/>
              </w:rPr>
            </w:pPr>
            <w:r w:rsidRPr="002E791A">
              <w:rPr>
                <w:sz w:val="20"/>
              </w:rPr>
              <w:t>Łagiewniki</w:t>
            </w:r>
          </w:p>
        </w:tc>
        <w:tc>
          <w:tcPr>
            <w:tcW w:w="1698" w:type="pct"/>
            <w:tcBorders>
              <w:left w:val="none" w:sz="0" w:space="0" w:color="auto"/>
            </w:tcBorders>
          </w:tcPr>
          <w:p w14:paraId="75DC9C35" w14:textId="5E468DDE" w:rsidR="00C87AFE" w:rsidRPr="002E791A" w:rsidRDefault="00C87AFE" w:rsidP="00C9260A">
            <w:pPr>
              <w:suppressAutoHyphens/>
              <w:jc w:val="right"/>
              <w:rPr>
                <w:color w:val="000000"/>
                <w:sz w:val="20"/>
              </w:rPr>
            </w:pPr>
            <w:r w:rsidRPr="002E791A">
              <w:rPr>
                <w:sz w:val="20"/>
              </w:rPr>
              <w:t>2</w:t>
            </w:r>
            <w:r>
              <w:rPr>
                <w:sz w:val="20"/>
              </w:rPr>
              <w:t xml:space="preserve"> </w:t>
            </w:r>
            <w:r w:rsidRPr="002E791A">
              <w:rPr>
                <w:sz w:val="20"/>
              </w:rPr>
              <w:t>621</w:t>
            </w:r>
          </w:p>
        </w:tc>
      </w:tr>
      <w:tr w:rsidR="00C87AFE" w:rsidRPr="00855579" w14:paraId="5964C123" w14:textId="77777777" w:rsidTr="009940C5">
        <w:trPr>
          <w:cnfStyle w:val="000000100000" w:firstRow="0" w:lastRow="0" w:firstColumn="0" w:lastColumn="0" w:oddVBand="0" w:evenVBand="0" w:oddHBand="1" w:evenHBand="0" w:firstRowFirstColumn="0" w:firstRowLastColumn="0" w:lastRowFirstColumn="0" w:lastRowLastColumn="0"/>
          <w:trHeight w:val="20"/>
        </w:trPr>
        <w:tc>
          <w:tcPr>
            <w:tcW w:w="713" w:type="pct"/>
            <w:tcBorders>
              <w:right w:val="none" w:sz="0" w:space="0" w:color="auto"/>
            </w:tcBorders>
          </w:tcPr>
          <w:p w14:paraId="3BED52AC" w14:textId="77777777" w:rsidR="00C87AFE" w:rsidRPr="00855579" w:rsidRDefault="00C87AFE" w:rsidP="00C9260A">
            <w:pPr>
              <w:suppressAutoHyphens/>
              <w:jc w:val="left"/>
              <w:rPr>
                <w:b/>
                <w:sz w:val="20"/>
              </w:rPr>
            </w:pPr>
            <w:r w:rsidRPr="00855579">
              <w:rPr>
                <w:b/>
                <w:bCs/>
                <w:sz w:val="20"/>
              </w:rPr>
              <w:t>7</w:t>
            </w:r>
          </w:p>
        </w:tc>
        <w:tc>
          <w:tcPr>
            <w:tcW w:w="2589" w:type="pct"/>
            <w:tcBorders>
              <w:left w:val="none" w:sz="0" w:space="0" w:color="auto"/>
              <w:right w:val="none" w:sz="0" w:space="0" w:color="auto"/>
            </w:tcBorders>
          </w:tcPr>
          <w:p w14:paraId="1A896814" w14:textId="7E08BD50" w:rsidR="00C87AFE" w:rsidRPr="002E791A" w:rsidRDefault="00C87AFE" w:rsidP="00C9260A">
            <w:pPr>
              <w:suppressAutoHyphens/>
              <w:jc w:val="left"/>
              <w:rPr>
                <w:sz w:val="20"/>
              </w:rPr>
            </w:pPr>
            <w:r w:rsidRPr="002E791A">
              <w:rPr>
                <w:sz w:val="20"/>
              </w:rPr>
              <w:t>Młynica</w:t>
            </w:r>
          </w:p>
        </w:tc>
        <w:tc>
          <w:tcPr>
            <w:tcW w:w="1698" w:type="pct"/>
            <w:tcBorders>
              <w:left w:val="none" w:sz="0" w:space="0" w:color="auto"/>
            </w:tcBorders>
          </w:tcPr>
          <w:p w14:paraId="246A87B5" w14:textId="49651BED" w:rsidR="00C87AFE" w:rsidRPr="002E791A" w:rsidRDefault="00C87AFE" w:rsidP="00C9260A">
            <w:pPr>
              <w:suppressAutoHyphens/>
              <w:jc w:val="right"/>
              <w:rPr>
                <w:color w:val="000000"/>
                <w:sz w:val="20"/>
              </w:rPr>
            </w:pPr>
            <w:r w:rsidRPr="002E791A">
              <w:rPr>
                <w:sz w:val="20"/>
              </w:rPr>
              <w:t>162</w:t>
            </w:r>
          </w:p>
        </w:tc>
      </w:tr>
      <w:tr w:rsidR="00C87AFE" w:rsidRPr="00855579" w14:paraId="3924BCB0" w14:textId="77777777" w:rsidTr="009940C5">
        <w:trPr>
          <w:cnfStyle w:val="000000010000" w:firstRow="0" w:lastRow="0" w:firstColumn="0" w:lastColumn="0" w:oddVBand="0" w:evenVBand="0" w:oddHBand="0" w:evenHBand="1" w:firstRowFirstColumn="0" w:firstRowLastColumn="0" w:lastRowFirstColumn="0" w:lastRowLastColumn="0"/>
          <w:trHeight w:val="20"/>
        </w:trPr>
        <w:tc>
          <w:tcPr>
            <w:tcW w:w="713" w:type="pct"/>
            <w:tcBorders>
              <w:right w:val="none" w:sz="0" w:space="0" w:color="auto"/>
            </w:tcBorders>
          </w:tcPr>
          <w:p w14:paraId="09524465" w14:textId="77777777" w:rsidR="00C87AFE" w:rsidRPr="00855579" w:rsidRDefault="00C87AFE" w:rsidP="00C9260A">
            <w:pPr>
              <w:suppressAutoHyphens/>
              <w:jc w:val="left"/>
              <w:rPr>
                <w:b/>
                <w:sz w:val="20"/>
              </w:rPr>
            </w:pPr>
            <w:r w:rsidRPr="00855579">
              <w:rPr>
                <w:b/>
                <w:bCs/>
                <w:sz w:val="20"/>
              </w:rPr>
              <w:t>8</w:t>
            </w:r>
          </w:p>
        </w:tc>
        <w:tc>
          <w:tcPr>
            <w:tcW w:w="2589" w:type="pct"/>
            <w:tcBorders>
              <w:left w:val="none" w:sz="0" w:space="0" w:color="auto"/>
              <w:right w:val="none" w:sz="0" w:space="0" w:color="auto"/>
            </w:tcBorders>
          </w:tcPr>
          <w:p w14:paraId="341680A7" w14:textId="135DB90B" w:rsidR="00C87AFE" w:rsidRPr="002E791A" w:rsidRDefault="00C87AFE" w:rsidP="00C9260A">
            <w:pPr>
              <w:suppressAutoHyphens/>
              <w:jc w:val="left"/>
              <w:rPr>
                <w:sz w:val="20"/>
              </w:rPr>
            </w:pPr>
            <w:r w:rsidRPr="002E791A">
              <w:rPr>
                <w:sz w:val="20"/>
              </w:rPr>
              <w:t xml:space="preserve">przysiółek </w:t>
            </w:r>
            <w:proofErr w:type="spellStart"/>
            <w:r w:rsidRPr="002E791A">
              <w:rPr>
                <w:sz w:val="20"/>
              </w:rPr>
              <w:t>Domaszów</w:t>
            </w:r>
            <w:proofErr w:type="spellEnd"/>
            <w:r w:rsidRPr="002E791A">
              <w:rPr>
                <w:sz w:val="20"/>
              </w:rPr>
              <w:t xml:space="preserve"> (sołectwo Młynica)</w:t>
            </w:r>
          </w:p>
        </w:tc>
        <w:tc>
          <w:tcPr>
            <w:tcW w:w="1698" w:type="pct"/>
            <w:tcBorders>
              <w:left w:val="none" w:sz="0" w:space="0" w:color="auto"/>
            </w:tcBorders>
          </w:tcPr>
          <w:p w14:paraId="5E5255B7" w14:textId="1590F177" w:rsidR="00C87AFE" w:rsidRPr="002E791A" w:rsidRDefault="00C87AFE" w:rsidP="00C9260A">
            <w:pPr>
              <w:suppressAutoHyphens/>
              <w:jc w:val="right"/>
              <w:rPr>
                <w:color w:val="000000"/>
                <w:sz w:val="20"/>
              </w:rPr>
            </w:pPr>
            <w:r w:rsidRPr="002E791A">
              <w:rPr>
                <w:sz w:val="20"/>
              </w:rPr>
              <w:t>2</w:t>
            </w:r>
          </w:p>
        </w:tc>
      </w:tr>
      <w:tr w:rsidR="00C87AFE" w:rsidRPr="00855579" w14:paraId="5CA8F124" w14:textId="77777777" w:rsidTr="009940C5">
        <w:trPr>
          <w:cnfStyle w:val="000000100000" w:firstRow="0" w:lastRow="0" w:firstColumn="0" w:lastColumn="0" w:oddVBand="0" w:evenVBand="0" w:oddHBand="1" w:evenHBand="0" w:firstRowFirstColumn="0" w:firstRowLastColumn="0" w:lastRowFirstColumn="0" w:lastRowLastColumn="0"/>
          <w:trHeight w:val="20"/>
        </w:trPr>
        <w:tc>
          <w:tcPr>
            <w:tcW w:w="713" w:type="pct"/>
            <w:tcBorders>
              <w:right w:val="none" w:sz="0" w:space="0" w:color="auto"/>
            </w:tcBorders>
          </w:tcPr>
          <w:p w14:paraId="516790F1" w14:textId="77777777" w:rsidR="00C87AFE" w:rsidRPr="00855579" w:rsidRDefault="00C87AFE" w:rsidP="00C9260A">
            <w:pPr>
              <w:suppressAutoHyphens/>
              <w:jc w:val="left"/>
              <w:rPr>
                <w:b/>
                <w:sz w:val="20"/>
              </w:rPr>
            </w:pPr>
            <w:r w:rsidRPr="00855579">
              <w:rPr>
                <w:b/>
                <w:bCs/>
                <w:sz w:val="20"/>
              </w:rPr>
              <w:t>9</w:t>
            </w:r>
          </w:p>
        </w:tc>
        <w:tc>
          <w:tcPr>
            <w:tcW w:w="2589" w:type="pct"/>
            <w:tcBorders>
              <w:left w:val="none" w:sz="0" w:space="0" w:color="auto"/>
              <w:right w:val="none" w:sz="0" w:space="0" w:color="auto"/>
            </w:tcBorders>
          </w:tcPr>
          <w:p w14:paraId="0D3041B3" w14:textId="7EC79D57" w:rsidR="00C87AFE" w:rsidRPr="002E791A" w:rsidRDefault="00C87AFE" w:rsidP="00C9260A">
            <w:pPr>
              <w:suppressAutoHyphens/>
              <w:jc w:val="left"/>
              <w:rPr>
                <w:sz w:val="20"/>
              </w:rPr>
            </w:pPr>
            <w:r w:rsidRPr="002E791A">
              <w:rPr>
                <w:sz w:val="20"/>
              </w:rPr>
              <w:t>Oleszna</w:t>
            </w:r>
          </w:p>
        </w:tc>
        <w:tc>
          <w:tcPr>
            <w:tcW w:w="1698" w:type="pct"/>
            <w:tcBorders>
              <w:left w:val="none" w:sz="0" w:space="0" w:color="auto"/>
            </w:tcBorders>
          </w:tcPr>
          <w:p w14:paraId="0F5522D5" w14:textId="3C719AB4" w:rsidR="00C87AFE" w:rsidRPr="002E791A" w:rsidRDefault="00C87AFE" w:rsidP="00C9260A">
            <w:pPr>
              <w:suppressAutoHyphens/>
              <w:jc w:val="right"/>
              <w:rPr>
                <w:color w:val="000000"/>
                <w:sz w:val="20"/>
              </w:rPr>
            </w:pPr>
            <w:r w:rsidRPr="002E791A">
              <w:rPr>
                <w:sz w:val="20"/>
              </w:rPr>
              <w:t>886</w:t>
            </w:r>
          </w:p>
        </w:tc>
      </w:tr>
      <w:tr w:rsidR="00C87AFE" w:rsidRPr="00855579" w14:paraId="340DEE9E" w14:textId="77777777" w:rsidTr="009940C5">
        <w:trPr>
          <w:cnfStyle w:val="000000010000" w:firstRow="0" w:lastRow="0" w:firstColumn="0" w:lastColumn="0" w:oddVBand="0" w:evenVBand="0" w:oddHBand="0" w:evenHBand="1" w:firstRowFirstColumn="0" w:firstRowLastColumn="0" w:lastRowFirstColumn="0" w:lastRowLastColumn="0"/>
          <w:trHeight w:val="20"/>
        </w:trPr>
        <w:tc>
          <w:tcPr>
            <w:tcW w:w="713" w:type="pct"/>
            <w:tcBorders>
              <w:right w:val="none" w:sz="0" w:space="0" w:color="auto"/>
            </w:tcBorders>
          </w:tcPr>
          <w:p w14:paraId="4636EA00" w14:textId="32AF8046" w:rsidR="00C87AFE" w:rsidRPr="00855579" w:rsidRDefault="00C87AFE" w:rsidP="00C9260A">
            <w:pPr>
              <w:suppressAutoHyphens/>
              <w:jc w:val="left"/>
              <w:rPr>
                <w:b/>
                <w:bCs/>
                <w:sz w:val="20"/>
              </w:rPr>
            </w:pPr>
            <w:r w:rsidRPr="00855579">
              <w:rPr>
                <w:b/>
                <w:bCs/>
                <w:sz w:val="20"/>
              </w:rPr>
              <w:t>10</w:t>
            </w:r>
          </w:p>
        </w:tc>
        <w:tc>
          <w:tcPr>
            <w:tcW w:w="2589" w:type="pct"/>
            <w:tcBorders>
              <w:left w:val="none" w:sz="0" w:space="0" w:color="auto"/>
              <w:right w:val="none" w:sz="0" w:space="0" w:color="auto"/>
            </w:tcBorders>
          </w:tcPr>
          <w:p w14:paraId="43BBE1AF" w14:textId="5C5B4F3A" w:rsidR="00C87AFE" w:rsidRPr="002E791A" w:rsidRDefault="00C87AFE" w:rsidP="00C9260A">
            <w:pPr>
              <w:suppressAutoHyphens/>
              <w:jc w:val="left"/>
              <w:rPr>
                <w:b/>
                <w:bCs/>
                <w:color w:val="000000"/>
                <w:sz w:val="20"/>
              </w:rPr>
            </w:pPr>
            <w:r w:rsidRPr="002E791A">
              <w:rPr>
                <w:sz w:val="20"/>
              </w:rPr>
              <w:t>Przystronie</w:t>
            </w:r>
          </w:p>
        </w:tc>
        <w:tc>
          <w:tcPr>
            <w:tcW w:w="1698" w:type="pct"/>
            <w:tcBorders>
              <w:left w:val="none" w:sz="0" w:space="0" w:color="auto"/>
            </w:tcBorders>
          </w:tcPr>
          <w:p w14:paraId="19CDCEB1" w14:textId="1AFA0329" w:rsidR="00C87AFE" w:rsidRPr="002E791A" w:rsidRDefault="00C87AFE" w:rsidP="00C9260A">
            <w:pPr>
              <w:suppressAutoHyphens/>
              <w:jc w:val="right"/>
              <w:rPr>
                <w:sz w:val="20"/>
              </w:rPr>
            </w:pPr>
            <w:r w:rsidRPr="002E791A">
              <w:rPr>
                <w:sz w:val="20"/>
              </w:rPr>
              <w:t>156</w:t>
            </w:r>
          </w:p>
        </w:tc>
      </w:tr>
      <w:tr w:rsidR="00C87AFE" w:rsidRPr="00855579" w14:paraId="07E58015" w14:textId="77777777" w:rsidTr="009940C5">
        <w:trPr>
          <w:cnfStyle w:val="000000100000" w:firstRow="0" w:lastRow="0" w:firstColumn="0" w:lastColumn="0" w:oddVBand="0" w:evenVBand="0" w:oddHBand="1" w:evenHBand="0" w:firstRowFirstColumn="0" w:firstRowLastColumn="0" w:lastRowFirstColumn="0" w:lastRowLastColumn="0"/>
          <w:trHeight w:val="20"/>
        </w:trPr>
        <w:tc>
          <w:tcPr>
            <w:tcW w:w="713" w:type="pct"/>
            <w:tcBorders>
              <w:right w:val="none" w:sz="0" w:space="0" w:color="auto"/>
            </w:tcBorders>
          </w:tcPr>
          <w:p w14:paraId="068B1DEF" w14:textId="11D8B913" w:rsidR="00C87AFE" w:rsidRPr="00855579" w:rsidRDefault="00C87AFE" w:rsidP="00C9260A">
            <w:pPr>
              <w:suppressAutoHyphens/>
              <w:jc w:val="left"/>
              <w:rPr>
                <w:b/>
                <w:bCs/>
                <w:sz w:val="20"/>
              </w:rPr>
            </w:pPr>
            <w:r w:rsidRPr="00855579">
              <w:rPr>
                <w:b/>
                <w:bCs/>
                <w:sz w:val="20"/>
              </w:rPr>
              <w:t>11</w:t>
            </w:r>
          </w:p>
        </w:tc>
        <w:tc>
          <w:tcPr>
            <w:tcW w:w="2589" w:type="pct"/>
            <w:tcBorders>
              <w:left w:val="none" w:sz="0" w:space="0" w:color="auto"/>
              <w:right w:val="none" w:sz="0" w:space="0" w:color="auto"/>
            </w:tcBorders>
          </w:tcPr>
          <w:p w14:paraId="22081CD0" w14:textId="02018B24" w:rsidR="00C87AFE" w:rsidRPr="002E791A" w:rsidRDefault="00C87AFE" w:rsidP="00C9260A">
            <w:pPr>
              <w:suppressAutoHyphens/>
              <w:jc w:val="left"/>
              <w:rPr>
                <w:b/>
                <w:bCs/>
                <w:color w:val="000000"/>
                <w:sz w:val="20"/>
              </w:rPr>
            </w:pPr>
            <w:r w:rsidRPr="002E791A">
              <w:rPr>
                <w:sz w:val="20"/>
              </w:rPr>
              <w:t>Radzików</w:t>
            </w:r>
          </w:p>
        </w:tc>
        <w:tc>
          <w:tcPr>
            <w:tcW w:w="1698" w:type="pct"/>
            <w:tcBorders>
              <w:left w:val="none" w:sz="0" w:space="0" w:color="auto"/>
            </w:tcBorders>
          </w:tcPr>
          <w:p w14:paraId="2C4619E0" w14:textId="3F723F8F" w:rsidR="00C87AFE" w:rsidRPr="002E791A" w:rsidRDefault="00C87AFE" w:rsidP="00C9260A">
            <w:pPr>
              <w:suppressAutoHyphens/>
              <w:jc w:val="right"/>
              <w:rPr>
                <w:sz w:val="20"/>
              </w:rPr>
            </w:pPr>
            <w:r w:rsidRPr="002E791A">
              <w:rPr>
                <w:sz w:val="20"/>
              </w:rPr>
              <w:t>266</w:t>
            </w:r>
          </w:p>
        </w:tc>
      </w:tr>
      <w:tr w:rsidR="00C87AFE" w:rsidRPr="00855579" w14:paraId="46DD5EB3" w14:textId="77777777" w:rsidTr="009940C5">
        <w:trPr>
          <w:cnfStyle w:val="000000010000" w:firstRow="0" w:lastRow="0" w:firstColumn="0" w:lastColumn="0" w:oddVBand="0" w:evenVBand="0" w:oddHBand="0" w:evenHBand="1" w:firstRowFirstColumn="0" w:firstRowLastColumn="0" w:lastRowFirstColumn="0" w:lastRowLastColumn="0"/>
          <w:trHeight w:val="20"/>
        </w:trPr>
        <w:tc>
          <w:tcPr>
            <w:tcW w:w="713" w:type="pct"/>
            <w:tcBorders>
              <w:right w:val="none" w:sz="0" w:space="0" w:color="auto"/>
            </w:tcBorders>
          </w:tcPr>
          <w:p w14:paraId="1EFE57D2" w14:textId="4240D7DB" w:rsidR="00C87AFE" w:rsidRPr="00855579" w:rsidRDefault="00C87AFE" w:rsidP="00C9260A">
            <w:pPr>
              <w:suppressAutoHyphens/>
              <w:jc w:val="left"/>
              <w:rPr>
                <w:b/>
                <w:bCs/>
                <w:sz w:val="20"/>
              </w:rPr>
            </w:pPr>
            <w:r w:rsidRPr="00855579">
              <w:rPr>
                <w:b/>
                <w:bCs/>
                <w:sz w:val="20"/>
              </w:rPr>
              <w:t>12</w:t>
            </w:r>
          </w:p>
        </w:tc>
        <w:tc>
          <w:tcPr>
            <w:tcW w:w="2589" w:type="pct"/>
            <w:tcBorders>
              <w:left w:val="none" w:sz="0" w:space="0" w:color="auto"/>
              <w:right w:val="none" w:sz="0" w:space="0" w:color="auto"/>
            </w:tcBorders>
          </w:tcPr>
          <w:p w14:paraId="1E7BD8FA" w14:textId="0B146008" w:rsidR="00C87AFE" w:rsidRPr="002E791A" w:rsidRDefault="00C87AFE" w:rsidP="00C9260A">
            <w:pPr>
              <w:suppressAutoHyphens/>
              <w:jc w:val="left"/>
              <w:rPr>
                <w:b/>
                <w:bCs/>
                <w:color w:val="000000"/>
                <w:sz w:val="20"/>
              </w:rPr>
            </w:pPr>
            <w:r w:rsidRPr="002E791A">
              <w:rPr>
                <w:sz w:val="20"/>
              </w:rPr>
              <w:t>Ratajno</w:t>
            </w:r>
          </w:p>
        </w:tc>
        <w:tc>
          <w:tcPr>
            <w:tcW w:w="1698" w:type="pct"/>
            <w:tcBorders>
              <w:left w:val="none" w:sz="0" w:space="0" w:color="auto"/>
            </w:tcBorders>
          </w:tcPr>
          <w:p w14:paraId="103F9F74" w14:textId="37B5952D" w:rsidR="00C87AFE" w:rsidRPr="002E791A" w:rsidRDefault="00C87AFE" w:rsidP="00C9260A">
            <w:pPr>
              <w:suppressAutoHyphens/>
              <w:jc w:val="right"/>
              <w:rPr>
                <w:sz w:val="20"/>
              </w:rPr>
            </w:pPr>
            <w:r w:rsidRPr="002E791A">
              <w:rPr>
                <w:sz w:val="20"/>
              </w:rPr>
              <w:t>253</w:t>
            </w:r>
          </w:p>
        </w:tc>
      </w:tr>
      <w:tr w:rsidR="00C87AFE" w:rsidRPr="00855579" w14:paraId="0DBD20D3" w14:textId="77777777" w:rsidTr="009940C5">
        <w:trPr>
          <w:cnfStyle w:val="000000100000" w:firstRow="0" w:lastRow="0" w:firstColumn="0" w:lastColumn="0" w:oddVBand="0" w:evenVBand="0" w:oddHBand="1" w:evenHBand="0" w:firstRowFirstColumn="0" w:firstRowLastColumn="0" w:lastRowFirstColumn="0" w:lastRowLastColumn="0"/>
          <w:trHeight w:val="20"/>
        </w:trPr>
        <w:tc>
          <w:tcPr>
            <w:tcW w:w="713" w:type="pct"/>
            <w:tcBorders>
              <w:right w:val="none" w:sz="0" w:space="0" w:color="auto"/>
            </w:tcBorders>
          </w:tcPr>
          <w:p w14:paraId="583626A8" w14:textId="4CA5D11D" w:rsidR="00C87AFE" w:rsidRPr="00855579" w:rsidRDefault="00C87AFE" w:rsidP="00C9260A">
            <w:pPr>
              <w:suppressAutoHyphens/>
              <w:jc w:val="left"/>
              <w:rPr>
                <w:b/>
                <w:bCs/>
                <w:sz w:val="20"/>
              </w:rPr>
            </w:pPr>
            <w:r w:rsidRPr="00855579">
              <w:rPr>
                <w:b/>
                <w:bCs/>
                <w:sz w:val="20"/>
              </w:rPr>
              <w:t>13</w:t>
            </w:r>
          </w:p>
        </w:tc>
        <w:tc>
          <w:tcPr>
            <w:tcW w:w="2589" w:type="pct"/>
            <w:tcBorders>
              <w:left w:val="none" w:sz="0" w:space="0" w:color="auto"/>
              <w:right w:val="none" w:sz="0" w:space="0" w:color="auto"/>
            </w:tcBorders>
          </w:tcPr>
          <w:p w14:paraId="3075D6AB" w14:textId="5F421738" w:rsidR="00C87AFE" w:rsidRPr="002E791A" w:rsidRDefault="00C87AFE" w:rsidP="00C9260A">
            <w:pPr>
              <w:suppressAutoHyphens/>
              <w:jc w:val="left"/>
              <w:rPr>
                <w:b/>
                <w:bCs/>
                <w:color w:val="000000"/>
                <w:sz w:val="20"/>
              </w:rPr>
            </w:pPr>
            <w:r w:rsidRPr="002E791A">
              <w:rPr>
                <w:sz w:val="20"/>
              </w:rPr>
              <w:t>Sienice</w:t>
            </w:r>
          </w:p>
        </w:tc>
        <w:tc>
          <w:tcPr>
            <w:tcW w:w="1698" w:type="pct"/>
            <w:tcBorders>
              <w:left w:val="none" w:sz="0" w:space="0" w:color="auto"/>
            </w:tcBorders>
          </w:tcPr>
          <w:p w14:paraId="33B93D95" w14:textId="4FFC47A1" w:rsidR="00C87AFE" w:rsidRPr="002E791A" w:rsidRDefault="00C87AFE" w:rsidP="00C9260A">
            <w:pPr>
              <w:suppressAutoHyphens/>
              <w:jc w:val="right"/>
              <w:rPr>
                <w:sz w:val="20"/>
              </w:rPr>
            </w:pPr>
            <w:r w:rsidRPr="002E791A">
              <w:rPr>
                <w:sz w:val="20"/>
              </w:rPr>
              <w:t>338</w:t>
            </w:r>
          </w:p>
        </w:tc>
      </w:tr>
      <w:tr w:rsidR="00C87AFE" w:rsidRPr="00855579" w14:paraId="37D9CB44" w14:textId="77777777" w:rsidTr="009940C5">
        <w:trPr>
          <w:cnfStyle w:val="000000010000" w:firstRow="0" w:lastRow="0" w:firstColumn="0" w:lastColumn="0" w:oddVBand="0" w:evenVBand="0" w:oddHBand="0" w:evenHBand="1" w:firstRowFirstColumn="0" w:firstRowLastColumn="0" w:lastRowFirstColumn="0" w:lastRowLastColumn="0"/>
          <w:trHeight w:val="20"/>
        </w:trPr>
        <w:tc>
          <w:tcPr>
            <w:tcW w:w="713" w:type="pct"/>
            <w:tcBorders>
              <w:right w:val="none" w:sz="0" w:space="0" w:color="auto"/>
            </w:tcBorders>
          </w:tcPr>
          <w:p w14:paraId="04920FDF" w14:textId="1054163C" w:rsidR="00C87AFE" w:rsidRPr="00855579" w:rsidRDefault="00C87AFE" w:rsidP="00C9260A">
            <w:pPr>
              <w:suppressAutoHyphens/>
              <w:jc w:val="left"/>
              <w:rPr>
                <w:b/>
                <w:bCs/>
                <w:sz w:val="20"/>
              </w:rPr>
            </w:pPr>
            <w:r w:rsidRPr="00855579">
              <w:rPr>
                <w:b/>
                <w:bCs/>
                <w:sz w:val="20"/>
              </w:rPr>
              <w:t>14</w:t>
            </w:r>
          </w:p>
        </w:tc>
        <w:tc>
          <w:tcPr>
            <w:tcW w:w="2589" w:type="pct"/>
            <w:tcBorders>
              <w:left w:val="none" w:sz="0" w:space="0" w:color="auto"/>
              <w:right w:val="none" w:sz="0" w:space="0" w:color="auto"/>
            </w:tcBorders>
          </w:tcPr>
          <w:p w14:paraId="72777FCD" w14:textId="57E9F13A" w:rsidR="00C87AFE" w:rsidRPr="002E791A" w:rsidRDefault="00C87AFE" w:rsidP="00C9260A">
            <w:pPr>
              <w:suppressAutoHyphens/>
              <w:jc w:val="left"/>
              <w:rPr>
                <w:b/>
                <w:bCs/>
                <w:color w:val="000000"/>
                <w:sz w:val="20"/>
              </w:rPr>
            </w:pPr>
            <w:r w:rsidRPr="002E791A">
              <w:rPr>
                <w:sz w:val="20"/>
              </w:rPr>
              <w:t>Sieniawka</w:t>
            </w:r>
          </w:p>
        </w:tc>
        <w:tc>
          <w:tcPr>
            <w:tcW w:w="1698" w:type="pct"/>
            <w:tcBorders>
              <w:left w:val="none" w:sz="0" w:space="0" w:color="auto"/>
            </w:tcBorders>
          </w:tcPr>
          <w:p w14:paraId="6D6ED89A" w14:textId="7A70C134" w:rsidR="00C87AFE" w:rsidRPr="002E791A" w:rsidRDefault="00C87AFE" w:rsidP="00C9260A">
            <w:pPr>
              <w:suppressAutoHyphens/>
              <w:jc w:val="right"/>
              <w:rPr>
                <w:sz w:val="20"/>
              </w:rPr>
            </w:pPr>
            <w:r w:rsidRPr="002E791A">
              <w:rPr>
                <w:sz w:val="20"/>
              </w:rPr>
              <w:t>381</w:t>
            </w:r>
          </w:p>
        </w:tc>
      </w:tr>
      <w:tr w:rsidR="00C87AFE" w:rsidRPr="00855579" w14:paraId="22BE1D3B" w14:textId="77777777" w:rsidTr="009940C5">
        <w:trPr>
          <w:cnfStyle w:val="000000100000" w:firstRow="0" w:lastRow="0" w:firstColumn="0" w:lastColumn="0" w:oddVBand="0" w:evenVBand="0" w:oddHBand="1" w:evenHBand="0" w:firstRowFirstColumn="0" w:firstRowLastColumn="0" w:lastRowFirstColumn="0" w:lastRowLastColumn="0"/>
          <w:trHeight w:val="20"/>
        </w:trPr>
        <w:tc>
          <w:tcPr>
            <w:tcW w:w="713" w:type="pct"/>
            <w:tcBorders>
              <w:right w:val="none" w:sz="0" w:space="0" w:color="auto"/>
            </w:tcBorders>
          </w:tcPr>
          <w:p w14:paraId="06D88FBF" w14:textId="04E5C754" w:rsidR="00C87AFE" w:rsidRPr="00855579" w:rsidRDefault="00C87AFE" w:rsidP="00C9260A">
            <w:pPr>
              <w:suppressAutoHyphens/>
              <w:jc w:val="left"/>
              <w:rPr>
                <w:b/>
                <w:bCs/>
                <w:sz w:val="20"/>
              </w:rPr>
            </w:pPr>
            <w:r w:rsidRPr="00855579">
              <w:rPr>
                <w:b/>
                <w:bCs/>
                <w:sz w:val="20"/>
              </w:rPr>
              <w:t>15</w:t>
            </w:r>
          </w:p>
        </w:tc>
        <w:tc>
          <w:tcPr>
            <w:tcW w:w="2589" w:type="pct"/>
            <w:tcBorders>
              <w:left w:val="none" w:sz="0" w:space="0" w:color="auto"/>
              <w:right w:val="none" w:sz="0" w:space="0" w:color="auto"/>
            </w:tcBorders>
          </w:tcPr>
          <w:p w14:paraId="3D0F38AD" w14:textId="34503255" w:rsidR="00C87AFE" w:rsidRPr="002E791A" w:rsidRDefault="00C87AFE" w:rsidP="00C9260A">
            <w:pPr>
              <w:suppressAutoHyphens/>
              <w:jc w:val="left"/>
              <w:rPr>
                <w:b/>
                <w:bCs/>
                <w:color w:val="000000"/>
                <w:sz w:val="20"/>
              </w:rPr>
            </w:pPr>
            <w:r w:rsidRPr="002E791A">
              <w:rPr>
                <w:sz w:val="20"/>
              </w:rPr>
              <w:t xml:space="preserve">przysiółek </w:t>
            </w:r>
            <w:proofErr w:type="spellStart"/>
            <w:r w:rsidRPr="002E791A">
              <w:rPr>
                <w:sz w:val="20"/>
              </w:rPr>
              <w:t>Mniowice</w:t>
            </w:r>
            <w:proofErr w:type="spellEnd"/>
            <w:r w:rsidRPr="002E791A">
              <w:rPr>
                <w:sz w:val="20"/>
              </w:rPr>
              <w:t xml:space="preserve"> (sołectwo Sieniawka)</w:t>
            </w:r>
          </w:p>
        </w:tc>
        <w:tc>
          <w:tcPr>
            <w:tcW w:w="1698" w:type="pct"/>
            <w:tcBorders>
              <w:left w:val="none" w:sz="0" w:space="0" w:color="auto"/>
            </w:tcBorders>
          </w:tcPr>
          <w:p w14:paraId="0BFE17B9" w14:textId="65BF49BE" w:rsidR="00C87AFE" w:rsidRPr="002E791A" w:rsidRDefault="00C87AFE" w:rsidP="00C9260A">
            <w:pPr>
              <w:suppressAutoHyphens/>
              <w:jc w:val="right"/>
              <w:rPr>
                <w:sz w:val="20"/>
              </w:rPr>
            </w:pPr>
            <w:r w:rsidRPr="002E791A">
              <w:rPr>
                <w:sz w:val="20"/>
              </w:rPr>
              <w:t>29</w:t>
            </w:r>
          </w:p>
        </w:tc>
      </w:tr>
      <w:tr w:rsidR="00C87AFE" w:rsidRPr="00855579" w14:paraId="46F46D18" w14:textId="77777777" w:rsidTr="009940C5">
        <w:trPr>
          <w:cnfStyle w:val="000000010000" w:firstRow="0" w:lastRow="0" w:firstColumn="0" w:lastColumn="0" w:oddVBand="0" w:evenVBand="0" w:oddHBand="0" w:evenHBand="1" w:firstRowFirstColumn="0" w:firstRowLastColumn="0" w:lastRowFirstColumn="0" w:lastRowLastColumn="0"/>
          <w:trHeight w:val="20"/>
        </w:trPr>
        <w:tc>
          <w:tcPr>
            <w:tcW w:w="713" w:type="pct"/>
            <w:tcBorders>
              <w:right w:val="none" w:sz="0" w:space="0" w:color="auto"/>
            </w:tcBorders>
          </w:tcPr>
          <w:p w14:paraId="2AE312EB" w14:textId="7E1C9896" w:rsidR="00C87AFE" w:rsidRPr="00855579" w:rsidRDefault="00C87AFE" w:rsidP="00C9260A">
            <w:pPr>
              <w:suppressAutoHyphens/>
              <w:jc w:val="left"/>
              <w:rPr>
                <w:b/>
                <w:bCs/>
                <w:sz w:val="20"/>
              </w:rPr>
            </w:pPr>
            <w:r w:rsidRPr="00855579">
              <w:rPr>
                <w:b/>
                <w:bCs/>
                <w:sz w:val="20"/>
              </w:rPr>
              <w:t>16</w:t>
            </w:r>
          </w:p>
        </w:tc>
        <w:tc>
          <w:tcPr>
            <w:tcW w:w="2589" w:type="pct"/>
            <w:tcBorders>
              <w:left w:val="none" w:sz="0" w:space="0" w:color="auto"/>
              <w:right w:val="none" w:sz="0" w:space="0" w:color="auto"/>
            </w:tcBorders>
          </w:tcPr>
          <w:p w14:paraId="64598122" w14:textId="51605524" w:rsidR="00C87AFE" w:rsidRPr="002E791A" w:rsidRDefault="00C87AFE" w:rsidP="00C9260A">
            <w:pPr>
              <w:suppressAutoHyphens/>
              <w:jc w:val="left"/>
              <w:rPr>
                <w:b/>
                <w:bCs/>
                <w:color w:val="000000"/>
                <w:sz w:val="20"/>
              </w:rPr>
            </w:pPr>
            <w:r w:rsidRPr="002E791A">
              <w:rPr>
                <w:sz w:val="20"/>
              </w:rPr>
              <w:t>Stoszów</w:t>
            </w:r>
          </w:p>
        </w:tc>
        <w:tc>
          <w:tcPr>
            <w:tcW w:w="1698" w:type="pct"/>
            <w:tcBorders>
              <w:left w:val="none" w:sz="0" w:space="0" w:color="auto"/>
            </w:tcBorders>
          </w:tcPr>
          <w:p w14:paraId="58BBE54B" w14:textId="315A8976" w:rsidR="00C87AFE" w:rsidRPr="002E791A" w:rsidRDefault="00C87AFE" w:rsidP="00C9260A">
            <w:pPr>
              <w:suppressAutoHyphens/>
              <w:jc w:val="right"/>
              <w:rPr>
                <w:sz w:val="20"/>
              </w:rPr>
            </w:pPr>
            <w:r w:rsidRPr="002E791A">
              <w:rPr>
                <w:sz w:val="20"/>
              </w:rPr>
              <w:t>158</w:t>
            </w:r>
          </w:p>
        </w:tc>
      </w:tr>
      <w:tr w:rsidR="00C87AFE" w:rsidRPr="00855579" w14:paraId="34143FAA" w14:textId="77777777" w:rsidTr="009940C5">
        <w:trPr>
          <w:cnfStyle w:val="000000100000" w:firstRow="0" w:lastRow="0" w:firstColumn="0" w:lastColumn="0" w:oddVBand="0" w:evenVBand="0" w:oddHBand="1" w:evenHBand="0" w:firstRowFirstColumn="0" w:firstRowLastColumn="0" w:lastRowFirstColumn="0" w:lastRowLastColumn="0"/>
          <w:trHeight w:val="20"/>
        </w:trPr>
        <w:tc>
          <w:tcPr>
            <w:tcW w:w="713" w:type="pct"/>
            <w:tcBorders>
              <w:right w:val="none" w:sz="0" w:space="0" w:color="auto"/>
            </w:tcBorders>
          </w:tcPr>
          <w:p w14:paraId="176EF661" w14:textId="2A169FBD" w:rsidR="00C87AFE" w:rsidRPr="00855579" w:rsidRDefault="00C87AFE" w:rsidP="00C9260A">
            <w:pPr>
              <w:suppressAutoHyphens/>
              <w:jc w:val="left"/>
              <w:rPr>
                <w:b/>
                <w:bCs/>
                <w:sz w:val="20"/>
              </w:rPr>
            </w:pPr>
            <w:r w:rsidRPr="00855579">
              <w:rPr>
                <w:b/>
                <w:bCs/>
                <w:sz w:val="20"/>
              </w:rPr>
              <w:t>17</w:t>
            </w:r>
          </w:p>
        </w:tc>
        <w:tc>
          <w:tcPr>
            <w:tcW w:w="2589" w:type="pct"/>
            <w:tcBorders>
              <w:left w:val="none" w:sz="0" w:space="0" w:color="auto"/>
              <w:right w:val="none" w:sz="0" w:space="0" w:color="auto"/>
            </w:tcBorders>
          </w:tcPr>
          <w:p w14:paraId="16EE9D1D" w14:textId="1695F2F5" w:rsidR="00C87AFE" w:rsidRPr="002E791A" w:rsidRDefault="00C87AFE" w:rsidP="00C9260A">
            <w:pPr>
              <w:suppressAutoHyphens/>
              <w:jc w:val="left"/>
              <w:rPr>
                <w:b/>
                <w:bCs/>
                <w:color w:val="000000"/>
                <w:sz w:val="20"/>
              </w:rPr>
            </w:pPr>
            <w:r w:rsidRPr="002E791A">
              <w:rPr>
                <w:sz w:val="20"/>
              </w:rPr>
              <w:t>Sokolniki</w:t>
            </w:r>
          </w:p>
        </w:tc>
        <w:tc>
          <w:tcPr>
            <w:tcW w:w="1698" w:type="pct"/>
            <w:tcBorders>
              <w:left w:val="none" w:sz="0" w:space="0" w:color="auto"/>
            </w:tcBorders>
          </w:tcPr>
          <w:p w14:paraId="5B0E2C03" w14:textId="4CA11F4E" w:rsidR="00C87AFE" w:rsidRPr="002E791A" w:rsidRDefault="00C87AFE" w:rsidP="00C9260A">
            <w:pPr>
              <w:suppressAutoHyphens/>
              <w:jc w:val="right"/>
              <w:rPr>
                <w:sz w:val="20"/>
              </w:rPr>
            </w:pPr>
            <w:r w:rsidRPr="002E791A">
              <w:rPr>
                <w:sz w:val="20"/>
              </w:rPr>
              <w:t>259</w:t>
            </w:r>
          </w:p>
        </w:tc>
      </w:tr>
      <w:tr w:rsidR="00C87AFE" w:rsidRPr="00855579" w14:paraId="015AACEC" w14:textId="77777777" w:rsidTr="009940C5">
        <w:trPr>
          <w:cnfStyle w:val="000000010000" w:firstRow="0" w:lastRow="0" w:firstColumn="0" w:lastColumn="0" w:oddVBand="0" w:evenVBand="0" w:oddHBand="0" w:evenHBand="1" w:firstRowFirstColumn="0" w:firstRowLastColumn="0" w:lastRowFirstColumn="0" w:lastRowLastColumn="0"/>
          <w:trHeight w:val="20"/>
        </w:trPr>
        <w:tc>
          <w:tcPr>
            <w:tcW w:w="713" w:type="pct"/>
            <w:tcBorders>
              <w:right w:val="none" w:sz="0" w:space="0" w:color="auto"/>
            </w:tcBorders>
          </w:tcPr>
          <w:p w14:paraId="148862F9" w14:textId="40FAE90E" w:rsidR="00C87AFE" w:rsidRPr="00855579" w:rsidRDefault="00C87AFE" w:rsidP="00C9260A">
            <w:pPr>
              <w:suppressAutoHyphens/>
              <w:jc w:val="left"/>
              <w:rPr>
                <w:b/>
                <w:bCs/>
                <w:sz w:val="20"/>
              </w:rPr>
            </w:pPr>
            <w:r w:rsidRPr="00855579">
              <w:rPr>
                <w:b/>
                <w:bCs/>
                <w:sz w:val="20"/>
              </w:rPr>
              <w:t>18</w:t>
            </w:r>
          </w:p>
        </w:tc>
        <w:tc>
          <w:tcPr>
            <w:tcW w:w="2589" w:type="pct"/>
            <w:tcBorders>
              <w:left w:val="none" w:sz="0" w:space="0" w:color="auto"/>
              <w:right w:val="none" w:sz="0" w:space="0" w:color="auto"/>
            </w:tcBorders>
          </w:tcPr>
          <w:p w14:paraId="4F499F48" w14:textId="500E3A87" w:rsidR="00C87AFE" w:rsidRPr="002E791A" w:rsidRDefault="00C87AFE" w:rsidP="00C9260A">
            <w:pPr>
              <w:suppressAutoHyphens/>
              <w:jc w:val="left"/>
              <w:rPr>
                <w:b/>
                <w:bCs/>
                <w:color w:val="000000"/>
                <w:sz w:val="20"/>
              </w:rPr>
            </w:pPr>
            <w:r w:rsidRPr="002E791A">
              <w:rPr>
                <w:sz w:val="20"/>
              </w:rPr>
              <w:t>Słupice</w:t>
            </w:r>
          </w:p>
        </w:tc>
        <w:tc>
          <w:tcPr>
            <w:tcW w:w="1698" w:type="pct"/>
            <w:tcBorders>
              <w:left w:val="none" w:sz="0" w:space="0" w:color="auto"/>
            </w:tcBorders>
          </w:tcPr>
          <w:p w14:paraId="5670692B" w14:textId="556E1992" w:rsidR="00C87AFE" w:rsidRPr="002E791A" w:rsidRDefault="00C87AFE" w:rsidP="00C9260A">
            <w:pPr>
              <w:suppressAutoHyphens/>
              <w:jc w:val="right"/>
              <w:rPr>
                <w:sz w:val="20"/>
              </w:rPr>
            </w:pPr>
            <w:r w:rsidRPr="002E791A">
              <w:rPr>
                <w:sz w:val="20"/>
              </w:rPr>
              <w:t>368</w:t>
            </w:r>
          </w:p>
        </w:tc>
      </w:tr>
      <w:tr w:rsidR="00C87AFE" w:rsidRPr="00855579" w14:paraId="48329550" w14:textId="77777777" w:rsidTr="009940C5">
        <w:trPr>
          <w:cnfStyle w:val="000000100000" w:firstRow="0" w:lastRow="0" w:firstColumn="0" w:lastColumn="0" w:oddVBand="0" w:evenVBand="0" w:oddHBand="1" w:evenHBand="0" w:firstRowFirstColumn="0" w:firstRowLastColumn="0" w:lastRowFirstColumn="0" w:lastRowLastColumn="0"/>
          <w:trHeight w:val="20"/>
        </w:trPr>
        <w:tc>
          <w:tcPr>
            <w:tcW w:w="713" w:type="pct"/>
            <w:tcBorders>
              <w:right w:val="none" w:sz="0" w:space="0" w:color="auto"/>
            </w:tcBorders>
          </w:tcPr>
          <w:p w14:paraId="288E7DA7" w14:textId="74CB9E4A" w:rsidR="00C87AFE" w:rsidRPr="00855579" w:rsidRDefault="00C87AFE" w:rsidP="00C9260A">
            <w:pPr>
              <w:suppressAutoHyphens/>
              <w:jc w:val="left"/>
              <w:rPr>
                <w:b/>
                <w:bCs/>
                <w:sz w:val="20"/>
              </w:rPr>
            </w:pPr>
            <w:r w:rsidRPr="00855579">
              <w:rPr>
                <w:b/>
                <w:bCs/>
                <w:sz w:val="20"/>
              </w:rPr>
              <w:t>19</w:t>
            </w:r>
          </w:p>
        </w:tc>
        <w:tc>
          <w:tcPr>
            <w:tcW w:w="2589" w:type="pct"/>
            <w:tcBorders>
              <w:left w:val="none" w:sz="0" w:space="0" w:color="auto"/>
              <w:right w:val="none" w:sz="0" w:space="0" w:color="auto"/>
            </w:tcBorders>
          </w:tcPr>
          <w:p w14:paraId="7D77417C" w14:textId="0025C96B" w:rsidR="00C87AFE" w:rsidRPr="002E791A" w:rsidRDefault="00C87AFE" w:rsidP="00C9260A">
            <w:pPr>
              <w:suppressAutoHyphens/>
              <w:jc w:val="left"/>
              <w:rPr>
                <w:b/>
                <w:bCs/>
                <w:color w:val="000000"/>
                <w:sz w:val="20"/>
              </w:rPr>
            </w:pPr>
            <w:r w:rsidRPr="002E791A">
              <w:rPr>
                <w:sz w:val="20"/>
              </w:rPr>
              <w:t>Trzebnik</w:t>
            </w:r>
          </w:p>
        </w:tc>
        <w:tc>
          <w:tcPr>
            <w:tcW w:w="1698" w:type="pct"/>
            <w:tcBorders>
              <w:left w:val="none" w:sz="0" w:space="0" w:color="auto"/>
            </w:tcBorders>
          </w:tcPr>
          <w:p w14:paraId="63183FBC" w14:textId="258D4B87" w:rsidR="00C87AFE" w:rsidRPr="002E791A" w:rsidRDefault="00C87AFE" w:rsidP="00C9260A">
            <w:pPr>
              <w:suppressAutoHyphens/>
              <w:jc w:val="right"/>
              <w:rPr>
                <w:sz w:val="20"/>
              </w:rPr>
            </w:pPr>
            <w:r w:rsidRPr="002E791A">
              <w:rPr>
                <w:sz w:val="20"/>
              </w:rPr>
              <w:t>112</w:t>
            </w:r>
          </w:p>
        </w:tc>
      </w:tr>
      <w:tr w:rsidR="00C87AFE" w:rsidRPr="00855579" w14:paraId="42468E87" w14:textId="77777777" w:rsidTr="009940C5">
        <w:trPr>
          <w:cnfStyle w:val="000000010000" w:firstRow="0" w:lastRow="0" w:firstColumn="0" w:lastColumn="0" w:oddVBand="0" w:evenVBand="0" w:oddHBand="0" w:evenHBand="1" w:firstRowFirstColumn="0" w:firstRowLastColumn="0" w:lastRowFirstColumn="0" w:lastRowLastColumn="0"/>
          <w:trHeight w:val="20"/>
        </w:trPr>
        <w:tc>
          <w:tcPr>
            <w:tcW w:w="3302" w:type="pct"/>
            <w:gridSpan w:val="2"/>
            <w:tcBorders>
              <w:right w:val="none" w:sz="0" w:space="0" w:color="auto"/>
            </w:tcBorders>
          </w:tcPr>
          <w:p w14:paraId="5837E34B" w14:textId="77777777" w:rsidR="00C87AFE" w:rsidRPr="00855579" w:rsidRDefault="00C87AFE" w:rsidP="00C9260A">
            <w:pPr>
              <w:suppressAutoHyphens/>
              <w:jc w:val="left"/>
              <w:rPr>
                <w:b/>
                <w:bCs/>
                <w:color w:val="000000"/>
                <w:sz w:val="20"/>
              </w:rPr>
            </w:pPr>
            <w:r w:rsidRPr="00855579">
              <w:rPr>
                <w:b/>
                <w:bCs/>
                <w:color w:val="000000"/>
                <w:sz w:val="20"/>
              </w:rPr>
              <w:t>RAZEM</w:t>
            </w:r>
          </w:p>
        </w:tc>
        <w:tc>
          <w:tcPr>
            <w:tcW w:w="1698" w:type="pct"/>
            <w:tcBorders>
              <w:left w:val="none" w:sz="0" w:space="0" w:color="auto"/>
            </w:tcBorders>
          </w:tcPr>
          <w:p w14:paraId="73179FB1" w14:textId="1CED7FA5" w:rsidR="00C87AFE" w:rsidRPr="00855579" w:rsidRDefault="00C87AFE" w:rsidP="00C9260A">
            <w:pPr>
              <w:suppressAutoHyphens/>
              <w:jc w:val="right"/>
              <w:rPr>
                <w:b/>
                <w:sz w:val="20"/>
              </w:rPr>
            </w:pPr>
            <w:r>
              <w:rPr>
                <w:b/>
                <w:sz w:val="20"/>
              </w:rPr>
              <w:t>7 169</w:t>
            </w:r>
          </w:p>
        </w:tc>
      </w:tr>
    </w:tbl>
    <w:p w14:paraId="27D6B1A1" w14:textId="0696A01A" w:rsidR="00C62ECD" w:rsidRPr="00B960FE" w:rsidRDefault="00C62ECD" w:rsidP="00C11F34">
      <w:pPr>
        <w:pStyle w:val="rdo"/>
        <w:suppressAutoHyphens/>
        <w:rPr>
          <w:sz w:val="22"/>
        </w:rPr>
      </w:pPr>
      <w:r w:rsidRPr="00B960FE">
        <w:rPr>
          <w:sz w:val="22"/>
        </w:rPr>
        <w:t>Źródło: Opracowanie własne</w:t>
      </w:r>
      <w:r w:rsidR="008665B3" w:rsidRPr="00B960FE">
        <w:rPr>
          <w:sz w:val="22"/>
        </w:rPr>
        <w:t xml:space="preserve"> na podstawie danych z Urzędu Gminy </w:t>
      </w:r>
      <w:r w:rsidR="009940C5">
        <w:rPr>
          <w:sz w:val="22"/>
        </w:rPr>
        <w:t>Łagiewniki</w:t>
      </w:r>
      <w:r w:rsidRPr="00B960FE">
        <w:rPr>
          <w:sz w:val="22"/>
        </w:rPr>
        <w:t xml:space="preserve">. </w:t>
      </w:r>
    </w:p>
    <w:p w14:paraId="6A6B9264" w14:textId="01340370" w:rsidR="00C62ECD" w:rsidRPr="00CA31DD" w:rsidRDefault="00C62ECD" w:rsidP="00C11F34">
      <w:pPr>
        <w:suppressAutoHyphens/>
        <w:rPr>
          <w:rFonts w:cs="Arial"/>
          <w:szCs w:val="24"/>
        </w:rPr>
      </w:pPr>
      <w:r w:rsidRPr="00CA31DD">
        <w:rPr>
          <w:rFonts w:cs="Arial"/>
          <w:szCs w:val="24"/>
        </w:rPr>
        <w:t>Występowanie zjawisk kryzysowych − głównie w sferze społecznej, jak również w sferach przestrzeni, gospodarki i środowiska − stanowi podstawę dla delimitacji obszarów zdegradowanych w gminie. Miejsca szczególnej koncentracji wyżej wymienionych zjawisk determinują z kolei potrzeby rewitalizacyjne, a tym samym są bazą dla delimitacji obszaru rewitalizowanego. To na tym obszarze konieczne jest podjęcie skoncentrowanych i wycelowanych działań, które przyczynią się do rozw</w:t>
      </w:r>
      <w:r w:rsidR="004A5A6A" w:rsidRPr="00CA31DD">
        <w:rPr>
          <w:rFonts w:cs="Arial"/>
          <w:szCs w:val="24"/>
        </w:rPr>
        <w:t>iązania stwierdzonych problemów oraz</w:t>
      </w:r>
      <w:r w:rsidRPr="00CA31DD">
        <w:rPr>
          <w:rFonts w:cs="Arial"/>
          <w:szCs w:val="24"/>
        </w:rPr>
        <w:t xml:space="preserve"> wpłyną korzystnie na poprawę jakości życia </w:t>
      </w:r>
      <w:r w:rsidRPr="00CA31DD">
        <w:rPr>
          <w:rFonts w:cs="Arial"/>
          <w:szCs w:val="24"/>
        </w:rPr>
        <w:lastRenderedPageBreak/>
        <w:t xml:space="preserve">mieszkańców. Poniżej przedstawiono wybrane problemy społeczne oraz pozostałe problemy zidentyfikowane na terenie gminy </w:t>
      </w:r>
      <w:r w:rsidR="009940C5">
        <w:rPr>
          <w:rFonts w:cs="Arial"/>
          <w:szCs w:val="24"/>
        </w:rPr>
        <w:t>Łagiewniki</w:t>
      </w:r>
      <w:r w:rsidRPr="00CA31DD">
        <w:rPr>
          <w:rFonts w:cs="Arial"/>
          <w:szCs w:val="24"/>
        </w:rPr>
        <w:t xml:space="preserve">. Wszystkie analizowane czynniki ujęto w tabelach. </w:t>
      </w:r>
    </w:p>
    <w:p w14:paraId="591208FB" w14:textId="2976D3A4" w:rsidR="00C62ECD" w:rsidRPr="00EC6EE6" w:rsidRDefault="00C62ECD" w:rsidP="00C11F34">
      <w:pPr>
        <w:pStyle w:val="Nagwek2"/>
        <w:numPr>
          <w:ilvl w:val="1"/>
          <w:numId w:val="1"/>
        </w:numPr>
        <w:suppressAutoHyphens/>
        <w:spacing w:before="240"/>
        <w:ind w:left="578" w:hanging="578"/>
      </w:pPr>
      <w:bookmarkStart w:id="75" w:name="_Toc155184218"/>
      <w:r w:rsidRPr="00EC6EE6">
        <w:t>Sfera społeczna</w:t>
      </w:r>
      <w:bookmarkEnd w:id="75"/>
    </w:p>
    <w:p w14:paraId="484EDAA8" w14:textId="46B91F98" w:rsidR="00C62ECD" w:rsidRPr="00CA31DD" w:rsidRDefault="00C62ECD" w:rsidP="00C11F34">
      <w:pPr>
        <w:suppressAutoHyphens/>
        <w:rPr>
          <w:rFonts w:cs="Arial"/>
          <w:szCs w:val="24"/>
        </w:rPr>
      </w:pPr>
      <w:r w:rsidRPr="00CA31DD">
        <w:rPr>
          <w:rFonts w:cs="Arial"/>
          <w:szCs w:val="24"/>
        </w:rPr>
        <w:t xml:space="preserve">W polityce rewitalizacyjnej miast i gmin mocno akcentowane jest ukierunkowanie na wszelakie zjawiska i problemy społeczne mieszkańców. Ze względu na kompleksowość procesów rewitalizacyjnych głównie dąży się do odnowienia społecznego potencjału osiedli, dzielnic i sąsiedztwa, przez co miejscowe społeczności mają szanse na integrację z szerszym środowiskiem. Dlatego </w:t>
      </w:r>
      <w:r w:rsidR="000F1F66" w:rsidRPr="00CA31DD">
        <w:rPr>
          <w:rFonts w:cs="Arial"/>
          <w:szCs w:val="24"/>
        </w:rPr>
        <w:t>istotnym</w:t>
      </w:r>
      <w:r w:rsidRPr="00CA31DD">
        <w:rPr>
          <w:rFonts w:cs="Arial"/>
          <w:szCs w:val="24"/>
        </w:rPr>
        <w:t xml:space="preserve"> jest zidentyfikowanie problemów w sferze społecznej, które dotykają określone społeczności lokalne oraz różne grupy interesariuszy mieszkańców lub użytkowników danego obszaru. To właśnie społeczność jest fundamentem zmian i najważniejszym czynnikiem sukcesu w procesie rewitalizacji, stąd jej problemy i potrzeby w obszarze jakości życia </w:t>
      </w:r>
      <w:r w:rsidR="007E5072" w:rsidRPr="00CA31DD">
        <w:rPr>
          <w:rFonts w:cs="Arial"/>
          <w:szCs w:val="24"/>
        </w:rPr>
        <w:t xml:space="preserve">– </w:t>
      </w:r>
      <w:r w:rsidRPr="00CA31DD">
        <w:rPr>
          <w:rFonts w:cs="Arial"/>
          <w:szCs w:val="24"/>
        </w:rPr>
        <w:t>są kluczowe.</w:t>
      </w:r>
    </w:p>
    <w:p w14:paraId="29EB79CC" w14:textId="77777777" w:rsidR="00E20E1A" w:rsidRPr="00EC6EE6" w:rsidRDefault="00E20E1A" w:rsidP="00E20E1A">
      <w:pPr>
        <w:pStyle w:val="Nagwek3"/>
        <w:numPr>
          <w:ilvl w:val="2"/>
          <w:numId w:val="1"/>
        </w:numPr>
        <w:suppressAutoHyphens/>
        <w:spacing w:before="240"/>
      </w:pPr>
      <w:bookmarkStart w:id="76" w:name="_Toc155184219"/>
      <w:r w:rsidRPr="00EC6EE6">
        <w:t>Sytuacja demograficzna</w:t>
      </w:r>
      <w:bookmarkEnd w:id="76"/>
    </w:p>
    <w:p w14:paraId="49AC5483" w14:textId="77777777" w:rsidR="00E20E1A" w:rsidRPr="00CA31DD" w:rsidRDefault="00E20E1A" w:rsidP="00E20E1A">
      <w:pPr>
        <w:pStyle w:val="Legenda"/>
        <w:suppressAutoHyphens/>
        <w:rPr>
          <w:sz w:val="22"/>
        </w:rPr>
      </w:pPr>
      <w:bookmarkStart w:id="77" w:name="_Toc506900867"/>
      <w:bookmarkStart w:id="78" w:name="_Toc155184144"/>
      <w:r w:rsidRPr="00CA31DD">
        <w:rPr>
          <w:sz w:val="22"/>
        </w:rPr>
        <w:t xml:space="preserve">Tabela </w:t>
      </w:r>
      <w:r w:rsidR="00F126E0" w:rsidRPr="00CA31DD">
        <w:rPr>
          <w:sz w:val="22"/>
        </w:rPr>
        <w:fldChar w:fldCharType="begin"/>
      </w:r>
      <w:r w:rsidR="00F126E0" w:rsidRPr="00CA31DD">
        <w:rPr>
          <w:sz w:val="22"/>
        </w:rPr>
        <w:instrText xml:space="preserve"> SEQ Tabela \* ARABIC </w:instrText>
      </w:r>
      <w:r w:rsidR="00F126E0" w:rsidRPr="00CA31DD">
        <w:rPr>
          <w:sz w:val="22"/>
        </w:rPr>
        <w:fldChar w:fldCharType="separate"/>
      </w:r>
      <w:r w:rsidR="007A7807">
        <w:rPr>
          <w:noProof/>
          <w:sz w:val="22"/>
        </w:rPr>
        <w:t>10</w:t>
      </w:r>
      <w:r w:rsidR="00F126E0" w:rsidRPr="00CA31DD">
        <w:rPr>
          <w:noProof/>
          <w:sz w:val="22"/>
        </w:rPr>
        <w:fldChar w:fldCharType="end"/>
      </w:r>
      <w:r w:rsidRPr="00CA31DD">
        <w:rPr>
          <w:sz w:val="22"/>
        </w:rPr>
        <w:t xml:space="preserve">. Czynniki społeczne służące wyznaczeniu obszaru zdegradowanego – </w:t>
      </w:r>
      <w:bookmarkEnd w:id="77"/>
      <w:r w:rsidRPr="00CA31DD">
        <w:rPr>
          <w:sz w:val="22"/>
        </w:rPr>
        <w:t>sytuacja demograficzna*</w:t>
      </w:r>
      <w:bookmarkEnd w:id="78"/>
    </w:p>
    <w:tbl>
      <w:tblPr>
        <w:tblStyle w:val="redniecieniowanie1akcent1"/>
        <w:tblW w:w="4942" w:type="pct"/>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20" w:firstRow="1" w:lastRow="0" w:firstColumn="0" w:lastColumn="0" w:noHBand="0" w:noVBand="1"/>
      </w:tblPr>
      <w:tblGrid>
        <w:gridCol w:w="909"/>
        <w:gridCol w:w="2743"/>
        <w:gridCol w:w="2693"/>
        <w:gridCol w:w="2835"/>
      </w:tblGrid>
      <w:tr w:rsidR="00B960FE" w:rsidRPr="00855579" w14:paraId="3D453164" w14:textId="59ABD276" w:rsidTr="00C9260A">
        <w:trPr>
          <w:cnfStyle w:val="100000000000" w:firstRow="1" w:lastRow="0" w:firstColumn="0" w:lastColumn="0" w:oddVBand="0" w:evenVBand="0" w:oddHBand="0" w:evenHBand="0" w:firstRowFirstColumn="0" w:firstRowLastColumn="0" w:lastRowFirstColumn="0" w:lastRowLastColumn="0"/>
          <w:trHeight w:val="479"/>
        </w:trPr>
        <w:tc>
          <w:tcPr>
            <w:tcW w:w="495" w:type="pct"/>
            <w:tcBorders>
              <w:top w:val="none" w:sz="0" w:space="0" w:color="auto"/>
              <w:left w:val="none" w:sz="0" w:space="0" w:color="auto"/>
              <w:bottom w:val="none" w:sz="0" w:space="0" w:color="auto"/>
              <w:right w:val="none" w:sz="0" w:space="0" w:color="auto"/>
            </w:tcBorders>
          </w:tcPr>
          <w:p w14:paraId="7332F16A" w14:textId="77777777" w:rsidR="00B960FE" w:rsidRPr="00855579" w:rsidRDefault="00B960FE" w:rsidP="00E20E1A">
            <w:pPr>
              <w:suppressAutoHyphens/>
              <w:autoSpaceDE w:val="0"/>
              <w:autoSpaceDN w:val="0"/>
              <w:adjustRightInd w:val="0"/>
              <w:jc w:val="left"/>
              <w:rPr>
                <w:rFonts w:cstheme="minorHAnsi"/>
                <w:bCs w:val="0"/>
                <w:sz w:val="20"/>
                <w:szCs w:val="22"/>
              </w:rPr>
            </w:pPr>
            <w:r w:rsidRPr="00855579">
              <w:rPr>
                <w:rFonts w:cstheme="minorHAnsi"/>
                <w:bCs w:val="0"/>
                <w:sz w:val="20"/>
                <w:szCs w:val="22"/>
              </w:rPr>
              <w:t>Obszar</w:t>
            </w:r>
          </w:p>
        </w:tc>
        <w:tc>
          <w:tcPr>
            <w:tcW w:w="1494" w:type="pct"/>
            <w:tcBorders>
              <w:top w:val="none" w:sz="0" w:space="0" w:color="auto"/>
              <w:left w:val="none" w:sz="0" w:space="0" w:color="auto"/>
              <w:bottom w:val="none" w:sz="0" w:space="0" w:color="auto"/>
              <w:right w:val="none" w:sz="0" w:space="0" w:color="auto"/>
            </w:tcBorders>
          </w:tcPr>
          <w:p w14:paraId="046468D2" w14:textId="47372215" w:rsidR="00B960FE" w:rsidRPr="00855579" w:rsidRDefault="00B960FE" w:rsidP="0081164B">
            <w:pPr>
              <w:suppressAutoHyphens/>
              <w:autoSpaceDE w:val="0"/>
              <w:autoSpaceDN w:val="0"/>
              <w:adjustRightInd w:val="0"/>
              <w:jc w:val="right"/>
              <w:rPr>
                <w:rFonts w:cstheme="minorHAnsi"/>
                <w:bCs w:val="0"/>
                <w:sz w:val="20"/>
                <w:szCs w:val="22"/>
              </w:rPr>
            </w:pPr>
            <w:r w:rsidRPr="00855579">
              <w:rPr>
                <w:rFonts w:cstheme="minorHAnsi"/>
                <w:bCs w:val="0"/>
                <w:sz w:val="20"/>
                <w:szCs w:val="22"/>
              </w:rPr>
              <w:t>Liczba mieszkańców w wieku przedprodukcyjnym w przeliczeniu na 100 mieszkańców</w:t>
            </w:r>
          </w:p>
        </w:tc>
        <w:tc>
          <w:tcPr>
            <w:tcW w:w="1467" w:type="pct"/>
            <w:tcBorders>
              <w:top w:val="none" w:sz="0" w:space="0" w:color="auto"/>
              <w:left w:val="none" w:sz="0" w:space="0" w:color="auto"/>
              <w:bottom w:val="none" w:sz="0" w:space="0" w:color="auto"/>
              <w:right w:val="none" w:sz="0" w:space="0" w:color="auto"/>
            </w:tcBorders>
          </w:tcPr>
          <w:p w14:paraId="1B15F6C4" w14:textId="6CBB6D91" w:rsidR="00B960FE" w:rsidRPr="00855579" w:rsidRDefault="00B960FE" w:rsidP="0081164B">
            <w:pPr>
              <w:suppressAutoHyphens/>
              <w:autoSpaceDE w:val="0"/>
              <w:autoSpaceDN w:val="0"/>
              <w:adjustRightInd w:val="0"/>
              <w:jc w:val="right"/>
              <w:rPr>
                <w:rFonts w:cstheme="minorHAnsi"/>
                <w:bCs w:val="0"/>
                <w:sz w:val="20"/>
                <w:szCs w:val="22"/>
              </w:rPr>
            </w:pPr>
            <w:r w:rsidRPr="00855579">
              <w:rPr>
                <w:rFonts w:cstheme="minorHAnsi"/>
                <w:bCs w:val="0"/>
                <w:sz w:val="20"/>
                <w:szCs w:val="22"/>
              </w:rPr>
              <w:t>Liczba mieszkańców w wieku produkcyjnym w przeliczeniu na 100 mieszkańców</w:t>
            </w:r>
          </w:p>
        </w:tc>
        <w:tc>
          <w:tcPr>
            <w:tcW w:w="1544" w:type="pct"/>
            <w:tcBorders>
              <w:top w:val="none" w:sz="0" w:space="0" w:color="auto"/>
              <w:left w:val="none" w:sz="0" w:space="0" w:color="auto"/>
              <w:bottom w:val="none" w:sz="0" w:space="0" w:color="auto"/>
              <w:right w:val="none" w:sz="0" w:space="0" w:color="auto"/>
            </w:tcBorders>
          </w:tcPr>
          <w:p w14:paraId="34A872B4" w14:textId="5E26998D" w:rsidR="00B960FE" w:rsidRPr="00855579" w:rsidRDefault="00B960FE" w:rsidP="0081164B">
            <w:pPr>
              <w:suppressAutoHyphens/>
              <w:autoSpaceDE w:val="0"/>
              <w:autoSpaceDN w:val="0"/>
              <w:adjustRightInd w:val="0"/>
              <w:jc w:val="right"/>
              <w:rPr>
                <w:rFonts w:cstheme="minorHAnsi"/>
                <w:sz w:val="20"/>
                <w:szCs w:val="22"/>
              </w:rPr>
            </w:pPr>
            <w:r w:rsidRPr="00855579">
              <w:rPr>
                <w:rFonts w:cstheme="minorHAnsi"/>
                <w:bCs w:val="0"/>
                <w:sz w:val="20"/>
                <w:szCs w:val="22"/>
              </w:rPr>
              <w:t>Liczba mieszkańców w wieku poprodukcyjnym w przeliczeniu na 100 mieszkańców</w:t>
            </w:r>
          </w:p>
        </w:tc>
      </w:tr>
      <w:tr w:rsidR="00446AA5" w:rsidRPr="00855579" w14:paraId="5969AD68" w14:textId="70DC5355" w:rsidTr="003A0F30">
        <w:trPr>
          <w:cnfStyle w:val="000000100000" w:firstRow="0" w:lastRow="0" w:firstColumn="0" w:lastColumn="0" w:oddVBand="0" w:evenVBand="0" w:oddHBand="1" w:evenHBand="0" w:firstRowFirstColumn="0" w:firstRowLastColumn="0" w:lastRowFirstColumn="0" w:lastRowLastColumn="0"/>
          <w:cantSplit/>
          <w:trHeight w:val="20"/>
        </w:trPr>
        <w:tc>
          <w:tcPr>
            <w:tcW w:w="495" w:type="pct"/>
            <w:tcBorders>
              <w:right w:val="none" w:sz="0" w:space="0" w:color="auto"/>
            </w:tcBorders>
          </w:tcPr>
          <w:p w14:paraId="2284A68B" w14:textId="77777777" w:rsidR="00446AA5" w:rsidRPr="00855579" w:rsidRDefault="00446AA5" w:rsidP="00E20E1A">
            <w:pPr>
              <w:suppressAutoHyphens/>
              <w:jc w:val="left"/>
              <w:rPr>
                <w:rFonts w:cstheme="minorHAnsi"/>
                <w:b/>
                <w:color w:val="000000"/>
                <w:sz w:val="20"/>
                <w:szCs w:val="22"/>
              </w:rPr>
            </w:pPr>
            <w:r w:rsidRPr="00855579">
              <w:rPr>
                <w:rFonts w:cstheme="minorHAnsi"/>
                <w:b/>
                <w:bCs/>
                <w:color w:val="000000"/>
                <w:sz w:val="20"/>
                <w:szCs w:val="22"/>
              </w:rPr>
              <w:t>1</w:t>
            </w:r>
          </w:p>
        </w:tc>
        <w:tc>
          <w:tcPr>
            <w:tcW w:w="1494" w:type="pct"/>
            <w:tcBorders>
              <w:left w:val="none" w:sz="0" w:space="0" w:color="auto"/>
              <w:right w:val="none" w:sz="0" w:space="0" w:color="auto"/>
            </w:tcBorders>
            <w:shd w:val="clear" w:color="auto" w:fill="FF0000"/>
          </w:tcPr>
          <w:p w14:paraId="55F5D479" w14:textId="77D31E00" w:rsidR="00446AA5" w:rsidRPr="00446AA5" w:rsidRDefault="00446AA5" w:rsidP="0081164B">
            <w:pPr>
              <w:suppressAutoHyphens/>
              <w:jc w:val="right"/>
              <w:rPr>
                <w:bCs/>
                <w:sz w:val="20"/>
              </w:rPr>
            </w:pPr>
            <w:r w:rsidRPr="00446AA5">
              <w:rPr>
                <w:sz w:val="20"/>
              </w:rPr>
              <w:t>13,98</w:t>
            </w:r>
          </w:p>
        </w:tc>
        <w:tc>
          <w:tcPr>
            <w:tcW w:w="1467" w:type="pct"/>
            <w:tcBorders>
              <w:left w:val="none" w:sz="0" w:space="0" w:color="auto"/>
              <w:right w:val="none" w:sz="0" w:space="0" w:color="auto"/>
            </w:tcBorders>
            <w:shd w:val="clear" w:color="auto" w:fill="92D050"/>
          </w:tcPr>
          <w:p w14:paraId="52E505B7" w14:textId="14379CA9" w:rsidR="00446AA5" w:rsidRPr="00446AA5" w:rsidRDefault="00446AA5" w:rsidP="0081164B">
            <w:pPr>
              <w:suppressAutoHyphens/>
              <w:jc w:val="right"/>
              <w:rPr>
                <w:bCs/>
                <w:sz w:val="20"/>
              </w:rPr>
            </w:pPr>
            <w:r w:rsidRPr="00446AA5">
              <w:rPr>
                <w:sz w:val="20"/>
              </w:rPr>
              <w:t>63,04</w:t>
            </w:r>
          </w:p>
        </w:tc>
        <w:tc>
          <w:tcPr>
            <w:tcW w:w="1544" w:type="pct"/>
            <w:tcBorders>
              <w:left w:val="none" w:sz="0" w:space="0" w:color="auto"/>
            </w:tcBorders>
            <w:shd w:val="clear" w:color="auto" w:fill="FF0000"/>
          </w:tcPr>
          <w:p w14:paraId="37191C91" w14:textId="1919D1CF" w:rsidR="00446AA5" w:rsidRPr="00446AA5" w:rsidRDefault="00446AA5" w:rsidP="0081164B">
            <w:pPr>
              <w:suppressAutoHyphens/>
              <w:jc w:val="right"/>
              <w:rPr>
                <w:bCs/>
                <w:sz w:val="20"/>
              </w:rPr>
            </w:pPr>
            <w:r w:rsidRPr="00446AA5">
              <w:rPr>
                <w:sz w:val="20"/>
              </w:rPr>
              <w:t>22,98</w:t>
            </w:r>
          </w:p>
        </w:tc>
      </w:tr>
      <w:tr w:rsidR="00446AA5" w:rsidRPr="00855579" w14:paraId="0D8259F0" w14:textId="76EFE011" w:rsidTr="003A0F30">
        <w:trPr>
          <w:cnfStyle w:val="000000010000" w:firstRow="0" w:lastRow="0" w:firstColumn="0" w:lastColumn="0" w:oddVBand="0" w:evenVBand="0" w:oddHBand="0" w:evenHBand="1" w:firstRowFirstColumn="0" w:firstRowLastColumn="0" w:lastRowFirstColumn="0" w:lastRowLastColumn="0"/>
          <w:cantSplit/>
          <w:trHeight w:val="20"/>
        </w:trPr>
        <w:tc>
          <w:tcPr>
            <w:tcW w:w="495" w:type="pct"/>
            <w:tcBorders>
              <w:right w:val="none" w:sz="0" w:space="0" w:color="auto"/>
            </w:tcBorders>
          </w:tcPr>
          <w:p w14:paraId="462E5A9A" w14:textId="77777777" w:rsidR="00446AA5" w:rsidRPr="00855579" w:rsidRDefault="00446AA5" w:rsidP="00E20E1A">
            <w:pPr>
              <w:suppressAutoHyphens/>
              <w:jc w:val="left"/>
              <w:rPr>
                <w:rFonts w:cstheme="minorHAnsi"/>
                <w:b/>
                <w:sz w:val="20"/>
                <w:szCs w:val="22"/>
              </w:rPr>
            </w:pPr>
            <w:r w:rsidRPr="00855579">
              <w:rPr>
                <w:rFonts w:cstheme="minorHAnsi"/>
                <w:b/>
                <w:bCs/>
                <w:sz w:val="20"/>
                <w:szCs w:val="22"/>
              </w:rPr>
              <w:t>2</w:t>
            </w:r>
          </w:p>
        </w:tc>
        <w:tc>
          <w:tcPr>
            <w:tcW w:w="1494" w:type="pct"/>
            <w:tcBorders>
              <w:left w:val="none" w:sz="0" w:space="0" w:color="auto"/>
              <w:right w:val="none" w:sz="0" w:space="0" w:color="auto"/>
            </w:tcBorders>
            <w:shd w:val="clear" w:color="auto" w:fill="FF0000"/>
          </w:tcPr>
          <w:p w14:paraId="7B56AE64" w14:textId="7932CF92" w:rsidR="00446AA5" w:rsidRPr="00446AA5" w:rsidRDefault="00446AA5" w:rsidP="0081164B">
            <w:pPr>
              <w:suppressAutoHyphens/>
              <w:jc w:val="right"/>
              <w:rPr>
                <w:bCs/>
                <w:sz w:val="20"/>
              </w:rPr>
            </w:pPr>
            <w:r w:rsidRPr="00446AA5">
              <w:rPr>
                <w:sz w:val="20"/>
              </w:rPr>
              <w:t>11,67</w:t>
            </w:r>
          </w:p>
        </w:tc>
        <w:tc>
          <w:tcPr>
            <w:tcW w:w="1467" w:type="pct"/>
            <w:tcBorders>
              <w:left w:val="none" w:sz="0" w:space="0" w:color="auto"/>
              <w:right w:val="none" w:sz="0" w:space="0" w:color="auto"/>
            </w:tcBorders>
            <w:shd w:val="clear" w:color="auto" w:fill="92D050"/>
          </w:tcPr>
          <w:p w14:paraId="476D3A79" w14:textId="3481C7DA" w:rsidR="00446AA5" w:rsidRPr="00446AA5" w:rsidRDefault="00446AA5" w:rsidP="0081164B">
            <w:pPr>
              <w:suppressAutoHyphens/>
              <w:jc w:val="right"/>
              <w:rPr>
                <w:bCs/>
                <w:sz w:val="20"/>
              </w:rPr>
            </w:pPr>
            <w:r w:rsidRPr="00446AA5">
              <w:rPr>
                <w:sz w:val="20"/>
              </w:rPr>
              <w:t>63,33</w:t>
            </w:r>
          </w:p>
        </w:tc>
        <w:tc>
          <w:tcPr>
            <w:tcW w:w="1544" w:type="pct"/>
            <w:tcBorders>
              <w:left w:val="none" w:sz="0" w:space="0" w:color="auto"/>
            </w:tcBorders>
            <w:shd w:val="clear" w:color="auto" w:fill="FF0000"/>
          </w:tcPr>
          <w:p w14:paraId="44690F72" w14:textId="0E92B1D1" w:rsidR="00446AA5" w:rsidRPr="00446AA5" w:rsidRDefault="00446AA5" w:rsidP="0081164B">
            <w:pPr>
              <w:suppressAutoHyphens/>
              <w:jc w:val="right"/>
              <w:rPr>
                <w:bCs/>
                <w:sz w:val="20"/>
              </w:rPr>
            </w:pPr>
            <w:r w:rsidRPr="00446AA5">
              <w:rPr>
                <w:sz w:val="20"/>
              </w:rPr>
              <w:t>25,00</w:t>
            </w:r>
          </w:p>
        </w:tc>
      </w:tr>
      <w:tr w:rsidR="00446AA5" w:rsidRPr="00855579" w14:paraId="04128471" w14:textId="558E6175" w:rsidTr="003A0F30">
        <w:trPr>
          <w:cnfStyle w:val="000000100000" w:firstRow="0" w:lastRow="0" w:firstColumn="0" w:lastColumn="0" w:oddVBand="0" w:evenVBand="0" w:oddHBand="1" w:evenHBand="0" w:firstRowFirstColumn="0" w:firstRowLastColumn="0" w:lastRowFirstColumn="0" w:lastRowLastColumn="0"/>
          <w:cantSplit/>
          <w:trHeight w:val="20"/>
        </w:trPr>
        <w:tc>
          <w:tcPr>
            <w:tcW w:w="495" w:type="pct"/>
            <w:tcBorders>
              <w:right w:val="none" w:sz="0" w:space="0" w:color="auto"/>
            </w:tcBorders>
          </w:tcPr>
          <w:p w14:paraId="5CC117A4" w14:textId="77777777" w:rsidR="00446AA5" w:rsidRPr="00855579" w:rsidRDefault="00446AA5" w:rsidP="00E20E1A">
            <w:pPr>
              <w:suppressAutoHyphens/>
              <w:jc w:val="left"/>
              <w:rPr>
                <w:rFonts w:cstheme="minorHAnsi"/>
                <w:b/>
                <w:sz w:val="20"/>
                <w:szCs w:val="22"/>
              </w:rPr>
            </w:pPr>
            <w:r w:rsidRPr="00855579">
              <w:rPr>
                <w:rFonts w:cstheme="minorHAnsi"/>
                <w:b/>
                <w:bCs/>
                <w:sz w:val="20"/>
                <w:szCs w:val="22"/>
              </w:rPr>
              <w:t>3</w:t>
            </w:r>
          </w:p>
        </w:tc>
        <w:tc>
          <w:tcPr>
            <w:tcW w:w="1494" w:type="pct"/>
            <w:tcBorders>
              <w:left w:val="none" w:sz="0" w:space="0" w:color="auto"/>
              <w:right w:val="none" w:sz="0" w:space="0" w:color="auto"/>
            </w:tcBorders>
            <w:shd w:val="clear" w:color="auto" w:fill="92D050"/>
          </w:tcPr>
          <w:p w14:paraId="76B4C50B" w14:textId="2D5211B2" w:rsidR="00446AA5" w:rsidRPr="00446AA5" w:rsidRDefault="00446AA5" w:rsidP="0081164B">
            <w:pPr>
              <w:suppressAutoHyphens/>
              <w:jc w:val="right"/>
              <w:rPr>
                <w:bCs/>
                <w:sz w:val="20"/>
              </w:rPr>
            </w:pPr>
            <w:r w:rsidRPr="00446AA5">
              <w:rPr>
                <w:sz w:val="20"/>
              </w:rPr>
              <w:t>21,82</w:t>
            </w:r>
          </w:p>
        </w:tc>
        <w:tc>
          <w:tcPr>
            <w:tcW w:w="1467" w:type="pct"/>
            <w:tcBorders>
              <w:left w:val="none" w:sz="0" w:space="0" w:color="auto"/>
              <w:right w:val="none" w:sz="0" w:space="0" w:color="auto"/>
            </w:tcBorders>
            <w:shd w:val="clear" w:color="auto" w:fill="FF0000"/>
          </w:tcPr>
          <w:p w14:paraId="0FF8285E" w14:textId="71DCC278" w:rsidR="00446AA5" w:rsidRPr="00446AA5" w:rsidRDefault="00446AA5" w:rsidP="0081164B">
            <w:pPr>
              <w:suppressAutoHyphens/>
              <w:jc w:val="right"/>
              <w:rPr>
                <w:bCs/>
                <w:sz w:val="20"/>
              </w:rPr>
            </w:pPr>
            <w:r w:rsidRPr="00446AA5">
              <w:rPr>
                <w:sz w:val="20"/>
              </w:rPr>
              <w:t>58,18</w:t>
            </w:r>
          </w:p>
        </w:tc>
        <w:tc>
          <w:tcPr>
            <w:tcW w:w="1544" w:type="pct"/>
            <w:tcBorders>
              <w:left w:val="none" w:sz="0" w:space="0" w:color="auto"/>
            </w:tcBorders>
            <w:shd w:val="clear" w:color="auto" w:fill="92D050"/>
          </w:tcPr>
          <w:p w14:paraId="3E314AE2" w14:textId="2CBC5A92" w:rsidR="00446AA5" w:rsidRPr="00446AA5" w:rsidRDefault="00446AA5" w:rsidP="0081164B">
            <w:pPr>
              <w:suppressAutoHyphens/>
              <w:jc w:val="right"/>
              <w:rPr>
                <w:bCs/>
                <w:sz w:val="20"/>
              </w:rPr>
            </w:pPr>
            <w:r w:rsidRPr="00446AA5">
              <w:rPr>
                <w:sz w:val="20"/>
              </w:rPr>
              <w:t>20,00</w:t>
            </w:r>
          </w:p>
        </w:tc>
      </w:tr>
      <w:tr w:rsidR="00446AA5" w:rsidRPr="00855579" w14:paraId="73CA72F7" w14:textId="22FF6EA8" w:rsidTr="003A0F30">
        <w:trPr>
          <w:cnfStyle w:val="000000010000" w:firstRow="0" w:lastRow="0" w:firstColumn="0" w:lastColumn="0" w:oddVBand="0" w:evenVBand="0" w:oddHBand="0" w:evenHBand="1" w:firstRowFirstColumn="0" w:firstRowLastColumn="0" w:lastRowFirstColumn="0" w:lastRowLastColumn="0"/>
          <w:cantSplit/>
          <w:trHeight w:val="20"/>
        </w:trPr>
        <w:tc>
          <w:tcPr>
            <w:tcW w:w="495" w:type="pct"/>
            <w:tcBorders>
              <w:right w:val="none" w:sz="0" w:space="0" w:color="auto"/>
            </w:tcBorders>
          </w:tcPr>
          <w:p w14:paraId="556F8957" w14:textId="77777777" w:rsidR="00446AA5" w:rsidRPr="00855579" w:rsidRDefault="00446AA5" w:rsidP="00E20E1A">
            <w:pPr>
              <w:suppressAutoHyphens/>
              <w:jc w:val="left"/>
              <w:rPr>
                <w:rFonts w:cstheme="minorHAnsi"/>
                <w:b/>
                <w:sz w:val="20"/>
                <w:szCs w:val="22"/>
              </w:rPr>
            </w:pPr>
            <w:r w:rsidRPr="00855579">
              <w:rPr>
                <w:rFonts w:cstheme="minorHAnsi"/>
                <w:b/>
                <w:bCs/>
                <w:sz w:val="20"/>
                <w:szCs w:val="22"/>
              </w:rPr>
              <w:t>4</w:t>
            </w:r>
          </w:p>
        </w:tc>
        <w:tc>
          <w:tcPr>
            <w:tcW w:w="1494" w:type="pct"/>
            <w:tcBorders>
              <w:left w:val="none" w:sz="0" w:space="0" w:color="auto"/>
              <w:right w:val="none" w:sz="0" w:space="0" w:color="auto"/>
            </w:tcBorders>
            <w:shd w:val="clear" w:color="auto" w:fill="FF0000"/>
          </w:tcPr>
          <w:p w14:paraId="32F4A17A" w14:textId="407DA4AB" w:rsidR="00446AA5" w:rsidRPr="00446AA5" w:rsidRDefault="00446AA5" w:rsidP="0081164B">
            <w:pPr>
              <w:suppressAutoHyphens/>
              <w:jc w:val="right"/>
              <w:rPr>
                <w:bCs/>
                <w:sz w:val="20"/>
              </w:rPr>
            </w:pPr>
            <w:r w:rsidRPr="00446AA5">
              <w:rPr>
                <w:sz w:val="20"/>
              </w:rPr>
              <w:t>15,38</w:t>
            </w:r>
          </w:p>
        </w:tc>
        <w:tc>
          <w:tcPr>
            <w:tcW w:w="1467" w:type="pct"/>
            <w:tcBorders>
              <w:left w:val="none" w:sz="0" w:space="0" w:color="auto"/>
              <w:right w:val="none" w:sz="0" w:space="0" w:color="auto"/>
            </w:tcBorders>
            <w:shd w:val="clear" w:color="auto" w:fill="FF0000"/>
          </w:tcPr>
          <w:p w14:paraId="6DE39B1C" w14:textId="3D1D725A" w:rsidR="00446AA5" w:rsidRPr="00446AA5" w:rsidRDefault="00446AA5" w:rsidP="0081164B">
            <w:pPr>
              <w:suppressAutoHyphens/>
              <w:jc w:val="right"/>
              <w:rPr>
                <w:bCs/>
                <w:sz w:val="20"/>
              </w:rPr>
            </w:pPr>
            <w:r w:rsidRPr="00446AA5">
              <w:rPr>
                <w:sz w:val="20"/>
              </w:rPr>
              <w:t>57,69</w:t>
            </w:r>
          </w:p>
        </w:tc>
        <w:tc>
          <w:tcPr>
            <w:tcW w:w="1544" w:type="pct"/>
            <w:tcBorders>
              <w:left w:val="none" w:sz="0" w:space="0" w:color="auto"/>
            </w:tcBorders>
            <w:shd w:val="clear" w:color="auto" w:fill="FF0000"/>
          </w:tcPr>
          <w:p w14:paraId="4FC2808D" w14:textId="50EB5CFE" w:rsidR="00446AA5" w:rsidRPr="00446AA5" w:rsidRDefault="00446AA5" w:rsidP="0081164B">
            <w:pPr>
              <w:suppressAutoHyphens/>
              <w:jc w:val="right"/>
              <w:rPr>
                <w:bCs/>
                <w:sz w:val="20"/>
              </w:rPr>
            </w:pPr>
            <w:r w:rsidRPr="00446AA5">
              <w:rPr>
                <w:sz w:val="20"/>
              </w:rPr>
              <w:t>26,92</w:t>
            </w:r>
          </w:p>
        </w:tc>
      </w:tr>
      <w:tr w:rsidR="00446AA5" w:rsidRPr="00855579" w14:paraId="6BEB68EB" w14:textId="3C135ACA" w:rsidTr="003A0F30">
        <w:trPr>
          <w:cnfStyle w:val="000000100000" w:firstRow="0" w:lastRow="0" w:firstColumn="0" w:lastColumn="0" w:oddVBand="0" w:evenVBand="0" w:oddHBand="1" w:evenHBand="0" w:firstRowFirstColumn="0" w:firstRowLastColumn="0" w:lastRowFirstColumn="0" w:lastRowLastColumn="0"/>
          <w:cantSplit/>
          <w:trHeight w:val="20"/>
        </w:trPr>
        <w:tc>
          <w:tcPr>
            <w:tcW w:w="495" w:type="pct"/>
            <w:tcBorders>
              <w:right w:val="none" w:sz="0" w:space="0" w:color="auto"/>
            </w:tcBorders>
          </w:tcPr>
          <w:p w14:paraId="38A97474" w14:textId="77777777" w:rsidR="00446AA5" w:rsidRPr="00855579" w:rsidRDefault="00446AA5" w:rsidP="00E20E1A">
            <w:pPr>
              <w:suppressAutoHyphens/>
              <w:jc w:val="left"/>
              <w:rPr>
                <w:rFonts w:cstheme="minorHAnsi"/>
                <w:b/>
                <w:sz w:val="20"/>
                <w:szCs w:val="22"/>
              </w:rPr>
            </w:pPr>
            <w:r w:rsidRPr="00855579">
              <w:rPr>
                <w:rFonts w:cstheme="minorHAnsi"/>
                <w:b/>
                <w:bCs/>
                <w:sz w:val="20"/>
                <w:szCs w:val="22"/>
              </w:rPr>
              <w:t>5</w:t>
            </w:r>
          </w:p>
        </w:tc>
        <w:tc>
          <w:tcPr>
            <w:tcW w:w="1494" w:type="pct"/>
            <w:tcBorders>
              <w:left w:val="none" w:sz="0" w:space="0" w:color="auto"/>
              <w:right w:val="none" w:sz="0" w:space="0" w:color="auto"/>
            </w:tcBorders>
            <w:shd w:val="clear" w:color="auto" w:fill="FF0000"/>
          </w:tcPr>
          <w:p w14:paraId="57E5503E" w14:textId="2F230725" w:rsidR="00446AA5" w:rsidRPr="00446AA5" w:rsidRDefault="00446AA5" w:rsidP="0081164B">
            <w:pPr>
              <w:suppressAutoHyphens/>
              <w:jc w:val="right"/>
              <w:rPr>
                <w:bCs/>
                <w:sz w:val="20"/>
              </w:rPr>
            </w:pPr>
            <w:r w:rsidRPr="00446AA5">
              <w:rPr>
                <w:sz w:val="20"/>
              </w:rPr>
              <w:t>15,02</w:t>
            </w:r>
          </w:p>
        </w:tc>
        <w:tc>
          <w:tcPr>
            <w:tcW w:w="1467" w:type="pct"/>
            <w:tcBorders>
              <w:left w:val="none" w:sz="0" w:space="0" w:color="auto"/>
              <w:right w:val="none" w:sz="0" w:space="0" w:color="auto"/>
            </w:tcBorders>
            <w:shd w:val="clear" w:color="auto" w:fill="FF0000"/>
          </w:tcPr>
          <w:p w14:paraId="13444D04" w14:textId="2DB8AACE" w:rsidR="00446AA5" w:rsidRPr="00446AA5" w:rsidRDefault="00446AA5" w:rsidP="0081164B">
            <w:pPr>
              <w:suppressAutoHyphens/>
              <w:jc w:val="right"/>
              <w:rPr>
                <w:bCs/>
                <w:sz w:val="20"/>
              </w:rPr>
            </w:pPr>
            <w:r w:rsidRPr="00446AA5">
              <w:rPr>
                <w:sz w:val="20"/>
              </w:rPr>
              <w:t>61,09</w:t>
            </w:r>
          </w:p>
        </w:tc>
        <w:tc>
          <w:tcPr>
            <w:tcW w:w="1544" w:type="pct"/>
            <w:tcBorders>
              <w:left w:val="none" w:sz="0" w:space="0" w:color="auto"/>
            </w:tcBorders>
            <w:shd w:val="clear" w:color="auto" w:fill="FF0000"/>
          </w:tcPr>
          <w:p w14:paraId="3E4B5AE9" w14:textId="705B60D3" w:rsidR="00446AA5" w:rsidRPr="00446AA5" w:rsidRDefault="00446AA5" w:rsidP="0081164B">
            <w:pPr>
              <w:suppressAutoHyphens/>
              <w:jc w:val="right"/>
              <w:rPr>
                <w:bCs/>
                <w:sz w:val="20"/>
              </w:rPr>
            </w:pPr>
            <w:r w:rsidRPr="00446AA5">
              <w:rPr>
                <w:sz w:val="20"/>
              </w:rPr>
              <w:t>23,89</w:t>
            </w:r>
          </w:p>
        </w:tc>
      </w:tr>
      <w:tr w:rsidR="00446AA5" w:rsidRPr="00855579" w14:paraId="08A2B7F1" w14:textId="7B258791" w:rsidTr="003A0F30">
        <w:trPr>
          <w:cnfStyle w:val="000000010000" w:firstRow="0" w:lastRow="0" w:firstColumn="0" w:lastColumn="0" w:oddVBand="0" w:evenVBand="0" w:oddHBand="0" w:evenHBand="1" w:firstRowFirstColumn="0" w:firstRowLastColumn="0" w:lastRowFirstColumn="0" w:lastRowLastColumn="0"/>
          <w:cantSplit/>
          <w:trHeight w:val="20"/>
        </w:trPr>
        <w:tc>
          <w:tcPr>
            <w:tcW w:w="495" w:type="pct"/>
            <w:tcBorders>
              <w:right w:val="none" w:sz="0" w:space="0" w:color="auto"/>
            </w:tcBorders>
          </w:tcPr>
          <w:p w14:paraId="4124FC21" w14:textId="77777777" w:rsidR="00446AA5" w:rsidRPr="00855579" w:rsidRDefault="00446AA5" w:rsidP="00E20E1A">
            <w:pPr>
              <w:suppressAutoHyphens/>
              <w:jc w:val="left"/>
              <w:rPr>
                <w:rFonts w:cstheme="minorHAnsi"/>
                <w:b/>
                <w:sz w:val="20"/>
                <w:szCs w:val="22"/>
              </w:rPr>
            </w:pPr>
            <w:r w:rsidRPr="00855579">
              <w:rPr>
                <w:rFonts w:cstheme="minorHAnsi"/>
                <w:b/>
                <w:bCs/>
                <w:sz w:val="20"/>
                <w:szCs w:val="22"/>
              </w:rPr>
              <w:t>6</w:t>
            </w:r>
          </w:p>
        </w:tc>
        <w:tc>
          <w:tcPr>
            <w:tcW w:w="1494" w:type="pct"/>
            <w:tcBorders>
              <w:left w:val="none" w:sz="0" w:space="0" w:color="auto"/>
              <w:right w:val="none" w:sz="0" w:space="0" w:color="auto"/>
            </w:tcBorders>
            <w:shd w:val="clear" w:color="auto" w:fill="FF0000"/>
          </w:tcPr>
          <w:p w14:paraId="42E94219" w14:textId="6DD5D3CE" w:rsidR="00446AA5" w:rsidRPr="00446AA5" w:rsidRDefault="00446AA5" w:rsidP="0081164B">
            <w:pPr>
              <w:suppressAutoHyphens/>
              <w:jc w:val="right"/>
              <w:rPr>
                <w:bCs/>
                <w:sz w:val="20"/>
              </w:rPr>
            </w:pPr>
            <w:r w:rsidRPr="00446AA5">
              <w:rPr>
                <w:sz w:val="20"/>
              </w:rPr>
              <w:t>14,69</w:t>
            </w:r>
          </w:p>
        </w:tc>
        <w:tc>
          <w:tcPr>
            <w:tcW w:w="1467" w:type="pct"/>
            <w:tcBorders>
              <w:left w:val="none" w:sz="0" w:space="0" w:color="auto"/>
              <w:right w:val="none" w:sz="0" w:space="0" w:color="auto"/>
            </w:tcBorders>
            <w:shd w:val="clear" w:color="auto" w:fill="FF0000"/>
          </w:tcPr>
          <w:p w14:paraId="09999732" w14:textId="207D7EF3" w:rsidR="00446AA5" w:rsidRPr="00446AA5" w:rsidRDefault="00446AA5" w:rsidP="0081164B">
            <w:pPr>
              <w:suppressAutoHyphens/>
              <w:jc w:val="right"/>
              <w:rPr>
                <w:bCs/>
                <w:sz w:val="20"/>
              </w:rPr>
            </w:pPr>
            <w:r w:rsidRPr="00446AA5">
              <w:rPr>
                <w:sz w:val="20"/>
              </w:rPr>
              <w:t>61,69</w:t>
            </w:r>
          </w:p>
        </w:tc>
        <w:tc>
          <w:tcPr>
            <w:tcW w:w="1544" w:type="pct"/>
            <w:tcBorders>
              <w:left w:val="none" w:sz="0" w:space="0" w:color="auto"/>
            </w:tcBorders>
            <w:shd w:val="clear" w:color="auto" w:fill="FF0000"/>
          </w:tcPr>
          <w:p w14:paraId="644A1208" w14:textId="7C9E75B6" w:rsidR="00446AA5" w:rsidRPr="00446AA5" w:rsidRDefault="00446AA5" w:rsidP="0081164B">
            <w:pPr>
              <w:suppressAutoHyphens/>
              <w:jc w:val="right"/>
              <w:rPr>
                <w:bCs/>
                <w:sz w:val="20"/>
              </w:rPr>
            </w:pPr>
            <w:r w:rsidRPr="00446AA5">
              <w:rPr>
                <w:sz w:val="20"/>
              </w:rPr>
              <w:t>23,58</w:t>
            </w:r>
          </w:p>
        </w:tc>
      </w:tr>
      <w:tr w:rsidR="00446AA5" w:rsidRPr="00855579" w14:paraId="005D8F63" w14:textId="39933CA1" w:rsidTr="003A0F30">
        <w:trPr>
          <w:cnfStyle w:val="000000100000" w:firstRow="0" w:lastRow="0" w:firstColumn="0" w:lastColumn="0" w:oddVBand="0" w:evenVBand="0" w:oddHBand="1" w:evenHBand="0" w:firstRowFirstColumn="0" w:firstRowLastColumn="0" w:lastRowFirstColumn="0" w:lastRowLastColumn="0"/>
          <w:cantSplit/>
          <w:trHeight w:val="20"/>
        </w:trPr>
        <w:tc>
          <w:tcPr>
            <w:tcW w:w="495" w:type="pct"/>
            <w:tcBorders>
              <w:right w:val="none" w:sz="0" w:space="0" w:color="auto"/>
            </w:tcBorders>
          </w:tcPr>
          <w:p w14:paraId="657755C4" w14:textId="77777777" w:rsidR="00446AA5" w:rsidRPr="00855579" w:rsidRDefault="00446AA5" w:rsidP="00E20E1A">
            <w:pPr>
              <w:suppressAutoHyphens/>
              <w:jc w:val="left"/>
              <w:rPr>
                <w:rFonts w:cstheme="minorHAnsi"/>
                <w:b/>
                <w:sz w:val="20"/>
                <w:szCs w:val="22"/>
              </w:rPr>
            </w:pPr>
            <w:r w:rsidRPr="00855579">
              <w:rPr>
                <w:rFonts w:cstheme="minorHAnsi"/>
                <w:b/>
                <w:bCs/>
                <w:sz w:val="20"/>
                <w:szCs w:val="22"/>
              </w:rPr>
              <w:t>7</w:t>
            </w:r>
          </w:p>
        </w:tc>
        <w:tc>
          <w:tcPr>
            <w:tcW w:w="1494" w:type="pct"/>
            <w:tcBorders>
              <w:left w:val="none" w:sz="0" w:space="0" w:color="auto"/>
              <w:right w:val="none" w:sz="0" w:space="0" w:color="auto"/>
            </w:tcBorders>
            <w:shd w:val="clear" w:color="auto" w:fill="92D050"/>
          </w:tcPr>
          <w:p w14:paraId="2E222967" w14:textId="3F2B7CF9" w:rsidR="00446AA5" w:rsidRPr="00446AA5" w:rsidRDefault="00446AA5" w:rsidP="0081164B">
            <w:pPr>
              <w:suppressAutoHyphens/>
              <w:jc w:val="right"/>
              <w:rPr>
                <w:bCs/>
                <w:sz w:val="20"/>
              </w:rPr>
            </w:pPr>
            <w:r w:rsidRPr="00446AA5">
              <w:rPr>
                <w:sz w:val="20"/>
              </w:rPr>
              <w:t>16,67</w:t>
            </w:r>
          </w:p>
        </w:tc>
        <w:tc>
          <w:tcPr>
            <w:tcW w:w="1467" w:type="pct"/>
            <w:tcBorders>
              <w:left w:val="none" w:sz="0" w:space="0" w:color="auto"/>
              <w:right w:val="none" w:sz="0" w:space="0" w:color="auto"/>
            </w:tcBorders>
            <w:shd w:val="clear" w:color="auto" w:fill="92D050"/>
          </w:tcPr>
          <w:p w14:paraId="6F9B2F27" w14:textId="097BE927" w:rsidR="00446AA5" w:rsidRPr="00446AA5" w:rsidRDefault="00446AA5" w:rsidP="0081164B">
            <w:pPr>
              <w:suppressAutoHyphens/>
              <w:jc w:val="right"/>
              <w:rPr>
                <w:bCs/>
                <w:sz w:val="20"/>
              </w:rPr>
            </w:pPr>
            <w:r w:rsidRPr="00446AA5">
              <w:rPr>
                <w:sz w:val="20"/>
              </w:rPr>
              <w:t>68,52</w:t>
            </w:r>
          </w:p>
        </w:tc>
        <w:tc>
          <w:tcPr>
            <w:tcW w:w="1544" w:type="pct"/>
            <w:tcBorders>
              <w:left w:val="none" w:sz="0" w:space="0" w:color="auto"/>
            </w:tcBorders>
            <w:shd w:val="clear" w:color="auto" w:fill="92D050"/>
          </w:tcPr>
          <w:p w14:paraId="2F6CEA19" w14:textId="6616B915" w:rsidR="00446AA5" w:rsidRPr="00446AA5" w:rsidRDefault="00446AA5" w:rsidP="0081164B">
            <w:pPr>
              <w:suppressAutoHyphens/>
              <w:jc w:val="right"/>
              <w:rPr>
                <w:bCs/>
                <w:sz w:val="20"/>
              </w:rPr>
            </w:pPr>
            <w:r w:rsidRPr="00446AA5">
              <w:rPr>
                <w:sz w:val="20"/>
              </w:rPr>
              <w:t>14,81</w:t>
            </w:r>
          </w:p>
        </w:tc>
      </w:tr>
      <w:tr w:rsidR="00446AA5" w:rsidRPr="00855579" w14:paraId="517CDCE7" w14:textId="1DD5955B" w:rsidTr="003A0F30">
        <w:trPr>
          <w:cnfStyle w:val="000000010000" w:firstRow="0" w:lastRow="0" w:firstColumn="0" w:lastColumn="0" w:oddVBand="0" w:evenVBand="0" w:oddHBand="0" w:evenHBand="1" w:firstRowFirstColumn="0" w:firstRowLastColumn="0" w:lastRowFirstColumn="0" w:lastRowLastColumn="0"/>
          <w:cantSplit/>
          <w:trHeight w:val="20"/>
        </w:trPr>
        <w:tc>
          <w:tcPr>
            <w:tcW w:w="495" w:type="pct"/>
            <w:tcBorders>
              <w:right w:val="none" w:sz="0" w:space="0" w:color="auto"/>
            </w:tcBorders>
          </w:tcPr>
          <w:p w14:paraId="20527553" w14:textId="77777777" w:rsidR="00446AA5" w:rsidRPr="00855579" w:rsidRDefault="00446AA5" w:rsidP="00E20E1A">
            <w:pPr>
              <w:suppressAutoHyphens/>
              <w:jc w:val="left"/>
              <w:rPr>
                <w:rFonts w:cstheme="minorHAnsi"/>
                <w:b/>
                <w:sz w:val="20"/>
                <w:szCs w:val="22"/>
              </w:rPr>
            </w:pPr>
            <w:r w:rsidRPr="00855579">
              <w:rPr>
                <w:rFonts w:cstheme="minorHAnsi"/>
                <w:b/>
                <w:bCs/>
                <w:sz w:val="20"/>
                <w:szCs w:val="22"/>
              </w:rPr>
              <w:t>8</w:t>
            </w:r>
          </w:p>
        </w:tc>
        <w:tc>
          <w:tcPr>
            <w:tcW w:w="1494" w:type="pct"/>
            <w:tcBorders>
              <w:left w:val="none" w:sz="0" w:space="0" w:color="auto"/>
              <w:right w:val="none" w:sz="0" w:space="0" w:color="auto"/>
            </w:tcBorders>
            <w:shd w:val="clear" w:color="auto" w:fill="FF0000"/>
          </w:tcPr>
          <w:p w14:paraId="166BB903" w14:textId="02662EF5" w:rsidR="00446AA5" w:rsidRPr="00446AA5" w:rsidRDefault="00446AA5" w:rsidP="0081164B">
            <w:pPr>
              <w:suppressAutoHyphens/>
              <w:jc w:val="right"/>
              <w:rPr>
                <w:bCs/>
                <w:sz w:val="20"/>
              </w:rPr>
            </w:pPr>
            <w:r w:rsidRPr="00446AA5">
              <w:rPr>
                <w:sz w:val="20"/>
              </w:rPr>
              <w:t>0,00</w:t>
            </w:r>
          </w:p>
        </w:tc>
        <w:tc>
          <w:tcPr>
            <w:tcW w:w="1467" w:type="pct"/>
            <w:tcBorders>
              <w:left w:val="none" w:sz="0" w:space="0" w:color="auto"/>
              <w:right w:val="none" w:sz="0" w:space="0" w:color="auto"/>
            </w:tcBorders>
            <w:shd w:val="clear" w:color="auto" w:fill="FF0000"/>
          </w:tcPr>
          <w:p w14:paraId="3DA5715F" w14:textId="71AC2B79" w:rsidR="00446AA5" w:rsidRPr="00446AA5" w:rsidRDefault="00446AA5" w:rsidP="0081164B">
            <w:pPr>
              <w:suppressAutoHyphens/>
              <w:jc w:val="right"/>
              <w:rPr>
                <w:bCs/>
                <w:sz w:val="20"/>
              </w:rPr>
            </w:pPr>
            <w:r w:rsidRPr="00446AA5">
              <w:rPr>
                <w:sz w:val="20"/>
              </w:rPr>
              <w:t>50,00</w:t>
            </w:r>
          </w:p>
        </w:tc>
        <w:tc>
          <w:tcPr>
            <w:tcW w:w="1544" w:type="pct"/>
            <w:tcBorders>
              <w:left w:val="none" w:sz="0" w:space="0" w:color="auto"/>
            </w:tcBorders>
            <w:shd w:val="clear" w:color="auto" w:fill="FF0000"/>
          </w:tcPr>
          <w:p w14:paraId="0EFB15B8" w14:textId="10C73F1C" w:rsidR="00446AA5" w:rsidRPr="00446AA5" w:rsidRDefault="00446AA5" w:rsidP="0081164B">
            <w:pPr>
              <w:suppressAutoHyphens/>
              <w:jc w:val="right"/>
              <w:rPr>
                <w:bCs/>
                <w:sz w:val="20"/>
              </w:rPr>
            </w:pPr>
            <w:r w:rsidRPr="00446AA5">
              <w:rPr>
                <w:sz w:val="20"/>
              </w:rPr>
              <w:t>50,00</w:t>
            </w:r>
          </w:p>
        </w:tc>
      </w:tr>
      <w:tr w:rsidR="00446AA5" w:rsidRPr="00855579" w14:paraId="4413FFEC" w14:textId="28343A60" w:rsidTr="003A0F30">
        <w:trPr>
          <w:cnfStyle w:val="000000100000" w:firstRow="0" w:lastRow="0" w:firstColumn="0" w:lastColumn="0" w:oddVBand="0" w:evenVBand="0" w:oddHBand="1" w:evenHBand="0" w:firstRowFirstColumn="0" w:firstRowLastColumn="0" w:lastRowFirstColumn="0" w:lastRowLastColumn="0"/>
          <w:cantSplit/>
          <w:trHeight w:val="20"/>
        </w:trPr>
        <w:tc>
          <w:tcPr>
            <w:tcW w:w="495" w:type="pct"/>
            <w:tcBorders>
              <w:right w:val="none" w:sz="0" w:space="0" w:color="auto"/>
            </w:tcBorders>
          </w:tcPr>
          <w:p w14:paraId="3E337870" w14:textId="77777777" w:rsidR="00446AA5" w:rsidRPr="00855579" w:rsidRDefault="00446AA5" w:rsidP="00E20E1A">
            <w:pPr>
              <w:suppressAutoHyphens/>
              <w:jc w:val="left"/>
              <w:rPr>
                <w:rFonts w:cstheme="minorHAnsi"/>
                <w:b/>
                <w:sz w:val="20"/>
                <w:szCs w:val="22"/>
              </w:rPr>
            </w:pPr>
            <w:r w:rsidRPr="00855579">
              <w:rPr>
                <w:rFonts w:cstheme="minorHAnsi"/>
                <w:b/>
                <w:bCs/>
                <w:sz w:val="20"/>
                <w:szCs w:val="22"/>
              </w:rPr>
              <w:t>9</w:t>
            </w:r>
          </w:p>
        </w:tc>
        <w:tc>
          <w:tcPr>
            <w:tcW w:w="1494" w:type="pct"/>
            <w:tcBorders>
              <w:left w:val="none" w:sz="0" w:space="0" w:color="auto"/>
              <w:right w:val="none" w:sz="0" w:space="0" w:color="auto"/>
            </w:tcBorders>
            <w:shd w:val="clear" w:color="auto" w:fill="92D050"/>
          </w:tcPr>
          <w:p w14:paraId="57A03774" w14:textId="25241FF5" w:rsidR="00446AA5" w:rsidRPr="00446AA5" w:rsidRDefault="00446AA5" w:rsidP="0081164B">
            <w:pPr>
              <w:suppressAutoHyphens/>
              <w:jc w:val="right"/>
              <w:rPr>
                <w:bCs/>
                <w:sz w:val="20"/>
              </w:rPr>
            </w:pPr>
            <w:r w:rsidRPr="00446AA5">
              <w:rPr>
                <w:sz w:val="20"/>
              </w:rPr>
              <w:t>19,86</w:t>
            </w:r>
          </w:p>
        </w:tc>
        <w:tc>
          <w:tcPr>
            <w:tcW w:w="1467" w:type="pct"/>
            <w:tcBorders>
              <w:left w:val="none" w:sz="0" w:space="0" w:color="auto"/>
              <w:right w:val="none" w:sz="0" w:space="0" w:color="auto"/>
            </w:tcBorders>
            <w:shd w:val="clear" w:color="auto" w:fill="92D050"/>
          </w:tcPr>
          <w:p w14:paraId="387C4405" w14:textId="750CA489" w:rsidR="00446AA5" w:rsidRPr="00446AA5" w:rsidRDefault="00446AA5" w:rsidP="0081164B">
            <w:pPr>
              <w:suppressAutoHyphens/>
              <w:jc w:val="right"/>
              <w:rPr>
                <w:bCs/>
                <w:sz w:val="20"/>
              </w:rPr>
            </w:pPr>
            <w:r w:rsidRPr="00446AA5">
              <w:rPr>
                <w:sz w:val="20"/>
              </w:rPr>
              <w:t>62,42</w:t>
            </w:r>
          </w:p>
        </w:tc>
        <w:tc>
          <w:tcPr>
            <w:tcW w:w="1544" w:type="pct"/>
            <w:tcBorders>
              <w:left w:val="none" w:sz="0" w:space="0" w:color="auto"/>
            </w:tcBorders>
            <w:shd w:val="clear" w:color="auto" w:fill="92D050"/>
          </w:tcPr>
          <w:p w14:paraId="124A365B" w14:textId="46CCDEE7" w:rsidR="00446AA5" w:rsidRPr="00446AA5" w:rsidRDefault="00446AA5" w:rsidP="0081164B">
            <w:pPr>
              <w:suppressAutoHyphens/>
              <w:jc w:val="right"/>
              <w:rPr>
                <w:bCs/>
                <w:sz w:val="20"/>
              </w:rPr>
            </w:pPr>
            <w:r w:rsidRPr="00446AA5">
              <w:rPr>
                <w:sz w:val="20"/>
              </w:rPr>
              <w:t>17,72</w:t>
            </w:r>
          </w:p>
        </w:tc>
      </w:tr>
      <w:tr w:rsidR="00446AA5" w:rsidRPr="00855579" w14:paraId="063FAD9F" w14:textId="63614451" w:rsidTr="003A0F30">
        <w:trPr>
          <w:cnfStyle w:val="000000010000" w:firstRow="0" w:lastRow="0" w:firstColumn="0" w:lastColumn="0" w:oddVBand="0" w:evenVBand="0" w:oddHBand="0" w:evenHBand="1" w:firstRowFirstColumn="0" w:firstRowLastColumn="0" w:lastRowFirstColumn="0" w:lastRowLastColumn="0"/>
          <w:cantSplit/>
          <w:trHeight w:val="20"/>
        </w:trPr>
        <w:tc>
          <w:tcPr>
            <w:tcW w:w="495" w:type="pct"/>
            <w:tcBorders>
              <w:right w:val="none" w:sz="0" w:space="0" w:color="auto"/>
            </w:tcBorders>
          </w:tcPr>
          <w:p w14:paraId="4E4DE9C9" w14:textId="77777777" w:rsidR="00446AA5" w:rsidRPr="00855579" w:rsidRDefault="00446AA5" w:rsidP="00E20E1A">
            <w:pPr>
              <w:suppressAutoHyphens/>
              <w:jc w:val="left"/>
              <w:rPr>
                <w:rFonts w:cstheme="minorHAnsi"/>
                <w:b/>
                <w:bCs/>
                <w:sz w:val="20"/>
                <w:szCs w:val="22"/>
              </w:rPr>
            </w:pPr>
            <w:r w:rsidRPr="00855579">
              <w:rPr>
                <w:rFonts w:cstheme="minorHAnsi"/>
                <w:b/>
                <w:bCs/>
                <w:sz w:val="20"/>
                <w:szCs w:val="22"/>
              </w:rPr>
              <w:t>10</w:t>
            </w:r>
          </w:p>
        </w:tc>
        <w:tc>
          <w:tcPr>
            <w:tcW w:w="1494" w:type="pct"/>
            <w:tcBorders>
              <w:left w:val="none" w:sz="0" w:space="0" w:color="auto"/>
              <w:right w:val="none" w:sz="0" w:space="0" w:color="auto"/>
            </w:tcBorders>
            <w:shd w:val="clear" w:color="auto" w:fill="92D050"/>
          </w:tcPr>
          <w:p w14:paraId="1E0E90D3" w14:textId="75EAC143" w:rsidR="00446AA5" w:rsidRPr="00446AA5" w:rsidRDefault="00446AA5" w:rsidP="0081164B">
            <w:pPr>
              <w:suppressAutoHyphens/>
              <w:jc w:val="right"/>
              <w:rPr>
                <w:bCs/>
                <w:sz w:val="20"/>
              </w:rPr>
            </w:pPr>
            <w:r w:rsidRPr="00446AA5">
              <w:rPr>
                <w:sz w:val="20"/>
              </w:rPr>
              <w:t>16,03</w:t>
            </w:r>
          </w:p>
        </w:tc>
        <w:tc>
          <w:tcPr>
            <w:tcW w:w="1467" w:type="pct"/>
            <w:tcBorders>
              <w:left w:val="none" w:sz="0" w:space="0" w:color="auto"/>
              <w:right w:val="none" w:sz="0" w:space="0" w:color="auto"/>
            </w:tcBorders>
            <w:shd w:val="clear" w:color="auto" w:fill="FF0000"/>
          </w:tcPr>
          <w:p w14:paraId="2FD6A919" w14:textId="0111050C" w:rsidR="00446AA5" w:rsidRPr="00446AA5" w:rsidRDefault="00446AA5" w:rsidP="0081164B">
            <w:pPr>
              <w:suppressAutoHyphens/>
              <w:jc w:val="right"/>
              <w:rPr>
                <w:bCs/>
                <w:sz w:val="20"/>
              </w:rPr>
            </w:pPr>
            <w:r w:rsidRPr="00446AA5">
              <w:rPr>
                <w:sz w:val="20"/>
              </w:rPr>
              <w:t>61,54</w:t>
            </w:r>
          </w:p>
        </w:tc>
        <w:tc>
          <w:tcPr>
            <w:tcW w:w="1544" w:type="pct"/>
            <w:tcBorders>
              <w:left w:val="none" w:sz="0" w:space="0" w:color="auto"/>
            </w:tcBorders>
            <w:shd w:val="clear" w:color="auto" w:fill="FF0000"/>
          </w:tcPr>
          <w:p w14:paraId="5921F1A2" w14:textId="3C901391" w:rsidR="00446AA5" w:rsidRPr="00446AA5" w:rsidRDefault="00446AA5" w:rsidP="0081164B">
            <w:pPr>
              <w:suppressAutoHyphens/>
              <w:jc w:val="right"/>
              <w:rPr>
                <w:bCs/>
                <w:sz w:val="20"/>
              </w:rPr>
            </w:pPr>
            <w:r w:rsidRPr="00446AA5">
              <w:rPr>
                <w:sz w:val="20"/>
              </w:rPr>
              <w:t>22,44</w:t>
            </w:r>
          </w:p>
        </w:tc>
      </w:tr>
      <w:tr w:rsidR="00446AA5" w:rsidRPr="00855579" w14:paraId="20C57AF7" w14:textId="3DB273B3" w:rsidTr="003A0F30">
        <w:trPr>
          <w:cnfStyle w:val="000000100000" w:firstRow="0" w:lastRow="0" w:firstColumn="0" w:lastColumn="0" w:oddVBand="0" w:evenVBand="0" w:oddHBand="1" w:evenHBand="0" w:firstRowFirstColumn="0" w:firstRowLastColumn="0" w:lastRowFirstColumn="0" w:lastRowLastColumn="0"/>
          <w:cantSplit/>
          <w:trHeight w:val="20"/>
        </w:trPr>
        <w:tc>
          <w:tcPr>
            <w:tcW w:w="495" w:type="pct"/>
            <w:tcBorders>
              <w:right w:val="none" w:sz="0" w:space="0" w:color="auto"/>
            </w:tcBorders>
          </w:tcPr>
          <w:p w14:paraId="53F4511A" w14:textId="77777777" w:rsidR="00446AA5" w:rsidRPr="00855579" w:rsidRDefault="00446AA5" w:rsidP="00E20E1A">
            <w:pPr>
              <w:suppressAutoHyphens/>
              <w:jc w:val="left"/>
              <w:rPr>
                <w:rFonts w:cstheme="minorHAnsi"/>
                <w:b/>
                <w:bCs/>
                <w:sz w:val="20"/>
                <w:szCs w:val="22"/>
              </w:rPr>
            </w:pPr>
            <w:r w:rsidRPr="00855579">
              <w:rPr>
                <w:rFonts w:cstheme="minorHAnsi"/>
                <w:b/>
                <w:bCs/>
                <w:sz w:val="20"/>
                <w:szCs w:val="22"/>
              </w:rPr>
              <w:t>11</w:t>
            </w:r>
          </w:p>
        </w:tc>
        <w:tc>
          <w:tcPr>
            <w:tcW w:w="1494" w:type="pct"/>
            <w:tcBorders>
              <w:left w:val="none" w:sz="0" w:space="0" w:color="auto"/>
              <w:right w:val="none" w:sz="0" w:space="0" w:color="auto"/>
            </w:tcBorders>
            <w:shd w:val="clear" w:color="auto" w:fill="92D050"/>
          </w:tcPr>
          <w:p w14:paraId="5ED82FF4" w14:textId="4A050E37" w:rsidR="00446AA5" w:rsidRPr="00446AA5" w:rsidRDefault="00446AA5" w:rsidP="0081164B">
            <w:pPr>
              <w:suppressAutoHyphens/>
              <w:jc w:val="right"/>
              <w:rPr>
                <w:bCs/>
                <w:sz w:val="20"/>
              </w:rPr>
            </w:pPr>
            <w:r w:rsidRPr="00446AA5">
              <w:rPr>
                <w:sz w:val="20"/>
              </w:rPr>
              <w:t>12,41</w:t>
            </w:r>
          </w:p>
        </w:tc>
        <w:tc>
          <w:tcPr>
            <w:tcW w:w="1467" w:type="pct"/>
            <w:tcBorders>
              <w:left w:val="none" w:sz="0" w:space="0" w:color="auto"/>
              <w:right w:val="none" w:sz="0" w:space="0" w:color="auto"/>
            </w:tcBorders>
            <w:shd w:val="clear" w:color="auto" w:fill="92D050"/>
          </w:tcPr>
          <w:p w14:paraId="26B497DB" w14:textId="04FB58C8" w:rsidR="00446AA5" w:rsidRPr="00446AA5" w:rsidRDefault="00446AA5" w:rsidP="0081164B">
            <w:pPr>
              <w:suppressAutoHyphens/>
              <w:jc w:val="right"/>
              <w:rPr>
                <w:bCs/>
                <w:sz w:val="20"/>
              </w:rPr>
            </w:pPr>
            <w:r w:rsidRPr="00446AA5">
              <w:rPr>
                <w:sz w:val="20"/>
              </w:rPr>
              <w:t>68,80</w:t>
            </w:r>
          </w:p>
        </w:tc>
        <w:tc>
          <w:tcPr>
            <w:tcW w:w="1544" w:type="pct"/>
            <w:tcBorders>
              <w:left w:val="none" w:sz="0" w:space="0" w:color="auto"/>
            </w:tcBorders>
            <w:shd w:val="clear" w:color="auto" w:fill="92D050"/>
          </w:tcPr>
          <w:p w14:paraId="79327BD4" w14:textId="7E4B7EBC" w:rsidR="00446AA5" w:rsidRPr="00446AA5" w:rsidRDefault="00446AA5" w:rsidP="0081164B">
            <w:pPr>
              <w:suppressAutoHyphens/>
              <w:jc w:val="right"/>
              <w:rPr>
                <w:bCs/>
                <w:sz w:val="20"/>
              </w:rPr>
            </w:pPr>
            <w:r w:rsidRPr="00446AA5">
              <w:rPr>
                <w:sz w:val="20"/>
              </w:rPr>
              <w:t>18,80</w:t>
            </w:r>
          </w:p>
        </w:tc>
      </w:tr>
      <w:tr w:rsidR="00446AA5" w:rsidRPr="00855579" w14:paraId="662609CC" w14:textId="5922DD52" w:rsidTr="003A0F30">
        <w:trPr>
          <w:cnfStyle w:val="000000010000" w:firstRow="0" w:lastRow="0" w:firstColumn="0" w:lastColumn="0" w:oddVBand="0" w:evenVBand="0" w:oddHBand="0" w:evenHBand="1" w:firstRowFirstColumn="0" w:firstRowLastColumn="0" w:lastRowFirstColumn="0" w:lastRowLastColumn="0"/>
          <w:cantSplit/>
          <w:trHeight w:val="20"/>
        </w:trPr>
        <w:tc>
          <w:tcPr>
            <w:tcW w:w="495" w:type="pct"/>
            <w:tcBorders>
              <w:right w:val="none" w:sz="0" w:space="0" w:color="auto"/>
            </w:tcBorders>
          </w:tcPr>
          <w:p w14:paraId="530B0E73" w14:textId="77777777" w:rsidR="00446AA5" w:rsidRPr="00855579" w:rsidRDefault="00446AA5" w:rsidP="00E20E1A">
            <w:pPr>
              <w:suppressAutoHyphens/>
              <w:jc w:val="left"/>
              <w:rPr>
                <w:rFonts w:cstheme="minorHAnsi"/>
                <w:b/>
                <w:bCs/>
                <w:sz w:val="20"/>
                <w:szCs w:val="22"/>
              </w:rPr>
            </w:pPr>
            <w:r w:rsidRPr="00855579">
              <w:rPr>
                <w:rFonts w:cstheme="minorHAnsi"/>
                <w:b/>
                <w:bCs/>
                <w:sz w:val="20"/>
                <w:szCs w:val="22"/>
              </w:rPr>
              <w:t>12</w:t>
            </w:r>
          </w:p>
        </w:tc>
        <w:tc>
          <w:tcPr>
            <w:tcW w:w="1494" w:type="pct"/>
            <w:tcBorders>
              <w:left w:val="none" w:sz="0" w:space="0" w:color="auto"/>
              <w:right w:val="none" w:sz="0" w:space="0" w:color="auto"/>
            </w:tcBorders>
            <w:shd w:val="clear" w:color="auto" w:fill="92D050"/>
          </w:tcPr>
          <w:p w14:paraId="6A363EDF" w14:textId="3EFF3CF5" w:rsidR="00446AA5" w:rsidRPr="00446AA5" w:rsidRDefault="00446AA5" w:rsidP="0081164B">
            <w:pPr>
              <w:suppressAutoHyphens/>
              <w:jc w:val="right"/>
              <w:rPr>
                <w:bCs/>
                <w:sz w:val="20"/>
              </w:rPr>
            </w:pPr>
            <w:r w:rsidRPr="00446AA5">
              <w:rPr>
                <w:sz w:val="20"/>
              </w:rPr>
              <w:t>17,00</w:t>
            </w:r>
          </w:p>
        </w:tc>
        <w:tc>
          <w:tcPr>
            <w:tcW w:w="1467" w:type="pct"/>
            <w:tcBorders>
              <w:left w:val="none" w:sz="0" w:space="0" w:color="auto"/>
              <w:right w:val="none" w:sz="0" w:space="0" w:color="auto"/>
            </w:tcBorders>
            <w:shd w:val="clear" w:color="auto" w:fill="FF0000"/>
          </w:tcPr>
          <w:p w14:paraId="3E16DCD5" w14:textId="3989A5B5" w:rsidR="00446AA5" w:rsidRPr="00446AA5" w:rsidRDefault="00446AA5" w:rsidP="0081164B">
            <w:pPr>
              <w:suppressAutoHyphens/>
              <w:jc w:val="right"/>
              <w:rPr>
                <w:bCs/>
                <w:sz w:val="20"/>
              </w:rPr>
            </w:pPr>
            <w:r w:rsidRPr="00446AA5">
              <w:rPr>
                <w:sz w:val="20"/>
              </w:rPr>
              <w:t>59,29</w:t>
            </w:r>
          </w:p>
        </w:tc>
        <w:tc>
          <w:tcPr>
            <w:tcW w:w="1544" w:type="pct"/>
            <w:tcBorders>
              <w:left w:val="none" w:sz="0" w:space="0" w:color="auto"/>
            </w:tcBorders>
            <w:shd w:val="clear" w:color="auto" w:fill="FF0000"/>
          </w:tcPr>
          <w:p w14:paraId="0E22BFD5" w14:textId="3149E311" w:rsidR="00446AA5" w:rsidRPr="00446AA5" w:rsidRDefault="00446AA5" w:rsidP="0081164B">
            <w:pPr>
              <w:suppressAutoHyphens/>
              <w:jc w:val="right"/>
              <w:rPr>
                <w:bCs/>
                <w:sz w:val="20"/>
              </w:rPr>
            </w:pPr>
            <w:r w:rsidRPr="00446AA5">
              <w:rPr>
                <w:sz w:val="20"/>
              </w:rPr>
              <w:t>23,72</w:t>
            </w:r>
          </w:p>
        </w:tc>
      </w:tr>
      <w:tr w:rsidR="00446AA5" w:rsidRPr="00855579" w14:paraId="301A34D6" w14:textId="4AF005F0" w:rsidTr="003A0F30">
        <w:trPr>
          <w:cnfStyle w:val="000000100000" w:firstRow="0" w:lastRow="0" w:firstColumn="0" w:lastColumn="0" w:oddVBand="0" w:evenVBand="0" w:oddHBand="1" w:evenHBand="0" w:firstRowFirstColumn="0" w:firstRowLastColumn="0" w:lastRowFirstColumn="0" w:lastRowLastColumn="0"/>
          <w:cantSplit/>
          <w:trHeight w:val="20"/>
        </w:trPr>
        <w:tc>
          <w:tcPr>
            <w:tcW w:w="495" w:type="pct"/>
            <w:tcBorders>
              <w:right w:val="none" w:sz="0" w:space="0" w:color="auto"/>
            </w:tcBorders>
          </w:tcPr>
          <w:p w14:paraId="5C52B285" w14:textId="77777777" w:rsidR="00446AA5" w:rsidRPr="00855579" w:rsidRDefault="00446AA5" w:rsidP="00E20E1A">
            <w:pPr>
              <w:suppressAutoHyphens/>
              <w:jc w:val="left"/>
              <w:rPr>
                <w:rFonts w:cstheme="minorHAnsi"/>
                <w:b/>
                <w:bCs/>
                <w:sz w:val="20"/>
                <w:szCs w:val="22"/>
              </w:rPr>
            </w:pPr>
            <w:r w:rsidRPr="00855579">
              <w:rPr>
                <w:rFonts w:cstheme="minorHAnsi"/>
                <w:b/>
                <w:bCs/>
                <w:sz w:val="20"/>
                <w:szCs w:val="22"/>
              </w:rPr>
              <w:t>13</w:t>
            </w:r>
          </w:p>
        </w:tc>
        <w:tc>
          <w:tcPr>
            <w:tcW w:w="1494" w:type="pct"/>
            <w:tcBorders>
              <w:left w:val="none" w:sz="0" w:space="0" w:color="auto"/>
              <w:right w:val="none" w:sz="0" w:space="0" w:color="auto"/>
            </w:tcBorders>
            <w:shd w:val="clear" w:color="auto" w:fill="92D050"/>
          </w:tcPr>
          <w:p w14:paraId="6B97893B" w14:textId="60D248D6" w:rsidR="00446AA5" w:rsidRPr="00446AA5" w:rsidRDefault="00446AA5" w:rsidP="0081164B">
            <w:pPr>
              <w:suppressAutoHyphens/>
              <w:jc w:val="right"/>
              <w:rPr>
                <w:bCs/>
                <w:sz w:val="20"/>
              </w:rPr>
            </w:pPr>
            <w:r w:rsidRPr="00446AA5">
              <w:rPr>
                <w:sz w:val="20"/>
              </w:rPr>
              <w:t>15,98</w:t>
            </w:r>
          </w:p>
        </w:tc>
        <w:tc>
          <w:tcPr>
            <w:tcW w:w="1467" w:type="pct"/>
            <w:tcBorders>
              <w:left w:val="none" w:sz="0" w:space="0" w:color="auto"/>
              <w:right w:val="none" w:sz="0" w:space="0" w:color="auto"/>
            </w:tcBorders>
            <w:shd w:val="clear" w:color="auto" w:fill="FF0000"/>
          </w:tcPr>
          <w:p w14:paraId="2F78925F" w14:textId="70A6E6CE" w:rsidR="00446AA5" w:rsidRPr="00446AA5" w:rsidRDefault="00446AA5" w:rsidP="0081164B">
            <w:pPr>
              <w:suppressAutoHyphens/>
              <w:jc w:val="right"/>
              <w:rPr>
                <w:bCs/>
                <w:sz w:val="20"/>
              </w:rPr>
            </w:pPr>
            <w:r w:rsidRPr="00446AA5">
              <w:rPr>
                <w:sz w:val="20"/>
              </w:rPr>
              <w:t>57,99</w:t>
            </w:r>
          </w:p>
        </w:tc>
        <w:tc>
          <w:tcPr>
            <w:tcW w:w="1544" w:type="pct"/>
            <w:tcBorders>
              <w:left w:val="none" w:sz="0" w:space="0" w:color="auto"/>
            </w:tcBorders>
            <w:shd w:val="clear" w:color="auto" w:fill="FF0000"/>
          </w:tcPr>
          <w:p w14:paraId="3F941C9B" w14:textId="7A98C4E2" w:rsidR="00446AA5" w:rsidRPr="00446AA5" w:rsidRDefault="00446AA5" w:rsidP="0081164B">
            <w:pPr>
              <w:suppressAutoHyphens/>
              <w:jc w:val="right"/>
              <w:rPr>
                <w:bCs/>
                <w:sz w:val="20"/>
              </w:rPr>
            </w:pPr>
            <w:r w:rsidRPr="00446AA5">
              <w:rPr>
                <w:sz w:val="20"/>
              </w:rPr>
              <w:t>26,04</w:t>
            </w:r>
          </w:p>
        </w:tc>
      </w:tr>
      <w:tr w:rsidR="00446AA5" w:rsidRPr="00855579" w14:paraId="3847C950" w14:textId="023C3DF7" w:rsidTr="003A0F30">
        <w:trPr>
          <w:cnfStyle w:val="000000010000" w:firstRow="0" w:lastRow="0" w:firstColumn="0" w:lastColumn="0" w:oddVBand="0" w:evenVBand="0" w:oddHBand="0" w:evenHBand="1" w:firstRowFirstColumn="0" w:firstRowLastColumn="0" w:lastRowFirstColumn="0" w:lastRowLastColumn="0"/>
          <w:cantSplit/>
          <w:trHeight w:val="20"/>
        </w:trPr>
        <w:tc>
          <w:tcPr>
            <w:tcW w:w="495" w:type="pct"/>
            <w:tcBorders>
              <w:right w:val="none" w:sz="0" w:space="0" w:color="auto"/>
            </w:tcBorders>
          </w:tcPr>
          <w:p w14:paraId="7869B700" w14:textId="77777777" w:rsidR="00446AA5" w:rsidRPr="00855579" w:rsidRDefault="00446AA5" w:rsidP="00E20E1A">
            <w:pPr>
              <w:suppressAutoHyphens/>
              <w:jc w:val="left"/>
              <w:rPr>
                <w:rFonts w:cstheme="minorHAnsi"/>
                <w:b/>
                <w:bCs/>
                <w:sz w:val="20"/>
                <w:szCs w:val="22"/>
              </w:rPr>
            </w:pPr>
            <w:r w:rsidRPr="00855579">
              <w:rPr>
                <w:rFonts w:cstheme="minorHAnsi"/>
                <w:b/>
                <w:bCs/>
                <w:sz w:val="20"/>
                <w:szCs w:val="22"/>
              </w:rPr>
              <w:t>14</w:t>
            </w:r>
          </w:p>
        </w:tc>
        <w:tc>
          <w:tcPr>
            <w:tcW w:w="1494" w:type="pct"/>
            <w:tcBorders>
              <w:left w:val="none" w:sz="0" w:space="0" w:color="auto"/>
              <w:right w:val="none" w:sz="0" w:space="0" w:color="auto"/>
            </w:tcBorders>
            <w:shd w:val="clear" w:color="auto" w:fill="92D050"/>
          </w:tcPr>
          <w:p w14:paraId="0A9E8339" w14:textId="7E411EAB" w:rsidR="00446AA5" w:rsidRPr="00446AA5" w:rsidRDefault="00446AA5" w:rsidP="0081164B">
            <w:pPr>
              <w:suppressAutoHyphens/>
              <w:jc w:val="right"/>
              <w:rPr>
                <w:bCs/>
                <w:sz w:val="20"/>
              </w:rPr>
            </w:pPr>
            <w:r w:rsidRPr="00446AA5">
              <w:rPr>
                <w:sz w:val="20"/>
              </w:rPr>
              <w:t>16,01</w:t>
            </w:r>
          </w:p>
        </w:tc>
        <w:tc>
          <w:tcPr>
            <w:tcW w:w="1467" w:type="pct"/>
            <w:tcBorders>
              <w:left w:val="none" w:sz="0" w:space="0" w:color="auto"/>
              <w:right w:val="none" w:sz="0" w:space="0" w:color="auto"/>
            </w:tcBorders>
            <w:shd w:val="clear" w:color="auto" w:fill="FF0000"/>
          </w:tcPr>
          <w:p w14:paraId="7E1CDDB9" w14:textId="4DF17175" w:rsidR="00446AA5" w:rsidRPr="00446AA5" w:rsidRDefault="00446AA5" w:rsidP="0081164B">
            <w:pPr>
              <w:suppressAutoHyphens/>
              <w:jc w:val="right"/>
              <w:rPr>
                <w:bCs/>
                <w:sz w:val="20"/>
              </w:rPr>
            </w:pPr>
            <w:r w:rsidRPr="00446AA5">
              <w:rPr>
                <w:sz w:val="20"/>
              </w:rPr>
              <w:t>60,89</w:t>
            </w:r>
          </w:p>
        </w:tc>
        <w:tc>
          <w:tcPr>
            <w:tcW w:w="1544" w:type="pct"/>
            <w:tcBorders>
              <w:left w:val="none" w:sz="0" w:space="0" w:color="auto"/>
            </w:tcBorders>
            <w:shd w:val="clear" w:color="auto" w:fill="FF0000"/>
          </w:tcPr>
          <w:p w14:paraId="3472EF01" w14:textId="51C61DC4" w:rsidR="00446AA5" w:rsidRPr="00446AA5" w:rsidRDefault="00446AA5" w:rsidP="0081164B">
            <w:pPr>
              <w:suppressAutoHyphens/>
              <w:jc w:val="right"/>
              <w:rPr>
                <w:bCs/>
                <w:sz w:val="20"/>
              </w:rPr>
            </w:pPr>
            <w:r w:rsidRPr="00446AA5">
              <w:rPr>
                <w:sz w:val="20"/>
              </w:rPr>
              <w:t>23,10</w:t>
            </w:r>
          </w:p>
        </w:tc>
      </w:tr>
      <w:tr w:rsidR="00446AA5" w:rsidRPr="00855579" w14:paraId="23922C7F" w14:textId="1BB156C6" w:rsidTr="003A0F30">
        <w:trPr>
          <w:cnfStyle w:val="000000100000" w:firstRow="0" w:lastRow="0" w:firstColumn="0" w:lastColumn="0" w:oddVBand="0" w:evenVBand="0" w:oddHBand="1" w:evenHBand="0" w:firstRowFirstColumn="0" w:firstRowLastColumn="0" w:lastRowFirstColumn="0" w:lastRowLastColumn="0"/>
          <w:cantSplit/>
          <w:trHeight w:val="20"/>
        </w:trPr>
        <w:tc>
          <w:tcPr>
            <w:tcW w:w="495" w:type="pct"/>
            <w:tcBorders>
              <w:right w:val="none" w:sz="0" w:space="0" w:color="auto"/>
            </w:tcBorders>
          </w:tcPr>
          <w:p w14:paraId="3502D4A2" w14:textId="77777777" w:rsidR="00446AA5" w:rsidRPr="00855579" w:rsidRDefault="00446AA5" w:rsidP="00E20E1A">
            <w:pPr>
              <w:suppressAutoHyphens/>
              <w:jc w:val="left"/>
              <w:rPr>
                <w:rFonts w:cstheme="minorHAnsi"/>
                <w:b/>
                <w:bCs/>
                <w:sz w:val="20"/>
                <w:szCs w:val="22"/>
              </w:rPr>
            </w:pPr>
            <w:r w:rsidRPr="00855579">
              <w:rPr>
                <w:rFonts w:cstheme="minorHAnsi"/>
                <w:b/>
                <w:bCs/>
                <w:sz w:val="20"/>
                <w:szCs w:val="22"/>
              </w:rPr>
              <w:t>15</w:t>
            </w:r>
          </w:p>
        </w:tc>
        <w:tc>
          <w:tcPr>
            <w:tcW w:w="1494" w:type="pct"/>
            <w:tcBorders>
              <w:left w:val="none" w:sz="0" w:space="0" w:color="auto"/>
              <w:right w:val="none" w:sz="0" w:space="0" w:color="auto"/>
            </w:tcBorders>
            <w:shd w:val="clear" w:color="auto" w:fill="FF0000"/>
          </w:tcPr>
          <w:p w14:paraId="48A42B22" w14:textId="234279AA" w:rsidR="00446AA5" w:rsidRPr="00446AA5" w:rsidRDefault="00446AA5" w:rsidP="0081164B">
            <w:pPr>
              <w:suppressAutoHyphens/>
              <w:jc w:val="right"/>
              <w:rPr>
                <w:bCs/>
                <w:sz w:val="20"/>
              </w:rPr>
            </w:pPr>
            <w:r w:rsidRPr="00446AA5">
              <w:rPr>
                <w:sz w:val="20"/>
              </w:rPr>
              <w:t>10,34</w:t>
            </w:r>
          </w:p>
        </w:tc>
        <w:tc>
          <w:tcPr>
            <w:tcW w:w="1467" w:type="pct"/>
            <w:tcBorders>
              <w:left w:val="none" w:sz="0" w:space="0" w:color="auto"/>
              <w:right w:val="none" w:sz="0" w:space="0" w:color="auto"/>
            </w:tcBorders>
            <w:shd w:val="clear" w:color="auto" w:fill="92D050"/>
          </w:tcPr>
          <w:p w14:paraId="5D17A0D9" w14:textId="429A82AD" w:rsidR="00446AA5" w:rsidRPr="00446AA5" w:rsidRDefault="00446AA5" w:rsidP="0081164B">
            <w:pPr>
              <w:suppressAutoHyphens/>
              <w:jc w:val="right"/>
              <w:rPr>
                <w:bCs/>
                <w:sz w:val="20"/>
              </w:rPr>
            </w:pPr>
            <w:r w:rsidRPr="00446AA5">
              <w:rPr>
                <w:sz w:val="20"/>
              </w:rPr>
              <w:t>65,52</w:t>
            </w:r>
          </w:p>
        </w:tc>
        <w:tc>
          <w:tcPr>
            <w:tcW w:w="1544" w:type="pct"/>
            <w:tcBorders>
              <w:left w:val="none" w:sz="0" w:space="0" w:color="auto"/>
            </w:tcBorders>
            <w:shd w:val="clear" w:color="auto" w:fill="FF0000"/>
          </w:tcPr>
          <w:p w14:paraId="6E829B71" w14:textId="3870D839" w:rsidR="00446AA5" w:rsidRPr="00446AA5" w:rsidRDefault="00446AA5" w:rsidP="0081164B">
            <w:pPr>
              <w:suppressAutoHyphens/>
              <w:jc w:val="right"/>
              <w:rPr>
                <w:bCs/>
                <w:sz w:val="20"/>
              </w:rPr>
            </w:pPr>
            <w:r w:rsidRPr="00446AA5">
              <w:rPr>
                <w:sz w:val="20"/>
              </w:rPr>
              <w:t>24,14</w:t>
            </w:r>
          </w:p>
        </w:tc>
      </w:tr>
      <w:tr w:rsidR="00446AA5" w:rsidRPr="00855579" w14:paraId="7BF9625A" w14:textId="1B26EFFF" w:rsidTr="003A0F30">
        <w:trPr>
          <w:cnfStyle w:val="000000010000" w:firstRow="0" w:lastRow="0" w:firstColumn="0" w:lastColumn="0" w:oddVBand="0" w:evenVBand="0" w:oddHBand="0" w:evenHBand="1" w:firstRowFirstColumn="0" w:firstRowLastColumn="0" w:lastRowFirstColumn="0" w:lastRowLastColumn="0"/>
          <w:cantSplit/>
          <w:trHeight w:val="20"/>
        </w:trPr>
        <w:tc>
          <w:tcPr>
            <w:tcW w:w="495" w:type="pct"/>
            <w:tcBorders>
              <w:right w:val="none" w:sz="0" w:space="0" w:color="auto"/>
            </w:tcBorders>
          </w:tcPr>
          <w:p w14:paraId="39C1D3F0" w14:textId="77777777" w:rsidR="00446AA5" w:rsidRPr="00855579" w:rsidRDefault="00446AA5" w:rsidP="00E20E1A">
            <w:pPr>
              <w:suppressAutoHyphens/>
              <w:jc w:val="left"/>
              <w:rPr>
                <w:rFonts w:cstheme="minorHAnsi"/>
                <w:b/>
                <w:bCs/>
                <w:sz w:val="20"/>
                <w:szCs w:val="22"/>
              </w:rPr>
            </w:pPr>
            <w:r w:rsidRPr="00855579">
              <w:rPr>
                <w:rFonts w:cstheme="minorHAnsi"/>
                <w:b/>
                <w:bCs/>
                <w:sz w:val="20"/>
                <w:szCs w:val="22"/>
              </w:rPr>
              <w:t>16</w:t>
            </w:r>
          </w:p>
        </w:tc>
        <w:tc>
          <w:tcPr>
            <w:tcW w:w="1494" w:type="pct"/>
            <w:tcBorders>
              <w:left w:val="none" w:sz="0" w:space="0" w:color="auto"/>
              <w:right w:val="none" w:sz="0" w:space="0" w:color="auto"/>
            </w:tcBorders>
            <w:shd w:val="clear" w:color="auto" w:fill="FF0000"/>
          </w:tcPr>
          <w:p w14:paraId="5BEC62D2" w14:textId="484225AE" w:rsidR="00446AA5" w:rsidRPr="00446AA5" w:rsidRDefault="00446AA5" w:rsidP="0081164B">
            <w:pPr>
              <w:suppressAutoHyphens/>
              <w:jc w:val="right"/>
              <w:rPr>
                <w:bCs/>
                <w:sz w:val="20"/>
              </w:rPr>
            </w:pPr>
            <w:r w:rsidRPr="00446AA5">
              <w:rPr>
                <w:sz w:val="20"/>
              </w:rPr>
              <w:t>12,03</w:t>
            </w:r>
          </w:p>
        </w:tc>
        <w:tc>
          <w:tcPr>
            <w:tcW w:w="1467" w:type="pct"/>
            <w:tcBorders>
              <w:left w:val="none" w:sz="0" w:space="0" w:color="auto"/>
              <w:right w:val="none" w:sz="0" w:space="0" w:color="auto"/>
            </w:tcBorders>
            <w:shd w:val="clear" w:color="auto" w:fill="92D050"/>
          </w:tcPr>
          <w:p w14:paraId="1697FAD1" w14:textId="3C93F346" w:rsidR="00446AA5" w:rsidRPr="00446AA5" w:rsidRDefault="00446AA5" w:rsidP="0081164B">
            <w:pPr>
              <w:suppressAutoHyphens/>
              <w:jc w:val="right"/>
              <w:rPr>
                <w:bCs/>
                <w:sz w:val="20"/>
              </w:rPr>
            </w:pPr>
            <w:r w:rsidRPr="00446AA5">
              <w:rPr>
                <w:sz w:val="20"/>
              </w:rPr>
              <w:t>67,09</w:t>
            </w:r>
          </w:p>
        </w:tc>
        <w:tc>
          <w:tcPr>
            <w:tcW w:w="1544" w:type="pct"/>
            <w:tcBorders>
              <w:left w:val="none" w:sz="0" w:space="0" w:color="auto"/>
            </w:tcBorders>
            <w:shd w:val="clear" w:color="auto" w:fill="92D050"/>
          </w:tcPr>
          <w:p w14:paraId="5F7DE650" w14:textId="5C23CB63" w:rsidR="00446AA5" w:rsidRPr="00446AA5" w:rsidRDefault="00446AA5" w:rsidP="0081164B">
            <w:pPr>
              <w:suppressAutoHyphens/>
              <w:jc w:val="right"/>
              <w:rPr>
                <w:bCs/>
                <w:sz w:val="20"/>
              </w:rPr>
            </w:pPr>
            <w:r w:rsidRPr="00446AA5">
              <w:rPr>
                <w:sz w:val="20"/>
              </w:rPr>
              <w:t>20,89</w:t>
            </w:r>
          </w:p>
        </w:tc>
      </w:tr>
      <w:tr w:rsidR="00446AA5" w:rsidRPr="00855579" w14:paraId="67C5200A" w14:textId="6C791165" w:rsidTr="003A0F30">
        <w:trPr>
          <w:cnfStyle w:val="000000100000" w:firstRow="0" w:lastRow="0" w:firstColumn="0" w:lastColumn="0" w:oddVBand="0" w:evenVBand="0" w:oddHBand="1" w:evenHBand="0" w:firstRowFirstColumn="0" w:firstRowLastColumn="0" w:lastRowFirstColumn="0" w:lastRowLastColumn="0"/>
          <w:cantSplit/>
          <w:trHeight w:val="20"/>
        </w:trPr>
        <w:tc>
          <w:tcPr>
            <w:tcW w:w="495" w:type="pct"/>
            <w:tcBorders>
              <w:right w:val="none" w:sz="0" w:space="0" w:color="auto"/>
            </w:tcBorders>
          </w:tcPr>
          <w:p w14:paraId="293F07FD" w14:textId="77777777" w:rsidR="00446AA5" w:rsidRPr="00855579" w:rsidRDefault="00446AA5" w:rsidP="00E20E1A">
            <w:pPr>
              <w:suppressAutoHyphens/>
              <w:jc w:val="left"/>
              <w:rPr>
                <w:rFonts w:cstheme="minorHAnsi"/>
                <w:b/>
                <w:bCs/>
                <w:sz w:val="20"/>
                <w:szCs w:val="22"/>
              </w:rPr>
            </w:pPr>
            <w:r w:rsidRPr="00855579">
              <w:rPr>
                <w:rFonts w:cstheme="minorHAnsi"/>
                <w:b/>
                <w:bCs/>
                <w:sz w:val="20"/>
                <w:szCs w:val="22"/>
              </w:rPr>
              <w:t>17</w:t>
            </w:r>
          </w:p>
        </w:tc>
        <w:tc>
          <w:tcPr>
            <w:tcW w:w="1494" w:type="pct"/>
            <w:tcBorders>
              <w:left w:val="none" w:sz="0" w:space="0" w:color="auto"/>
              <w:right w:val="none" w:sz="0" w:space="0" w:color="auto"/>
            </w:tcBorders>
            <w:shd w:val="clear" w:color="auto" w:fill="FF0000"/>
          </w:tcPr>
          <w:p w14:paraId="722240F6" w14:textId="2CAC6385" w:rsidR="00446AA5" w:rsidRPr="00446AA5" w:rsidRDefault="00446AA5" w:rsidP="0081164B">
            <w:pPr>
              <w:suppressAutoHyphens/>
              <w:jc w:val="right"/>
              <w:rPr>
                <w:bCs/>
                <w:sz w:val="20"/>
              </w:rPr>
            </w:pPr>
            <w:r w:rsidRPr="00446AA5">
              <w:rPr>
                <w:sz w:val="20"/>
              </w:rPr>
              <w:t>13,90</w:t>
            </w:r>
          </w:p>
        </w:tc>
        <w:tc>
          <w:tcPr>
            <w:tcW w:w="1467" w:type="pct"/>
            <w:tcBorders>
              <w:left w:val="none" w:sz="0" w:space="0" w:color="auto"/>
              <w:right w:val="none" w:sz="0" w:space="0" w:color="auto"/>
            </w:tcBorders>
            <w:shd w:val="clear" w:color="auto" w:fill="FF0000"/>
          </w:tcPr>
          <w:p w14:paraId="27230538" w14:textId="12E8A8C3" w:rsidR="00446AA5" w:rsidRPr="00446AA5" w:rsidRDefault="00446AA5" w:rsidP="0081164B">
            <w:pPr>
              <w:suppressAutoHyphens/>
              <w:jc w:val="right"/>
              <w:rPr>
                <w:bCs/>
                <w:sz w:val="20"/>
              </w:rPr>
            </w:pPr>
            <w:r w:rsidRPr="00446AA5">
              <w:rPr>
                <w:sz w:val="20"/>
              </w:rPr>
              <w:t>62,16</w:t>
            </w:r>
          </w:p>
        </w:tc>
        <w:tc>
          <w:tcPr>
            <w:tcW w:w="1544" w:type="pct"/>
            <w:tcBorders>
              <w:left w:val="none" w:sz="0" w:space="0" w:color="auto"/>
            </w:tcBorders>
            <w:shd w:val="clear" w:color="auto" w:fill="FF0000"/>
          </w:tcPr>
          <w:p w14:paraId="058C05BF" w14:textId="643E7625" w:rsidR="00446AA5" w:rsidRPr="00446AA5" w:rsidRDefault="00446AA5" w:rsidP="0081164B">
            <w:pPr>
              <w:suppressAutoHyphens/>
              <w:jc w:val="right"/>
              <w:rPr>
                <w:bCs/>
                <w:sz w:val="20"/>
              </w:rPr>
            </w:pPr>
            <w:r w:rsidRPr="00446AA5">
              <w:rPr>
                <w:sz w:val="20"/>
              </w:rPr>
              <w:t>23,94</w:t>
            </w:r>
          </w:p>
        </w:tc>
      </w:tr>
      <w:tr w:rsidR="00446AA5" w:rsidRPr="00855579" w14:paraId="460E003F" w14:textId="5A17F814" w:rsidTr="003A0F30">
        <w:trPr>
          <w:cnfStyle w:val="000000010000" w:firstRow="0" w:lastRow="0" w:firstColumn="0" w:lastColumn="0" w:oddVBand="0" w:evenVBand="0" w:oddHBand="0" w:evenHBand="1" w:firstRowFirstColumn="0" w:firstRowLastColumn="0" w:lastRowFirstColumn="0" w:lastRowLastColumn="0"/>
          <w:cantSplit/>
          <w:trHeight w:val="20"/>
        </w:trPr>
        <w:tc>
          <w:tcPr>
            <w:tcW w:w="495" w:type="pct"/>
            <w:tcBorders>
              <w:right w:val="none" w:sz="0" w:space="0" w:color="auto"/>
            </w:tcBorders>
          </w:tcPr>
          <w:p w14:paraId="106B0D8E" w14:textId="77777777" w:rsidR="00446AA5" w:rsidRPr="00855579" w:rsidRDefault="00446AA5" w:rsidP="00E20E1A">
            <w:pPr>
              <w:suppressAutoHyphens/>
              <w:jc w:val="left"/>
              <w:rPr>
                <w:rFonts w:cstheme="minorHAnsi"/>
                <w:b/>
                <w:bCs/>
                <w:sz w:val="20"/>
                <w:szCs w:val="22"/>
              </w:rPr>
            </w:pPr>
            <w:r w:rsidRPr="00855579">
              <w:rPr>
                <w:rFonts w:cstheme="minorHAnsi"/>
                <w:b/>
                <w:bCs/>
                <w:sz w:val="20"/>
                <w:szCs w:val="22"/>
              </w:rPr>
              <w:t>18</w:t>
            </w:r>
          </w:p>
        </w:tc>
        <w:tc>
          <w:tcPr>
            <w:tcW w:w="1494" w:type="pct"/>
            <w:tcBorders>
              <w:left w:val="none" w:sz="0" w:space="0" w:color="auto"/>
              <w:right w:val="none" w:sz="0" w:space="0" w:color="auto"/>
            </w:tcBorders>
            <w:shd w:val="clear" w:color="auto" w:fill="92D050"/>
          </w:tcPr>
          <w:p w14:paraId="75F3C5F7" w14:textId="6C72C0F4" w:rsidR="00446AA5" w:rsidRPr="00446AA5" w:rsidRDefault="00446AA5" w:rsidP="0081164B">
            <w:pPr>
              <w:suppressAutoHyphens/>
              <w:jc w:val="right"/>
              <w:rPr>
                <w:bCs/>
                <w:sz w:val="20"/>
              </w:rPr>
            </w:pPr>
            <w:r w:rsidRPr="00446AA5">
              <w:rPr>
                <w:sz w:val="20"/>
              </w:rPr>
              <w:t>16,03</w:t>
            </w:r>
          </w:p>
        </w:tc>
        <w:tc>
          <w:tcPr>
            <w:tcW w:w="1467" w:type="pct"/>
            <w:tcBorders>
              <w:left w:val="none" w:sz="0" w:space="0" w:color="auto"/>
              <w:right w:val="none" w:sz="0" w:space="0" w:color="auto"/>
            </w:tcBorders>
            <w:shd w:val="clear" w:color="auto" w:fill="92D050"/>
          </w:tcPr>
          <w:p w14:paraId="23FE9C94" w14:textId="029EFCA3" w:rsidR="00446AA5" w:rsidRPr="00446AA5" w:rsidRDefault="00446AA5" w:rsidP="0081164B">
            <w:pPr>
              <w:suppressAutoHyphens/>
              <w:jc w:val="right"/>
              <w:rPr>
                <w:bCs/>
                <w:sz w:val="20"/>
              </w:rPr>
            </w:pPr>
            <w:r w:rsidRPr="00446AA5">
              <w:rPr>
                <w:sz w:val="20"/>
              </w:rPr>
              <w:t>62,50</w:t>
            </w:r>
          </w:p>
        </w:tc>
        <w:tc>
          <w:tcPr>
            <w:tcW w:w="1544" w:type="pct"/>
            <w:tcBorders>
              <w:left w:val="none" w:sz="0" w:space="0" w:color="auto"/>
            </w:tcBorders>
            <w:shd w:val="clear" w:color="auto" w:fill="92D050"/>
          </w:tcPr>
          <w:p w14:paraId="79C99960" w14:textId="4B4759D5" w:rsidR="00446AA5" w:rsidRPr="00446AA5" w:rsidRDefault="00446AA5" w:rsidP="0081164B">
            <w:pPr>
              <w:suppressAutoHyphens/>
              <w:jc w:val="right"/>
              <w:rPr>
                <w:bCs/>
                <w:sz w:val="20"/>
              </w:rPr>
            </w:pPr>
            <w:r w:rsidRPr="00446AA5">
              <w:rPr>
                <w:sz w:val="20"/>
              </w:rPr>
              <w:t>21,47</w:t>
            </w:r>
          </w:p>
        </w:tc>
      </w:tr>
      <w:tr w:rsidR="00446AA5" w:rsidRPr="00855579" w14:paraId="7F9BCC52" w14:textId="4400474E" w:rsidTr="003A0F30">
        <w:trPr>
          <w:cnfStyle w:val="000000100000" w:firstRow="0" w:lastRow="0" w:firstColumn="0" w:lastColumn="0" w:oddVBand="0" w:evenVBand="0" w:oddHBand="1" w:evenHBand="0" w:firstRowFirstColumn="0" w:firstRowLastColumn="0" w:lastRowFirstColumn="0" w:lastRowLastColumn="0"/>
          <w:cantSplit/>
          <w:trHeight w:val="20"/>
        </w:trPr>
        <w:tc>
          <w:tcPr>
            <w:tcW w:w="495" w:type="pct"/>
            <w:tcBorders>
              <w:right w:val="none" w:sz="0" w:space="0" w:color="auto"/>
            </w:tcBorders>
          </w:tcPr>
          <w:p w14:paraId="222C3AD8" w14:textId="77777777" w:rsidR="00446AA5" w:rsidRPr="00855579" w:rsidRDefault="00446AA5" w:rsidP="00E20E1A">
            <w:pPr>
              <w:suppressAutoHyphens/>
              <w:jc w:val="left"/>
              <w:rPr>
                <w:rFonts w:cstheme="minorHAnsi"/>
                <w:b/>
                <w:bCs/>
                <w:sz w:val="20"/>
                <w:szCs w:val="22"/>
              </w:rPr>
            </w:pPr>
            <w:r w:rsidRPr="00855579">
              <w:rPr>
                <w:rFonts w:cstheme="minorHAnsi"/>
                <w:b/>
                <w:bCs/>
                <w:sz w:val="20"/>
                <w:szCs w:val="22"/>
              </w:rPr>
              <w:t>19</w:t>
            </w:r>
          </w:p>
        </w:tc>
        <w:tc>
          <w:tcPr>
            <w:tcW w:w="1494" w:type="pct"/>
            <w:tcBorders>
              <w:left w:val="none" w:sz="0" w:space="0" w:color="auto"/>
              <w:right w:val="none" w:sz="0" w:space="0" w:color="auto"/>
            </w:tcBorders>
            <w:shd w:val="clear" w:color="auto" w:fill="92D050"/>
          </w:tcPr>
          <w:p w14:paraId="15DA2EAA" w14:textId="0961301A" w:rsidR="00446AA5" w:rsidRPr="00446AA5" w:rsidRDefault="00446AA5" w:rsidP="0081164B">
            <w:pPr>
              <w:suppressAutoHyphens/>
              <w:jc w:val="right"/>
              <w:rPr>
                <w:bCs/>
                <w:sz w:val="20"/>
              </w:rPr>
            </w:pPr>
            <w:r w:rsidRPr="00446AA5">
              <w:rPr>
                <w:sz w:val="20"/>
              </w:rPr>
              <w:t>16,96</w:t>
            </w:r>
          </w:p>
        </w:tc>
        <w:tc>
          <w:tcPr>
            <w:tcW w:w="1467" w:type="pct"/>
            <w:tcBorders>
              <w:left w:val="none" w:sz="0" w:space="0" w:color="auto"/>
              <w:right w:val="none" w:sz="0" w:space="0" w:color="auto"/>
            </w:tcBorders>
            <w:shd w:val="clear" w:color="auto" w:fill="FF0000"/>
          </w:tcPr>
          <w:p w14:paraId="6E3CDA17" w14:textId="284EAABF" w:rsidR="00446AA5" w:rsidRPr="00446AA5" w:rsidRDefault="00446AA5" w:rsidP="0081164B">
            <w:pPr>
              <w:suppressAutoHyphens/>
              <w:jc w:val="right"/>
              <w:rPr>
                <w:bCs/>
                <w:sz w:val="20"/>
              </w:rPr>
            </w:pPr>
            <w:r w:rsidRPr="00446AA5">
              <w:rPr>
                <w:sz w:val="20"/>
              </w:rPr>
              <w:t>61,61</w:t>
            </w:r>
          </w:p>
        </w:tc>
        <w:tc>
          <w:tcPr>
            <w:tcW w:w="1544" w:type="pct"/>
            <w:tcBorders>
              <w:left w:val="none" w:sz="0" w:space="0" w:color="auto"/>
            </w:tcBorders>
            <w:shd w:val="clear" w:color="auto" w:fill="92D050"/>
          </w:tcPr>
          <w:p w14:paraId="2F87963F" w14:textId="0B4E2BE8" w:rsidR="00446AA5" w:rsidRPr="00446AA5" w:rsidRDefault="00446AA5" w:rsidP="0081164B">
            <w:pPr>
              <w:suppressAutoHyphens/>
              <w:jc w:val="right"/>
              <w:rPr>
                <w:bCs/>
                <w:sz w:val="20"/>
              </w:rPr>
            </w:pPr>
            <w:r w:rsidRPr="00446AA5">
              <w:rPr>
                <w:sz w:val="20"/>
              </w:rPr>
              <w:t>21,43</w:t>
            </w:r>
          </w:p>
        </w:tc>
      </w:tr>
      <w:tr w:rsidR="00446AA5" w:rsidRPr="00855579" w14:paraId="24FB8D3B" w14:textId="5A05638C" w:rsidTr="002121B4">
        <w:trPr>
          <w:cnfStyle w:val="000000010000" w:firstRow="0" w:lastRow="0" w:firstColumn="0" w:lastColumn="0" w:oddVBand="0" w:evenVBand="0" w:oddHBand="0" w:evenHBand="1" w:firstRowFirstColumn="0" w:firstRowLastColumn="0" w:lastRowFirstColumn="0" w:lastRowLastColumn="0"/>
          <w:cantSplit/>
          <w:trHeight w:val="20"/>
        </w:trPr>
        <w:tc>
          <w:tcPr>
            <w:tcW w:w="495" w:type="pct"/>
            <w:tcBorders>
              <w:right w:val="none" w:sz="0" w:space="0" w:color="auto"/>
            </w:tcBorders>
          </w:tcPr>
          <w:p w14:paraId="1E83433F" w14:textId="77777777" w:rsidR="00446AA5" w:rsidRPr="00855579" w:rsidRDefault="00446AA5" w:rsidP="00E20E1A">
            <w:pPr>
              <w:suppressAutoHyphens/>
              <w:jc w:val="left"/>
              <w:rPr>
                <w:rFonts w:cstheme="minorHAnsi"/>
                <w:b/>
                <w:bCs/>
                <w:color w:val="000000"/>
                <w:sz w:val="20"/>
                <w:szCs w:val="22"/>
              </w:rPr>
            </w:pPr>
            <w:r w:rsidRPr="00855579">
              <w:rPr>
                <w:rFonts w:cstheme="minorHAnsi"/>
                <w:b/>
                <w:bCs/>
                <w:color w:val="000000"/>
                <w:sz w:val="20"/>
                <w:szCs w:val="22"/>
              </w:rPr>
              <w:t>Średnia</w:t>
            </w:r>
          </w:p>
        </w:tc>
        <w:tc>
          <w:tcPr>
            <w:tcW w:w="1494" w:type="pct"/>
            <w:tcBorders>
              <w:left w:val="none" w:sz="0" w:space="0" w:color="auto"/>
              <w:right w:val="none" w:sz="0" w:space="0" w:color="auto"/>
            </w:tcBorders>
            <w:shd w:val="clear" w:color="auto" w:fill="auto"/>
          </w:tcPr>
          <w:p w14:paraId="2CB77BAA" w14:textId="707F18A7" w:rsidR="00446AA5" w:rsidRPr="00855579" w:rsidRDefault="00446AA5" w:rsidP="0081164B">
            <w:pPr>
              <w:suppressAutoHyphens/>
              <w:jc w:val="right"/>
              <w:rPr>
                <w:rFonts w:cstheme="minorHAnsi"/>
                <w:b/>
                <w:sz w:val="20"/>
                <w:szCs w:val="22"/>
              </w:rPr>
            </w:pPr>
            <w:r>
              <w:rPr>
                <w:rFonts w:cstheme="minorHAnsi"/>
                <w:b/>
                <w:sz w:val="20"/>
                <w:szCs w:val="22"/>
              </w:rPr>
              <w:t>15,50</w:t>
            </w:r>
          </w:p>
        </w:tc>
        <w:tc>
          <w:tcPr>
            <w:tcW w:w="1467" w:type="pct"/>
            <w:tcBorders>
              <w:left w:val="none" w:sz="0" w:space="0" w:color="auto"/>
              <w:right w:val="none" w:sz="0" w:space="0" w:color="auto"/>
            </w:tcBorders>
            <w:shd w:val="clear" w:color="auto" w:fill="auto"/>
          </w:tcPr>
          <w:p w14:paraId="160FEFF1" w14:textId="6CF91756" w:rsidR="00446AA5" w:rsidRPr="00855579" w:rsidRDefault="00446AA5" w:rsidP="0081164B">
            <w:pPr>
              <w:suppressAutoHyphens/>
              <w:jc w:val="right"/>
              <w:rPr>
                <w:rFonts w:cstheme="minorHAnsi"/>
                <w:b/>
                <w:sz w:val="20"/>
                <w:szCs w:val="22"/>
              </w:rPr>
            </w:pPr>
            <w:r>
              <w:rPr>
                <w:rFonts w:cstheme="minorHAnsi"/>
                <w:b/>
                <w:sz w:val="20"/>
                <w:szCs w:val="22"/>
              </w:rPr>
              <w:t>62,17</w:t>
            </w:r>
          </w:p>
        </w:tc>
        <w:tc>
          <w:tcPr>
            <w:tcW w:w="1544" w:type="pct"/>
            <w:tcBorders>
              <w:left w:val="none" w:sz="0" w:space="0" w:color="auto"/>
            </w:tcBorders>
            <w:shd w:val="clear" w:color="auto" w:fill="auto"/>
          </w:tcPr>
          <w:p w14:paraId="7C74B974" w14:textId="59B16E8C" w:rsidR="00446AA5" w:rsidRPr="00446AA5" w:rsidRDefault="00446AA5" w:rsidP="00446AA5">
            <w:pPr>
              <w:suppressAutoHyphens/>
              <w:jc w:val="right"/>
              <w:rPr>
                <w:rFonts w:cstheme="minorHAnsi"/>
                <w:b/>
                <w:sz w:val="20"/>
                <w:szCs w:val="22"/>
              </w:rPr>
            </w:pPr>
            <w:r w:rsidRPr="00446AA5">
              <w:rPr>
                <w:b/>
                <w:sz w:val="20"/>
              </w:rPr>
              <w:t>22,32</w:t>
            </w:r>
          </w:p>
        </w:tc>
      </w:tr>
    </w:tbl>
    <w:p w14:paraId="6165CE19" w14:textId="543A9CC5" w:rsidR="00E20E1A" w:rsidRPr="00B960FE" w:rsidRDefault="00E20E1A" w:rsidP="00E20E1A">
      <w:pPr>
        <w:pStyle w:val="Legenda"/>
        <w:suppressAutoHyphens/>
        <w:spacing w:after="120"/>
        <w:rPr>
          <w:b w:val="0"/>
          <w:i/>
        </w:rPr>
      </w:pPr>
      <w:r w:rsidRPr="00B960FE">
        <w:rPr>
          <w:b w:val="0"/>
          <w:sz w:val="18"/>
        </w:rPr>
        <w:t xml:space="preserve">* kolorem czerwonym oznaczono wynik poniżej średniej dla gminy </w:t>
      </w:r>
      <w:r w:rsidR="00CD3B6A">
        <w:rPr>
          <w:b w:val="0"/>
          <w:sz w:val="18"/>
        </w:rPr>
        <w:t>Łagiewniki</w:t>
      </w:r>
      <w:r w:rsidRPr="00B960FE">
        <w:rPr>
          <w:b w:val="0"/>
          <w:sz w:val="18"/>
        </w:rPr>
        <w:t xml:space="preserve">, a kolorem zielonym wynik powyżej średniej </w:t>
      </w:r>
    </w:p>
    <w:p w14:paraId="19A081BB" w14:textId="4C4CC9FB" w:rsidR="00E20E1A" w:rsidRPr="00B960FE" w:rsidRDefault="00E20E1A" w:rsidP="00E20E1A">
      <w:pPr>
        <w:pStyle w:val="Legenda"/>
        <w:suppressAutoHyphens/>
        <w:rPr>
          <w:b w:val="0"/>
          <w:i/>
          <w:sz w:val="22"/>
        </w:rPr>
      </w:pPr>
      <w:r w:rsidRPr="00B960FE">
        <w:rPr>
          <w:b w:val="0"/>
          <w:i/>
          <w:sz w:val="22"/>
        </w:rPr>
        <w:t>Źródło</w:t>
      </w:r>
      <w:r w:rsidR="00F24CBF">
        <w:rPr>
          <w:b w:val="0"/>
          <w:i/>
          <w:sz w:val="22"/>
        </w:rPr>
        <w:t>:</w:t>
      </w:r>
      <w:r w:rsidRPr="00B960FE">
        <w:rPr>
          <w:b w:val="0"/>
          <w:i/>
          <w:sz w:val="22"/>
        </w:rPr>
        <w:t xml:space="preserve"> Opracowanie własne na podstawie danych Urzędu </w:t>
      </w:r>
      <w:r w:rsidR="00CD3B6A">
        <w:rPr>
          <w:b w:val="0"/>
          <w:i/>
          <w:sz w:val="22"/>
        </w:rPr>
        <w:t>Gminy Łagiewniki</w:t>
      </w:r>
      <w:r w:rsidRPr="00B960FE">
        <w:rPr>
          <w:b w:val="0"/>
          <w:i/>
          <w:sz w:val="22"/>
        </w:rPr>
        <w:t>.</w:t>
      </w:r>
    </w:p>
    <w:p w14:paraId="2C7E074E" w14:textId="77777777" w:rsidR="00070F9C" w:rsidRPr="00CA31DD" w:rsidRDefault="00E20E1A" w:rsidP="00E20E1A">
      <w:pPr>
        <w:pStyle w:val="Normalny0"/>
        <w:suppressAutoHyphens/>
        <w:rPr>
          <w:szCs w:val="22"/>
        </w:rPr>
      </w:pPr>
      <w:r w:rsidRPr="00CA31DD">
        <w:rPr>
          <w:szCs w:val="22"/>
        </w:rPr>
        <w:lastRenderedPageBreak/>
        <w:t>Stopniowe starzenie się społeczeństwa jest niekorzystnym procesem demograficznym, który generuje problemy różnego rodzaju (zmniejszanie zasobu siły roboczej, osłabienie lokalnego kapitału ludzkiego czy pogarszanie struktury rynku pracy). Starzenie się społeczeństwa ma również skutki finansowe dla systemu finansów publicznych w postaci wzrostu kosztów opieki zdrowotnej i opieki nad ludźmi starszymi. W społeczeństwie, w którym żyje dużo seniorów konieczne jest zapewnienie podstawowych potrzeb związanych zarówno z eliminacją barier infrastrukturalnych, jak i potrzeb kulturalnych, edukacyjnych. Osoby te często bywają samotne i żyją w izolacji od mieszkańców. Często też nie wiedzą, że mogą aktywnie spędzać czas wolny, angażując się</w:t>
      </w:r>
      <w:r w:rsidR="00070F9C" w:rsidRPr="00CA31DD">
        <w:rPr>
          <w:szCs w:val="22"/>
        </w:rPr>
        <w:t xml:space="preserve"> w życie lokalnej społeczności.</w:t>
      </w:r>
    </w:p>
    <w:p w14:paraId="44AFC8F6" w14:textId="5856A64B" w:rsidR="00070F9C" w:rsidRDefault="0021576F" w:rsidP="00E20E1A">
      <w:pPr>
        <w:pStyle w:val="Normalny0"/>
        <w:suppressAutoHyphens/>
        <w:rPr>
          <w:szCs w:val="22"/>
        </w:rPr>
      </w:pPr>
      <w:r w:rsidRPr="00CA31DD">
        <w:rPr>
          <w:szCs w:val="22"/>
        </w:rPr>
        <w:t>Wskaźniki określające liczbę</w:t>
      </w:r>
      <w:r w:rsidR="00860F74" w:rsidRPr="00CA31DD">
        <w:rPr>
          <w:szCs w:val="22"/>
        </w:rPr>
        <w:t xml:space="preserve"> osób w wieku przedprodukcyjnym,</w:t>
      </w:r>
      <w:r w:rsidRPr="00CA31DD">
        <w:rPr>
          <w:szCs w:val="22"/>
        </w:rPr>
        <w:t xml:space="preserve"> produkcyjnym </w:t>
      </w:r>
      <w:r w:rsidR="00860F74" w:rsidRPr="00CA31DD">
        <w:rPr>
          <w:szCs w:val="22"/>
        </w:rPr>
        <w:t xml:space="preserve">i poprodukcyjnym </w:t>
      </w:r>
      <w:r w:rsidR="00144635" w:rsidRPr="00CA31DD">
        <w:rPr>
          <w:szCs w:val="22"/>
        </w:rPr>
        <w:t>w </w:t>
      </w:r>
      <w:r w:rsidRPr="00CA31DD">
        <w:rPr>
          <w:szCs w:val="22"/>
        </w:rPr>
        <w:t xml:space="preserve">przeliczeniu na 100 mieszkańców informują, że </w:t>
      </w:r>
      <w:r w:rsidR="00144635" w:rsidRPr="00CA31DD">
        <w:rPr>
          <w:szCs w:val="22"/>
        </w:rPr>
        <w:t xml:space="preserve">najbardziej </w:t>
      </w:r>
      <w:r w:rsidRPr="00CA31DD">
        <w:rPr>
          <w:szCs w:val="22"/>
        </w:rPr>
        <w:t xml:space="preserve">negatywne tendencje występują na </w:t>
      </w:r>
      <w:r w:rsidR="00144635" w:rsidRPr="00CA31DD">
        <w:rPr>
          <w:szCs w:val="22"/>
        </w:rPr>
        <w:t>czterech</w:t>
      </w:r>
      <w:r w:rsidRPr="00CA31DD">
        <w:rPr>
          <w:szCs w:val="22"/>
        </w:rPr>
        <w:t xml:space="preserve"> obszarach o numerach: </w:t>
      </w:r>
      <w:r w:rsidR="00FD2D99">
        <w:rPr>
          <w:szCs w:val="22"/>
        </w:rPr>
        <w:t>4, 5, 6, 8 i 17</w:t>
      </w:r>
      <w:r w:rsidR="00764BEF">
        <w:rPr>
          <w:szCs w:val="22"/>
        </w:rPr>
        <w:t>,</w:t>
      </w:r>
      <w:r w:rsidR="00144635" w:rsidRPr="00CA31DD">
        <w:rPr>
          <w:szCs w:val="22"/>
        </w:rPr>
        <w:t xml:space="preserve"> gdzie zaobserwowano wszystkie z trzech wskaźników</w:t>
      </w:r>
      <w:r w:rsidRPr="00CA31DD">
        <w:rPr>
          <w:szCs w:val="22"/>
        </w:rPr>
        <w:t>.</w:t>
      </w:r>
      <w:r w:rsidR="00144635" w:rsidRPr="00CA31DD">
        <w:rPr>
          <w:szCs w:val="22"/>
        </w:rPr>
        <w:t xml:space="preserve"> Dwa z trzech</w:t>
      </w:r>
      <w:r w:rsidRPr="00CA31DD">
        <w:rPr>
          <w:szCs w:val="22"/>
        </w:rPr>
        <w:t xml:space="preserve"> </w:t>
      </w:r>
      <w:r w:rsidR="00144635" w:rsidRPr="00CA31DD">
        <w:rPr>
          <w:szCs w:val="22"/>
        </w:rPr>
        <w:t xml:space="preserve">analizowanych czynników można zaobserwować w </w:t>
      </w:r>
      <w:r w:rsidR="00FD2D99">
        <w:rPr>
          <w:szCs w:val="22"/>
        </w:rPr>
        <w:t>siedmiu</w:t>
      </w:r>
      <w:r w:rsidR="00144635" w:rsidRPr="00CA31DD">
        <w:rPr>
          <w:szCs w:val="22"/>
        </w:rPr>
        <w:t xml:space="preserve"> jednostkach analitycznych</w:t>
      </w:r>
      <w:r w:rsidR="00070F9C" w:rsidRPr="00CA31DD">
        <w:rPr>
          <w:szCs w:val="22"/>
        </w:rPr>
        <w:t>.</w:t>
      </w:r>
      <w:r w:rsidR="00144635" w:rsidRPr="00CA31DD">
        <w:rPr>
          <w:szCs w:val="22"/>
        </w:rPr>
        <w:t xml:space="preserve"> Najkorzystniejsza sytuacja pod względem demograficznym występuje na </w:t>
      </w:r>
      <w:r w:rsidR="00764BEF">
        <w:rPr>
          <w:szCs w:val="22"/>
        </w:rPr>
        <w:t xml:space="preserve">obszarach </w:t>
      </w:r>
      <w:r w:rsidR="00FD2D99">
        <w:rPr>
          <w:szCs w:val="22"/>
        </w:rPr>
        <w:t>7, 9, 11 oraz 18</w:t>
      </w:r>
      <w:r w:rsidR="00144635" w:rsidRPr="00CA31DD">
        <w:rPr>
          <w:szCs w:val="22"/>
        </w:rPr>
        <w:t>, gdzie nie odnotowano żadnego z negatywnych czynników.</w:t>
      </w:r>
    </w:p>
    <w:p w14:paraId="154396B7" w14:textId="1690253B" w:rsidR="00CB7FDB" w:rsidRPr="00EC6EE6" w:rsidRDefault="00CB7FDB" w:rsidP="00CB7FDB">
      <w:pPr>
        <w:pStyle w:val="Nagwek3"/>
        <w:numPr>
          <w:ilvl w:val="2"/>
          <w:numId w:val="1"/>
        </w:numPr>
        <w:suppressAutoHyphens/>
        <w:spacing w:before="240"/>
      </w:pPr>
      <w:bookmarkStart w:id="79" w:name="_Toc155184220"/>
      <w:r w:rsidRPr="00EC6EE6">
        <w:t>Rynek pracy</w:t>
      </w:r>
      <w:bookmarkEnd w:id="79"/>
    </w:p>
    <w:p w14:paraId="4E59BC36" w14:textId="3B9EC706" w:rsidR="00CB7FDB" w:rsidRPr="00CA31DD" w:rsidRDefault="00CB7FDB" w:rsidP="00CB7FDB">
      <w:pPr>
        <w:pStyle w:val="Legenda"/>
        <w:suppressAutoHyphens/>
        <w:rPr>
          <w:sz w:val="22"/>
        </w:rPr>
      </w:pPr>
      <w:bookmarkStart w:id="80" w:name="_Toc155184145"/>
      <w:r w:rsidRPr="00CA31DD">
        <w:rPr>
          <w:sz w:val="22"/>
        </w:rPr>
        <w:t xml:space="preserve">Tabela </w:t>
      </w:r>
      <w:r w:rsidR="00F126E0" w:rsidRPr="00CA31DD">
        <w:rPr>
          <w:sz w:val="22"/>
        </w:rPr>
        <w:fldChar w:fldCharType="begin"/>
      </w:r>
      <w:r w:rsidR="00F126E0" w:rsidRPr="00CA31DD">
        <w:rPr>
          <w:sz w:val="22"/>
        </w:rPr>
        <w:instrText xml:space="preserve"> SEQ Tabela \* ARABIC </w:instrText>
      </w:r>
      <w:r w:rsidR="00F126E0" w:rsidRPr="00CA31DD">
        <w:rPr>
          <w:sz w:val="22"/>
        </w:rPr>
        <w:fldChar w:fldCharType="separate"/>
      </w:r>
      <w:r w:rsidR="007A7807">
        <w:rPr>
          <w:noProof/>
          <w:sz w:val="22"/>
        </w:rPr>
        <w:t>11</w:t>
      </w:r>
      <w:r w:rsidR="00F126E0" w:rsidRPr="00CA31DD">
        <w:rPr>
          <w:noProof/>
          <w:sz w:val="22"/>
        </w:rPr>
        <w:fldChar w:fldCharType="end"/>
      </w:r>
      <w:r w:rsidRPr="00CA31DD">
        <w:rPr>
          <w:sz w:val="22"/>
        </w:rPr>
        <w:t>. Czynniki społeczne służące wyznaczeniu obszaru zdegradowanego – rynek pracy*</w:t>
      </w:r>
      <w:bookmarkEnd w:id="80"/>
    </w:p>
    <w:tbl>
      <w:tblPr>
        <w:tblStyle w:val="redniecieniowanie1akcent1"/>
        <w:tblW w:w="4942" w:type="pct"/>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6" w:space="0" w:color="4F81BD" w:themeColor="accent1"/>
          <w:insideV w:val="single" w:sz="6" w:space="0" w:color="4F81BD" w:themeColor="accent1"/>
        </w:tblBorders>
        <w:tblLook w:val="0420" w:firstRow="1" w:lastRow="0" w:firstColumn="0" w:lastColumn="0" w:noHBand="0" w:noVBand="1"/>
      </w:tblPr>
      <w:tblGrid>
        <w:gridCol w:w="909"/>
        <w:gridCol w:w="4021"/>
        <w:gridCol w:w="4250"/>
      </w:tblGrid>
      <w:tr w:rsidR="002121B4" w:rsidRPr="00855579" w14:paraId="32BDCE88" w14:textId="77777777" w:rsidTr="00446AA5">
        <w:trPr>
          <w:cnfStyle w:val="100000000000" w:firstRow="1" w:lastRow="0" w:firstColumn="0" w:lastColumn="0" w:oddVBand="0" w:evenVBand="0" w:oddHBand="0" w:evenHBand="0" w:firstRowFirstColumn="0" w:firstRowLastColumn="0" w:lastRowFirstColumn="0" w:lastRowLastColumn="0"/>
          <w:trHeight w:val="479"/>
        </w:trPr>
        <w:tc>
          <w:tcPr>
            <w:tcW w:w="495" w:type="pct"/>
            <w:tcBorders>
              <w:top w:val="none" w:sz="0" w:space="0" w:color="auto"/>
              <w:left w:val="none" w:sz="0" w:space="0" w:color="auto"/>
              <w:bottom w:val="none" w:sz="0" w:space="0" w:color="auto"/>
              <w:right w:val="none" w:sz="0" w:space="0" w:color="auto"/>
            </w:tcBorders>
          </w:tcPr>
          <w:p w14:paraId="25679AB8" w14:textId="77777777" w:rsidR="002121B4" w:rsidRPr="00855579" w:rsidRDefault="002121B4" w:rsidP="002121B4">
            <w:pPr>
              <w:suppressAutoHyphens/>
              <w:autoSpaceDE w:val="0"/>
              <w:autoSpaceDN w:val="0"/>
              <w:adjustRightInd w:val="0"/>
              <w:jc w:val="left"/>
              <w:rPr>
                <w:rFonts w:cstheme="minorHAnsi"/>
                <w:bCs w:val="0"/>
                <w:sz w:val="20"/>
                <w:szCs w:val="22"/>
              </w:rPr>
            </w:pPr>
            <w:r w:rsidRPr="00855579">
              <w:rPr>
                <w:rFonts w:cstheme="minorHAnsi"/>
                <w:bCs w:val="0"/>
                <w:sz w:val="20"/>
                <w:szCs w:val="22"/>
              </w:rPr>
              <w:t>Obszar</w:t>
            </w:r>
          </w:p>
        </w:tc>
        <w:tc>
          <w:tcPr>
            <w:tcW w:w="2190" w:type="pct"/>
            <w:tcBorders>
              <w:top w:val="none" w:sz="0" w:space="0" w:color="auto"/>
              <w:left w:val="none" w:sz="0" w:space="0" w:color="auto"/>
              <w:bottom w:val="none" w:sz="0" w:space="0" w:color="auto"/>
              <w:right w:val="none" w:sz="0" w:space="0" w:color="auto"/>
            </w:tcBorders>
          </w:tcPr>
          <w:p w14:paraId="12A73BC5" w14:textId="4AC6C802" w:rsidR="002121B4" w:rsidRPr="00855579" w:rsidRDefault="002121B4" w:rsidP="002121B4">
            <w:pPr>
              <w:suppressAutoHyphens/>
              <w:autoSpaceDE w:val="0"/>
              <w:autoSpaceDN w:val="0"/>
              <w:adjustRightInd w:val="0"/>
              <w:jc w:val="right"/>
              <w:rPr>
                <w:rFonts w:cstheme="minorHAnsi"/>
                <w:bCs w:val="0"/>
                <w:sz w:val="20"/>
                <w:szCs w:val="22"/>
              </w:rPr>
            </w:pPr>
            <w:r w:rsidRPr="00855579">
              <w:rPr>
                <w:rFonts w:cstheme="minorHAnsi"/>
                <w:bCs w:val="0"/>
                <w:sz w:val="20"/>
                <w:szCs w:val="22"/>
              </w:rPr>
              <w:t xml:space="preserve">Liczba </w:t>
            </w:r>
            <w:r>
              <w:rPr>
                <w:rFonts w:cstheme="minorHAnsi"/>
                <w:bCs w:val="0"/>
                <w:sz w:val="20"/>
                <w:szCs w:val="22"/>
              </w:rPr>
              <w:t>osób bezrobotnych</w:t>
            </w:r>
            <w:r w:rsidRPr="00855579">
              <w:rPr>
                <w:rFonts w:cstheme="minorHAnsi"/>
                <w:bCs w:val="0"/>
                <w:sz w:val="20"/>
                <w:szCs w:val="22"/>
              </w:rPr>
              <w:t xml:space="preserve"> w przeliczeniu na 100 mieszkańców</w:t>
            </w:r>
          </w:p>
        </w:tc>
        <w:tc>
          <w:tcPr>
            <w:tcW w:w="2315" w:type="pct"/>
            <w:tcBorders>
              <w:top w:val="none" w:sz="0" w:space="0" w:color="auto"/>
              <w:left w:val="none" w:sz="0" w:space="0" w:color="auto"/>
              <w:bottom w:val="none" w:sz="0" w:space="0" w:color="auto"/>
              <w:right w:val="none" w:sz="0" w:space="0" w:color="auto"/>
            </w:tcBorders>
          </w:tcPr>
          <w:p w14:paraId="34ACAD83" w14:textId="0E08D685" w:rsidR="002121B4" w:rsidRPr="00855579" w:rsidRDefault="002121B4" w:rsidP="002121B4">
            <w:pPr>
              <w:suppressAutoHyphens/>
              <w:autoSpaceDE w:val="0"/>
              <w:autoSpaceDN w:val="0"/>
              <w:adjustRightInd w:val="0"/>
              <w:jc w:val="right"/>
              <w:rPr>
                <w:rFonts w:cstheme="minorHAnsi"/>
                <w:bCs w:val="0"/>
                <w:sz w:val="20"/>
                <w:szCs w:val="22"/>
              </w:rPr>
            </w:pPr>
            <w:r w:rsidRPr="00855579">
              <w:rPr>
                <w:rFonts w:cstheme="minorHAnsi"/>
                <w:bCs w:val="0"/>
                <w:sz w:val="20"/>
                <w:szCs w:val="22"/>
              </w:rPr>
              <w:t xml:space="preserve">Liczba </w:t>
            </w:r>
            <w:r>
              <w:rPr>
                <w:rFonts w:cstheme="minorHAnsi"/>
                <w:bCs w:val="0"/>
                <w:sz w:val="20"/>
                <w:szCs w:val="22"/>
              </w:rPr>
              <w:t>osób długotrwale bezrobotnych</w:t>
            </w:r>
            <w:r w:rsidRPr="00855579">
              <w:rPr>
                <w:rFonts w:cstheme="minorHAnsi"/>
                <w:bCs w:val="0"/>
                <w:sz w:val="20"/>
                <w:szCs w:val="22"/>
              </w:rPr>
              <w:t xml:space="preserve"> w przeliczeniu na 100 mieszkańców</w:t>
            </w:r>
          </w:p>
        </w:tc>
      </w:tr>
      <w:tr w:rsidR="00446AA5" w:rsidRPr="00855579" w14:paraId="23EDAAB2" w14:textId="77777777" w:rsidTr="003A0F30">
        <w:trPr>
          <w:cnfStyle w:val="000000100000" w:firstRow="0" w:lastRow="0" w:firstColumn="0" w:lastColumn="0" w:oddVBand="0" w:evenVBand="0" w:oddHBand="1" w:evenHBand="0" w:firstRowFirstColumn="0" w:firstRowLastColumn="0" w:lastRowFirstColumn="0" w:lastRowLastColumn="0"/>
          <w:cantSplit/>
          <w:trHeight w:val="20"/>
        </w:trPr>
        <w:tc>
          <w:tcPr>
            <w:tcW w:w="495" w:type="pct"/>
            <w:tcBorders>
              <w:right w:val="none" w:sz="0" w:space="0" w:color="auto"/>
            </w:tcBorders>
          </w:tcPr>
          <w:p w14:paraId="36A8FA9E" w14:textId="77777777" w:rsidR="00446AA5" w:rsidRPr="00855579" w:rsidRDefault="00446AA5" w:rsidP="002121B4">
            <w:pPr>
              <w:suppressAutoHyphens/>
              <w:jc w:val="left"/>
              <w:rPr>
                <w:rFonts w:cstheme="minorHAnsi"/>
                <w:b/>
                <w:color w:val="000000"/>
                <w:sz w:val="20"/>
                <w:szCs w:val="22"/>
              </w:rPr>
            </w:pPr>
            <w:r w:rsidRPr="00855579">
              <w:rPr>
                <w:rFonts w:cstheme="minorHAnsi"/>
                <w:b/>
                <w:bCs/>
                <w:color w:val="000000"/>
                <w:sz w:val="20"/>
                <w:szCs w:val="22"/>
              </w:rPr>
              <w:t>1</w:t>
            </w:r>
          </w:p>
        </w:tc>
        <w:tc>
          <w:tcPr>
            <w:tcW w:w="2190" w:type="pct"/>
            <w:tcBorders>
              <w:left w:val="none" w:sz="0" w:space="0" w:color="auto"/>
              <w:right w:val="none" w:sz="0" w:space="0" w:color="auto"/>
            </w:tcBorders>
            <w:shd w:val="clear" w:color="auto" w:fill="92D050"/>
          </w:tcPr>
          <w:p w14:paraId="0BA3569E" w14:textId="075397A3" w:rsidR="00446AA5" w:rsidRPr="00446AA5" w:rsidRDefault="00446AA5" w:rsidP="002121B4">
            <w:pPr>
              <w:suppressAutoHyphens/>
              <w:jc w:val="right"/>
              <w:rPr>
                <w:bCs/>
                <w:sz w:val="20"/>
                <w:szCs w:val="22"/>
              </w:rPr>
            </w:pPr>
            <w:r w:rsidRPr="00446AA5">
              <w:rPr>
                <w:sz w:val="20"/>
              </w:rPr>
              <w:t>1,21</w:t>
            </w:r>
          </w:p>
        </w:tc>
        <w:tc>
          <w:tcPr>
            <w:tcW w:w="2315" w:type="pct"/>
            <w:tcBorders>
              <w:left w:val="none" w:sz="0" w:space="0" w:color="auto"/>
            </w:tcBorders>
            <w:shd w:val="clear" w:color="auto" w:fill="FF0000"/>
          </w:tcPr>
          <w:p w14:paraId="143EAF5D" w14:textId="01D3B630" w:rsidR="00446AA5" w:rsidRPr="00446AA5" w:rsidRDefault="00446AA5" w:rsidP="002121B4">
            <w:pPr>
              <w:suppressAutoHyphens/>
              <w:jc w:val="right"/>
              <w:rPr>
                <w:bCs/>
                <w:sz w:val="20"/>
                <w:szCs w:val="22"/>
              </w:rPr>
            </w:pPr>
            <w:r w:rsidRPr="00446AA5">
              <w:rPr>
                <w:sz w:val="20"/>
              </w:rPr>
              <w:t>0,54</w:t>
            </w:r>
          </w:p>
        </w:tc>
      </w:tr>
      <w:tr w:rsidR="00446AA5" w:rsidRPr="00855579" w14:paraId="15D95AC2" w14:textId="77777777" w:rsidTr="003A0F30">
        <w:trPr>
          <w:cnfStyle w:val="000000010000" w:firstRow="0" w:lastRow="0" w:firstColumn="0" w:lastColumn="0" w:oddVBand="0" w:evenVBand="0" w:oddHBand="0" w:evenHBand="1" w:firstRowFirstColumn="0" w:firstRowLastColumn="0" w:lastRowFirstColumn="0" w:lastRowLastColumn="0"/>
          <w:cantSplit/>
          <w:trHeight w:val="20"/>
        </w:trPr>
        <w:tc>
          <w:tcPr>
            <w:tcW w:w="495" w:type="pct"/>
            <w:tcBorders>
              <w:right w:val="none" w:sz="0" w:space="0" w:color="auto"/>
            </w:tcBorders>
          </w:tcPr>
          <w:p w14:paraId="6FBA4295" w14:textId="77777777" w:rsidR="00446AA5" w:rsidRPr="00855579" w:rsidRDefault="00446AA5" w:rsidP="002121B4">
            <w:pPr>
              <w:suppressAutoHyphens/>
              <w:jc w:val="left"/>
              <w:rPr>
                <w:rFonts w:cstheme="minorHAnsi"/>
                <w:b/>
                <w:sz w:val="20"/>
                <w:szCs w:val="22"/>
              </w:rPr>
            </w:pPr>
            <w:r w:rsidRPr="00855579">
              <w:rPr>
                <w:rFonts w:cstheme="minorHAnsi"/>
                <w:b/>
                <w:bCs/>
                <w:sz w:val="20"/>
                <w:szCs w:val="22"/>
              </w:rPr>
              <w:t>2</w:t>
            </w:r>
          </w:p>
        </w:tc>
        <w:tc>
          <w:tcPr>
            <w:tcW w:w="2190" w:type="pct"/>
            <w:tcBorders>
              <w:left w:val="none" w:sz="0" w:space="0" w:color="auto"/>
              <w:right w:val="none" w:sz="0" w:space="0" w:color="auto"/>
            </w:tcBorders>
            <w:shd w:val="clear" w:color="auto" w:fill="92D050"/>
          </w:tcPr>
          <w:p w14:paraId="579938C0" w14:textId="2CECF459" w:rsidR="00446AA5" w:rsidRPr="00446AA5" w:rsidRDefault="00446AA5" w:rsidP="002121B4">
            <w:pPr>
              <w:suppressAutoHyphens/>
              <w:jc w:val="right"/>
              <w:rPr>
                <w:bCs/>
                <w:sz w:val="20"/>
                <w:szCs w:val="22"/>
              </w:rPr>
            </w:pPr>
            <w:r w:rsidRPr="00446AA5">
              <w:rPr>
                <w:sz w:val="20"/>
              </w:rPr>
              <w:t>0,00</w:t>
            </w:r>
          </w:p>
        </w:tc>
        <w:tc>
          <w:tcPr>
            <w:tcW w:w="2315" w:type="pct"/>
            <w:tcBorders>
              <w:left w:val="none" w:sz="0" w:space="0" w:color="auto"/>
            </w:tcBorders>
            <w:shd w:val="clear" w:color="auto" w:fill="92D050"/>
          </w:tcPr>
          <w:p w14:paraId="2C2309E0" w14:textId="3200F02F" w:rsidR="00446AA5" w:rsidRPr="00446AA5" w:rsidRDefault="00446AA5" w:rsidP="002121B4">
            <w:pPr>
              <w:suppressAutoHyphens/>
              <w:jc w:val="right"/>
              <w:rPr>
                <w:bCs/>
                <w:sz w:val="20"/>
                <w:szCs w:val="22"/>
              </w:rPr>
            </w:pPr>
            <w:r w:rsidRPr="00446AA5">
              <w:rPr>
                <w:sz w:val="20"/>
              </w:rPr>
              <w:t>0,00</w:t>
            </w:r>
          </w:p>
        </w:tc>
      </w:tr>
      <w:tr w:rsidR="00446AA5" w:rsidRPr="00855579" w14:paraId="48A6E708" w14:textId="77777777" w:rsidTr="003A0F30">
        <w:trPr>
          <w:cnfStyle w:val="000000100000" w:firstRow="0" w:lastRow="0" w:firstColumn="0" w:lastColumn="0" w:oddVBand="0" w:evenVBand="0" w:oddHBand="1" w:evenHBand="0" w:firstRowFirstColumn="0" w:firstRowLastColumn="0" w:lastRowFirstColumn="0" w:lastRowLastColumn="0"/>
          <w:cantSplit/>
          <w:trHeight w:val="20"/>
        </w:trPr>
        <w:tc>
          <w:tcPr>
            <w:tcW w:w="495" w:type="pct"/>
            <w:tcBorders>
              <w:right w:val="none" w:sz="0" w:space="0" w:color="auto"/>
            </w:tcBorders>
          </w:tcPr>
          <w:p w14:paraId="4E7B7B06" w14:textId="77777777" w:rsidR="00446AA5" w:rsidRPr="00855579" w:rsidRDefault="00446AA5" w:rsidP="002121B4">
            <w:pPr>
              <w:suppressAutoHyphens/>
              <w:jc w:val="left"/>
              <w:rPr>
                <w:rFonts w:cstheme="minorHAnsi"/>
                <w:b/>
                <w:sz w:val="20"/>
                <w:szCs w:val="22"/>
              </w:rPr>
            </w:pPr>
            <w:r w:rsidRPr="00855579">
              <w:rPr>
                <w:rFonts w:cstheme="minorHAnsi"/>
                <w:b/>
                <w:bCs/>
                <w:sz w:val="20"/>
                <w:szCs w:val="22"/>
              </w:rPr>
              <w:t>3</w:t>
            </w:r>
          </w:p>
        </w:tc>
        <w:tc>
          <w:tcPr>
            <w:tcW w:w="2190" w:type="pct"/>
            <w:tcBorders>
              <w:left w:val="none" w:sz="0" w:space="0" w:color="auto"/>
              <w:right w:val="none" w:sz="0" w:space="0" w:color="auto"/>
            </w:tcBorders>
            <w:shd w:val="clear" w:color="auto" w:fill="FF0000"/>
          </w:tcPr>
          <w:p w14:paraId="722B7802" w14:textId="1966D3A6" w:rsidR="00446AA5" w:rsidRPr="00446AA5" w:rsidRDefault="00446AA5" w:rsidP="002121B4">
            <w:pPr>
              <w:suppressAutoHyphens/>
              <w:jc w:val="right"/>
              <w:rPr>
                <w:bCs/>
                <w:sz w:val="20"/>
                <w:szCs w:val="22"/>
              </w:rPr>
            </w:pPr>
            <w:r w:rsidRPr="00446AA5">
              <w:rPr>
                <w:sz w:val="20"/>
              </w:rPr>
              <w:t>1,82</w:t>
            </w:r>
          </w:p>
        </w:tc>
        <w:tc>
          <w:tcPr>
            <w:tcW w:w="2315" w:type="pct"/>
            <w:tcBorders>
              <w:left w:val="none" w:sz="0" w:space="0" w:color="auto"/>
            </w:tcBorders>
            <w:shd w:val="clear" w:color="auto" w:fill="92D050"/>
          </w:tcPr>
          <w:p w14:paraId="08A7D4F9" w14:textId="690AFD03" w:rsidR="00446AA5" w:rsidRPr="00446AA5" w:rsidRDefault="00446AA5" w:rsidP="002121B4">
            <w:pPr>
              <w:suppressAutoHyphens/>
              <w:jc w:val="right"/>
              <w:rPr>
                <w:bCs/>
                <w:sz w:val="20"/>
                <w:szCs w:val="22"/>
              </w:rPr>
            </w:pPr>
            <w:r w:rsidRPr="00446AA5">
              <w:rPr>
                <w:sz w:val="20"/>
              </w:rPr>
              <w:t>0,00</w:t>
            </w:r>
          </w:p>
        </w:tc>
      </w:tr>
      <w:tr w:rsidR="00446AA5" w:rsidRPr="00855579" w14:paraId="00508650" w14:textId="77777777" w:rsidTr="003A0F30">
        <w:trPr>
          <w:cnfStyle w:val="000000010000" w:firstRow="0" w:lastRow="0" w:firstColumn="0" w:lastColumn="0" w:oddVBand="0" w:evenVBand="0" w:oddHBand="0" w:evenHBand="1" w:firstRowFirstColumn="0" w:firstRowLastColumn="0" w:lastRowFirstColumn="0" w:lastRowLastColumn="0"/>
          <w:cantSplit/>
          <w:trHeight w:val="20"/>
        </w:trPr>
        <w:tc>
          <w:tcPr>
            <w:tcW w:w="495" w:type="pct"/>
            <w:tcBorders>
              <w:right w:val="none" w:sz="0" w:space="0" w:color="auto"/>
            </w:tcBorders>
          </w:tcPr>
          <w:p w14:paraId="45F9E90F" w14:textId="77777777" w:rsidR="00446AA5" w:rsidRPr="00855579" w:rsidRDefault="00446AA5" w:rsidP="002121B4">
            <w:pPr>
              <w:suppressAutoHyphens/>
              <w:jc w:val="left"/>
              <w:rPr>
                <w:rFonts w:cstheme="minorHAnsi"/>
                <w:b/>
                <w:sz w:val="20"/>
                <w:szCs w:val="22"/>
              </w:rPr>
            </w:pPr>
            <w:r w:rsidRPr="00855579">
              <w:rPr>
                <w:rFonts w:cstheme="minorHAnsi"/>
                <w:b/>
                <w:bCs/>
                <w:sz w:val="20"/>
                <w:szCs w:val="22"/>
              </w:rPr>
              <w:t>4</w:t>
            </w:r>
          </w:p>
        </w:tc>
        <w:tc>
          <w:tcPr>
            <w:tcW w:w="2190" w:type="pct"/>
            <w:tcBorders>
              <w:left w:val="none" w:sz="0" w:space="0" w:color="auto"/>
              <w:right w:val="none" w:sz="0" w:space="0" w:color="auto"/>
            </w:tcBorders>
            <w:shd w:val="clear" w:color="auto" w:fill="92D050"/>
          </w:tcPr>
          <w:p w14:paraId="1F6EC569" w14:textId="18D24E90" w:rsidR="00446AA5" w:rsidRPr="00446AA5" w:rsidRDefault="00446AA5" w:rsidP="002121B4">
            <w:pPr>
              <w:suppressAutoHyphens/>
              <w:jc w:val="right"/>
              <w:rPr>
                <w:bCs/>
                <w:sz w:val="20"/>
                <w:szCs w:val="22"/>
              </w:rPr>
            </w:pPr>
            <w:r w:rsidRPr="00446AA5">
              <w:rPr>
                <w:sz w:val="20"/>
              </w:rPr>
              <w:t>0,00</w:t>
            </w:r>
          </w:p>
        </w:tc>
        <w:tc>
          <w:tcPr>
            <w:tcW w:w="2315" w:type="pct"/>
            <w:tcBorders>
              <w:left w:val="none" w:sz="0" w:space="0" w:color="auto"/>
            </w:tcBorders>
            <w:shd w:val="clear" w:color="auto" w:fill="92D050"/>
          </w:tcPr>
          <w:p w14:paraId="77980244" w14:textId="659946F0" w:rsidR="00446AA5" w:rsidRPr="00446AA5" w:rsidRDefault="00446AA5" w:rsidP="002121B4">
            <w:pPr>
              <w:suppressAutoHyphens/>
              <w:jc w:val="right"/>
              <w:rPr>
                <w:bCs/>
                <w:sz w:val="20"/>
                <w:szCs w:val="22"/>
              </w:rPr>
            </w:pPr>
            <w:r w:rsidRPr="00446AA5">
              <w:rPr>
                <w:sz w:val="20"/>
              </w:rPr>
              <w:t>0,00</w:t>
            </w:r>
          </w:p>
        </w:tc>
      </w:tr>
      <w:tr w:rsidR="00446AA5" w:rsidRPr="00855579" w14:paraId="004192C5" w14:textId="77777777" w:rsidTr="003A0F30">
        <w:trPr>
          <w:cnfStyle w:val="000000100000" w:firstRow="0" w:lastRow="0" w:firstColumn="0" w:lastColumn="0" w:oddVBand="0" w:evenVBand="0" w:oddHBand="1" w:evenHBand="0" w:firstRowFirstColumn="0" w:firstRowLastColumn="0" w:lastRowFirstColumn="0" w:lastRowLastColumn="0"/>
          <w:cantSplit/>
          <w:trHeight w:val="20"/>
        </w:trPr>
        <w:tc>
          <w:tcPr>
            <w:tcW w:w="495" w:type="pct"/>
            <w:tcBorders>
              <w:right w:val="none" w:sz="0" w:space="0" w:color="auto"/>
            </w:tcBorders>
          </w:tcPr>
          <w:p w14:paraId="2C3D5B2B" w14:textId="77777777" w:rsidR="00446AA5" w:rsidRPr="00855579" w:rsidRDefault="00446AA5" w:rsidP="002121B4">
            <w:pPr>
              <w:suppressAutoHyphens/>
              <w:jc w:val="left"/>
              <w:rPr>
                <w:rFonts w:cstheme="minorHAnsi"/>
                <w:b/>
                <w:sz w:val="20"/>
                <w:szCs w:val="22"/>
              </w:rPr>
            </w:pPr>
            <w:r w:rsidRPr="00855579">
              <w:rPr>
                <w:rFonts w:cstheme="minorHAnsi"/>
                <w:b/>
                <w:bCs/>
                <w:sz w:val="20"/>
                <w:szCs w:val="22"/>
              </w:rPr>
              <w:t>5</w:t>
            </w:r>
          </w:p>
        </w:tc>
        <w:tc>
          <w:tcPr>
            <w:tcW w:w="2190" w:type="pct"/>
            <w:tcBorders>
              <w:left w:val="none" w:sz="0" w:space="0" w:color="auto"/>
              <w:right w:val="none" w:sz="0" w:space="0" w:color="auto"/>
            </w:tcBorders>
            <w:shd w:val="clear" w:color="auto" w:fill="92D050"/>
          </w:tcPr>
          <w:p w14:paraId="48DF4BA0" w14:textId="571CBA2F" w:rsidR="00446AA5" w:rsidRPr="00446AA5" w:rsidRDefault="00446AA5" w:rsidP="002121B4">
            <w:pPr>
              <w:suppressAutoHyphens/>
              <w:jc w:val="right"/>
              <w:rPr>
                <w:bCs/>
                <w:sz w:val="20"/>
                <w:szCs w:val="22"/>
              </w:rPr>
            </w:pPr>
            <w:r w:rsidRPr="00446AA5">
              <w:rPr>
                <w:sz w:val="20"/>
              </w:rPr>
              <w:t>1,02</w:t>
            </w:r>
          </w:p>
        </w:tc>
        <w:tc>
          <w:tcPr>
            <w:tcW w:w="2315" w:type="pct"/>
            <w:tcBorders>
              <w:left w:val="none" w:sz="0" w:space="0" w:color="auto"/>
            </w:tcBorders>
            <w:shd w:val="clear" w:color="auto" w:fill="92D050"/>
          </w:tcPr>
          <w:p w14:paraId="39651A88" w14:textId="44433FC7" w:rsidR="00446AA5" w:rsidRPr="00446AA5" w:rsidRDefault="00446AA5" w:rsidP="002121B4">
            <w:pPr>
              <w:suppressAutoHyphens/>
              <w:jc w:val="right"/>
              <w:rPr>
                <w:bCs/>
                <w:sz w:val="20"/>
                <w:szCs w:val="22"/>
              </w:rPr>
            </w:pPr>
            <w:r w:rsidRPr="00446AA5">
              <w:rPr>
                <w:sz w:val="20"/>
              </w:rPr>
              <w:t>0,34</w:t>
            </w:r>
          </w:p>
        </w:tc>
      </w:tr>
      <w:tr w:rsidR="00446AA5" w:rsidRPr="00855579" w14:paraId="1C9398E9" w14:textId="77777777" w:rsidTr="003A0F30">
        <w:trPr>
          <w:cnfStyle w:val="000000010000" w:firstRow="0" w:lastRow="0" w:firstColumn="0" w:lastColumn="0" w:oddVBand="0" w:evenVBand="0" w:oddHBand="0" w:evenHBand="1" w:firstRowFirstColumn="0" w:firstRowLastColumn="0" w:lastRowFirstColumn="0" w:lastRowLastColumn="0"/>
          <w:cantSplit/>
          <w:trHeight w:val="20"/>
        </w:trPr>
        <w:tc>
          <w:tcPr>
            <w:tcW w:w="495" w:type="pct"/>
            <w:tcBorders>
              <w:right w:val="none" w:sz="0" w:space="0" w:color="auto"/>
            </w:tcBorders>
          </w:tcPr>
          <w:p w14:paraId="6EA836E7" w14:textId="77777777" w:rsidR="00446AA5" w:rsidRPr="00855579" w:rsidRDefault="00446AA5" w:rsidP="002121B4">
            <w:pPr>
              <w:suppressAutoHyphens/>
              <w:jc w:val="left"/>
              <w:rPr>
                <w:rFonts w:cstheme="minorHAnsi"/>
                <w:b/>
                <w:sz w:val="20"/>
                <w:szCs w:val="22"/>
              </w:rPr>
            </w:pPr>
            <w:r w:rsidRPr="00855579">
              <w:rPr>
                <w:rFonts w:cstheme="minorHAnsi"/>
                <w:b/>
                <w:bCs/>
                <w:sz w:val="20"/>
                <w:szCs w:val="22"/>
              </w:rPr>
              <w:t>6</w:t>
            </w:r>
          </w:p>
        </w:tc>
        <w:tc>
          <w:tcPr>
            <w:tcW w:w="2190" w:type="pct"/>
            <w:tcBorders>
              <w:left w:val="none" w:sz="0" w:space="0" w:color="auto"/>
              <w:right w:val="none" w:sz="0" w:space="0" w:color="auto"/>
            </w:tcBorders>
            <w:shd w:val="clear" w:color="auto" w:fill="92D050"/>
          </w:tcPr>
          <w:p w14:paraId="464F239F" w14:textId="041F8F0B" w:rsidR="00446AA5" w:rsidRPr="00446AA5" w:rsidRDefault="00446AA5" w:rsidP="002121B4">
            <w:pPr>
              <w:suppressAutoHyphens/>
              <w:jc w:val="right"/>
              <w:rPr>
                <w:bCs/>
                <w:sz w:val="20"/>
                <w:szCs w:val="22"/>
              </w:rPr>
            </w:pPr>
            <w:r w:rsidRPr="00446AA5">
              <w:rPr>
                <w:sz w:val="20"/>
              </w:rPr>
              <w:t>1,26</w:t>
            </w:r>
          </w:p>
        </w:tc>
        <w:tc>
          <w:tcPr>
            <w:tcW w:w="2315" w:type="pct"/>
            <w:tcBorders>
              <w:left w:val="none" w:sz="0" w:space="0" w:color="auto"/>
            </w:tcBorders>
            <w:shd w:val="clear" w:color="auto" w:fill="92D050"/>
          </w:tcPr>
          <w:p w14:paraId="65165B9B" w14:textId="62F27FEB" w:rsidR="00446AA5" w:rsidRPr="00446AA5" w:rsidRDefault="00446AA5" w:rsidP="002121B4">
            <w:pPr>
              <w:suppressAutoHyphens/>
              <w:jc w:val="right"/>
              <w:rPr>
                <w:bCs/>
                <w:sz w:val="20"/>
                <w:szCs w:val="22"/>
              </w:rPr>
            </w:pPr>
            <w:r w:rsidRPr="00446AA5">
              <w:rPr>
                <w:sz w:val="20"/>
              </w:rPr>
              <w:t>0,31</w:t>
            </w:r>
          </w:p>
        </w:tc>
      </w:tr>
      <w:tr w:rsidR="00446AA5" w:rsidRPr="00855579" w14:paraId="5578E557" w14:textId="77777777" w:rsidTr="003A0F30">
        <w:trPr>
          <w:cnfStyle w:val="000000100000" w:firstRow="0" w:lastRow="0" w:firstColumn="0" w:lastColumn="0" w:oddVBand="0" w:evenVBand="0" w:oddHBand="1" w:evenHBand="0" w:firstRowFirstColumn="0" w:firstRowLastColumn="0" w:lastRowFirstColumn="0" w:lastRowLastColumn="0"/>
          <w:cantSplit/>
          <w:trHeight w:val="20"/>
        </w:trPr>
        <w:tc>
          <w:tcPr>
            <w:tcW w:w="495" w:type="pct"/>
            <w:tcBorders>
              <w:right w:val="none" w:sz="0" w:space="0" w:color="auto"/>
            </w:tcBorders>
          </w:tcPr>
          <w:p w14:paraId="655DEA46" w14:textId="77777777" w:rsidR="00446AA5" w:rsidRPr="00855579" w:rsidRDefault="00446AA5" w:rsidP="002121B4">
            <w:pPr>
              <w:suppressAutoHyphens/>
              <w:jc w:val="left"/>
              <w:rPr>
                <w:rFonts w:cstheme="minorHAnsi"/>
                <w:b/>
                <w:sz w:val="20"/>
                <w:szCs w:val="22"/>
              </w:rPr>
            </w:pPr>
            <w:r w:rsidRPr="00855579">
              <w:rPr>
                <w:rFonts w:cstheme="minorHAnsi"/>
                <w:b/>
                <w:bCs/>
                <w:sz w:val="20"/>
                <w:szCs w:val="22"/>
              </w:rPr>
              <w:t>7</w:t>
            </w:r>
          </w:p>
        </w:tc>
        <w:tc>
          <w:tcPr>
            <w:tcW w:w="2190" w:type="pct"/>
            <w:tcBorders>
              <w:left w:val="none" w:sz="0" w:space="0" w:color="auto"/>
              <w:right w:val="none" w:sz="0" w:space="0" w:color="auto"/>
            </w:tcBorders>
            <w:shd w:val="clear" w:color="auto" w:fill="FF0000"/>
          </w:tcPr>
          <w:p w14:paraId="5EF17225" w14:textId="49BF5709" w:rsidR="00446AA5" w:rsidRPr="00446AA5" w:rsidRDefault="00446AA5" w:rsidP="002121B4">
            <w:pPr>
              <w:suppressAutoHyphens/>
              <w:jc w:val="right"/>
              <w:rPr>
                <w:bCs/>
                <w:sz w:val="20"/>
                <w:szCs w:val="22"/>
              </w:rPr>
            </w:pPr>
            <w:r w:rsidRPr="00446AA5">
              <w:rPr>
                <w:sz w:val="20"/>
              </w:rPr>
              <w:t>2,47</w:t>
            </w:r>
          </w:p>
        </w:tc>
        <w:tc>
          <w:tcPr>
            <w:tcW w:w="2315" w:type="pct"/>
            <w:tcBorders>
              <w:left w:val="none" w:sz="0" w:space="0" w:color="auto"/>
            </w:tcBorders>
            <w:shd w:val="clear" w:color="auto" w:fill="92D050"/>
          </w:tcPr>
          <w:p w14:paraId="6FB4D2CD" w14:textId="0C225748" w:rsidR="00446AA5" w:rsidRPr="00446AA5" w:rsidRDefault="00446AA5" w:rsidP="002121B4">
            <w:pPr>
              <w:suppressAutoHyphens/>
              <w:jc w:val="right"/>
              <w:rPr>
                <w:bCs/>
                <w:sz w:val="20"/>
                <w:szCs w:val="22"/>
              </w:rPr>
            </w:pPr>
            <w:r w:rsidRPr="00446AA5">
              <w:rPr>
                <w:sz w:val="20"/>
              </w:rPr>
              <w:t>0,00</w:t>
            </w:r>
          </w:p>
        </w:tc>
      </w:tr>
      <w:tr w:rsidR="00446AA5" w:rsidRPr="00855579" w14:paraId="0C03689C" w14:textId="77777777" w:rsidTr="003A0F30">
        <w:trPr>
          <w:cnfStyle w:val="000000010000" w:firstRow="0" w:lastRow="0" w:firstColumn="0" w:lastColumn="0" w:oddVBand="0" w:evenVBand="0" w:oddHBand="0" w:evenHBand="1" w:firstRowFirstColumn="0" w:firstRowLastColumn="0" w:lastRowFirstColumn="0" w:lastRowLastColumn="0"/>
          <w:cantSplit/>
          <w:trHeight w:val="20"/>
        </w:trPr>
        <w:tc>
          <w:tcPr>
            <w:tcW w:w="495" w:type="pct"/>
            <w:tcBorders>
              <w:right w:val="none" w:sz="0" w:space="0" w:color="auto"/>
            </w:tcBorders>
          </w:tcPr>
          <w:p w14:paraId="1A032169" w14:textId="77777777" w:rsidR="00446AA5" w:rsidRPr="00855579" w:rsidRDefault="00446AA5" w:rsidP="002121B4">
            <w:pPr>
              <w:suppressAutoHyphens/>
              <w:jc w:val="left"/>
              <w:rPr>
                <w:rFonts w:cstheme="minorHAnsi"/>
                <w:b/>
                <w:sz w:val="20"/>
                <w:szCs w:val="22"/>
              </w:rPr>
            </w:pPr>
            <w:r w:rsidRPr="00855579">
              <w:rPr>
                <w:rFonts w:cstheme="minorHAnsi"/>
                <w:b/>
                <w:bCs/>
                <w:sz w:val="20"/>
                <w:szCs w:val="22"/>
              </w:rPr>
              <w:t>8</w:t>
            </w:r>
          </w:p>
        </w:tc>
        <w:tc>
          <w:tcPr>
            <w:tcW w:w="2190" w:type="pct"/>
            <w:tcBorders>
              <w:left w:val="none" w:sz="0" w:space="0" w:color="auto"/>
              <w:right w:val="none" w:sz="0" w:space="0" w:color="auto"/>
            </w:tcBorders>
            <w:shd w:val="clear" w:color="auto" w:fill="92D050"/>
          </w:tcPr>
          <w:p w14:paraId="052574B7" w14:textId="4C7ADD65" w:rsidR="00446AA5" w:rsidRPr="00446AA5" w:rsidRDefault="00446AA5" w:rsidP="002121B4">
            <w:pPr>
              <w:suppressAutoHyphens/>
              <w:jc w:val="right"/>
              <w:rPr>
                <w:bCs/>
                <w:sz w:val="20"/>
                <w:szCs w:val="22"/>
              </w:rPr>
            </w:pPr>
            <w:r w:rsidRPr="00446AA5">
              <w:rPr>
                <w:sz w:val="20"/>
              </w:rPr>
              <w:t>0,00</w:t>
            </w:r>
          </w:p>
        </w:tc>
        <w:tc>
          <w:tcPr>
            <w:tcW w:w="2315" w:type="pct"/>
            <w:tcBorders>
              <w:left w:val="none" w:sz="0" w:space="0" w:color="auto"/>
            </w:tcBorders>
            <w:shd w:val="clear" w:color="auto" w:fill="92D050"/>
          </w:tcPr>
          <w:p w14:paraId="08FB5378" w14:textId="1C7B10C4" w:rsidR="00446AA5" w:rsidRPr="00446AA5" w:rsidRDefault="00446AA5" w:rsidP="002121B4">
            <w:pPr>
              <w:suppressAutoHyphens/>
              <w:jc w:val="right"/>
              <w:rPr>
                <w:bCs/>
                <w:sz w:val="20"/>
                <w:szCs w:val="22"/>
              </w:rPr>
            </w:pPr>
            <w:r w:rsidRPr="00446AA5">
              <w:rPr>
                <w:sz w:val="20"/>
              </w:rPr>
              <w:t>0,00</w:t>
            </w:r>
          </w:p>
        </w:tc>
      </w:tr>
      <w:tr w:rsidR="00446AA5" w:rsidRPr="00855579" w14:paraId="09B22E97" w14:textId="77777777" w:rsidTr="003A0F30">
        <w:trPr>
          <w:cnfStyle w:val="000000100000" w:firstRow="0" w:lastRow="0" w:firstColumn="0" w:lastColumn="0" w:oddVBand="0" w:evenVBand="0" w:oddHBand="1" w:evenHBand="0" w:firstRowFirstColumn="0" w:firstRowLastColumn="0" w:lastRowFirstColumn="0" w:lastRowLastColumn="0"/>
          <w:cantSplit/>
          <w:trHeight w:val="20"/>
        </w:trPr>
        <w:tc>
          <w:tcPr>
            <w:tcW w:w="495" w:type="pct"/>
            <w:tcBorders>
              <w:right w:val="none" w:sz="0" w:space="0" w:color="auto"/>
            </w:tcBorders>
          </w:tcPr>
          <w:p w14:paraId="79D0D15B" w14:textId="77777777" w:rsidR="00446AA5" w:rsidRPr="00855579" w:rsidRDefault="00446AA5" w:rsidP="002121B4">
            <w:pPr>
              <w:suppressAutoHyphens/>
              <w:jc w:val="left"/>
              <w:rPr>
                <w:rFonts w:cstheme="minorHAnsi"/>
                <w:b/>
                <w:sz w:val="20"/>
                <w:szCs w:val="22"/>
              </w:rPr>
            </w:pPr>
            <w:r w:rsidRPr="00855579">
              <w:rPr>
                <w:rFonts w:cstheme="minorHAnsi"/>
                <w:b/>
                <w:bCs/>
                <w:sz w:val="20"/>
                <w:szCs w:val="22"/>
              </w:rPr>
              <w:t>9</w:t>
            </w:r>
          </w:p>
        </w:tc>
        <w:tc>
          <w:tcPr>
            <w:tcW w:w="2190" w:type="pct"/>
            <w:tcBorders>
              <w:left w:val="none" w:sz="0" w:space="0" w:color="auto"/>
              <w:right w:val="none" w:sz="0" w:space="0" w:color="auto"/>
            </w:tcBorders>
            <w:shd w:val="clear" w:color="auto" w:fill="FF0000"/>
          </w:tcPr>
          <w:p w14:paraId="5AFC8219" w14:textId="208C3F77" w:rsidR="00446AA5" w:rsidRPr="00446AA5" w:rsidRDefault="00446AA5" w:rsidP="002121B4">
            <w:pPr>
              <w:suppressAutoHyphens/>
              <w:jc w:val="right"/>
              <w:rPr>
                <w:bCs/>
                <w:sz w:val="20"/>
                <w:szCs w:val="22"/>
              </w:rPr>
            </w:pPr>
            <w:r w:rsidRPr="00446AA5">
              <w:rPr>
                <w:sz w:val="20"/>
              </w:rPr>
              <w:t>1,58</w:t>
            </w:r>
          </w:p>
        </w:tc>
        <w:tc>
          <w:tcPr>
            <w:tcW w:w="2315" w:type="pct"/>
            <w:tcBorders>
              <w:left w:val="none" w:sz="0" w:space="0" w:color="auto"/>
            </w:tcBorders>
            <w:shd w:val="clear" w:color="auto" w:fill="FF0000"/>
          </w:tcPr>
          <w:p w14:paraId="2417E475" w14:textId="383EFE1A" w:rsidR="00446AA5" w:rsidRPr="00446AA5" w:rsidRDefault="00446AA5" w:rsidP="002121B4">
            <w:pPr>
              <w:suppressAutoHyphens/>
              <w:jc w:val="right"/>
              <w:rPr>
                <w:bCs/>
                <w:sz w:val="20"/>
                <w:szCs w:val="22"/>
              </w:rPr>
            </w:pPr>
            <w:r w:rsidRPr="00446AA5">
              <w:rPr>
                <w:sz w:val="20"/>
              </w:rPr>
              <w:t>0,79</w:t>
            </w:r>
          </w:p>
        </w:tc>
      </w:tr>
      <w:tr w:rsidR="00446AA5" w:rsidRPr="00855579" w14:paraId="084F5EC6" w14:textId="77777777" w:rsidTr="003A0F30">
        <w:trPr>
          <w:cnfStyle w:val="000000010000" w:firstRow="0" w:lastRow="0" w:firstColumn="0" w:lastColumn="0" w:oddVBand="0" w:evenVBand="0" w:oddHBand="0" w:evenHBand="1" w:firstRowFirstColumn="0" w:firstRowLastColumn="0" w:lastRowFirstColumn="0" w:lastRowLastColumn="0"/>
          <w:cantSplit/>
          <w:trHeight w:val="20"/>
        </w:trPr>
        <w:tc>
          <w:tcPr>
            <w:tcW w:w="495" w:type="pct"/>
            <w:tcBorders>
              <w:right w:val="none" w:sz="0" w:space="0" w:color="auto"/>
            </w:tcBorders>
          </w:tcPr>
          <w:p w14:paraId="13B209A9" w14:textId="77777777" w:rsidR="00446AA5" w:rsidRPr="00855579" w:rsidRDefault="00446AA5" w:rsidP="002121B4">
            <w:pPr>
              <w:suppressAutoHyphens/>
              <w:jc w:val="left"/>
              <w:rPr>
                <w:rFonts w:cstheme="minorHAnsi"/>
                <w:b/>
                <w:bCs/>
                <w:sz w:val="20"/>
                <w:szCs w:val="22"/>
              </w:rPr>
            </w:pPr>
            <w:r w:rsidRPr="00855579">
              <w:rPr>
                <w:rFonts w:cstheme="minorHAnsi"/>
                <w:b/>
                <w:bCs/>
                <w:sz w:val="20"/>
                <w:szCs w:val="22"/>
              </w:rPr>
              <w:t>10</w:t>
            </w:r>
          </w:p>
        </w:tc>
        <w:tc>
          <w:tcPr>
            <w:tcW w:w="2190" w:type="pct"/>
            <w:tcBorders>
              <w:left w:val="none" w:sz="0" w:space="0" w:color="auto"/>
              <w:right w:val="none" w:sz="0" w:space="0" w:color="auto"/>
            </w:tcBorders>
            <w:shd w:val="clear" w:color="auto" w:fill="FF0000"/>
          </w:tcPr>
          <w:p w14:paraId="302951B7" w14:textId="3F6B6E8E" w:rsidR="00446AA5" w:rsidRPr="00446AA5" w:rsidRDefault="00446AA5" w:rsidP="002121B4">
            <w:pPr>
              <w:suppressAutoHyphens/>
              <w:jc w:val="right"/>
              <w:rPr>
                <w:bCs/>
                <w:sz w:val="20"/>
                <w:szCs w:val="22"/>
              </w:rPr>
            </w:pPr>
            <w:r w:rsidRPr="00446AA5">
              <w:rPr>
                <w:sz w:val="20"/>
              </w:rPr>
              <w:t>2,56</w:t>
            </w:r>
          </w:p>
        </w:tc>
        <w:tc>
          <w:tcPr>
            <w:tcW w:w="2315" w:type="pct"/>
            <w:tcBorders>
              <w:left w:val="none" w:sz="0" w:space="0" w:color="auto"/>
            </w:tcBorders>
            <w:shd w:val="clear" w:color="auto" w:fill="FF0000"/>
          </w:tcPr>
          <w:p w14:paraId="3C30B199" w14:textId="63A70F8C" w:rsidR="00446AA5" w:rsidRPr="00446AA5" w:rsidRDefault="00446AA5" w:rsidP="002121B4">
            <w:pPr>
              <w:suppressAutoHyphens/>
              <w:jc w:val="right"/>
              <w:rPr>
                <w:bCs/>
                <w:sz w:val="20"/>
                <w:szCs w:val="22"/>
              </w:rPr>
            </w:pPr>
            <w:r w:rsidRPr="00446AA5">
              <w:rPr>
                <w:sz w:val="20"/>
              </w:rPr>
              <w:t>1,28</w:t>
            </w:r>
          </w:p>
        </w:tc>
      </w:tr>
      <w:tr w:rsidR="00446AA5" w:rsidRPr="00855579" w14:paraId="5DDCA7E6" w14:textId="77777777" w:rsidTr="003A0F30">
        <w:trPr>
          <w:cnfStyle w:val="000000100000" w:firstRow="0" w:lastRow="0" w:firstColumn="0" w:lastColumn="0" w:oddVBand="0" w:evenVBand="0" w:oddHBand="1" w:evenHBand="0" w:firstRowFirstColumn="0" w:firstRowLastColumn="0" w:lastRowFirstColumn="0" w:lastRowLastColumn="0"/>
          <w:cantSplit/>
          <w:trHeight w:val="20"/>
        </w:trPr>
        <w:tc>
          <w:tcPr>
            <w:tcW w:w="495" w:type="pct"/>
            <w:tcBorders>
              <w:right w:val="none" w:sz="0" w:space="0" w:color="auto"/>
            </w:tcBorders>
          </w:tcPr>
          <w:p w14:paraId="67F39789" w14:textId="77777777" w:rsidR="00446AA5" w:rsidRPr="00855579" w:rsidRDefault="00446AA5" w:rsidP="002121B4">
            <w:pPr>
              <w:suppressAutoHyphens/>
              <w:jc w:val="left"/>
              <w:rPr>
                <w:rFonts w:cstheme="minorHAnsi"/>
                <w:b/>
                <w:bCs/>
                <w:sz w:val="20"/>
                <w:szCs w:val="22"/>
              </w:rPr>
            </w:pPr>
            <w:r w:rsidRPr="00855579">
              <w:rPr>
                <w:rFonts w:cstheme="minorHAnsi"/>
                <w:b/>
                <w:bCs/>
                <w:sz w:val="20"/>
                <w:szCs w:val="22"/>
              </w:rPr>
              <w:t>11</w:t>
            </w:r>
          </w:p>
        </w:tc>
        <w:tc>
          <w:tcPr>
            <w:tcW w:w="2190" w:type="pct"/>
            <w:tcBorders>
              <w:left w:val="none" w:sz="0" w:space="0" w:color="auto"/>
              <w:right w:val="none" w:sz="0" w:space="0" w:color="auto"/>
            </w:tcBorders>
            <w:shd w:val="clear" w:color="auto" w:fill="FF0000"/>
          </w:tcPr>
          <w:p w14:paraId="07095929" w14:textId="177D0B84" w:rsidR="00446AA5" w:rsidRPr="00446AA5" w:rsidRDefault="00446AA5" w:rsidP="002121B4">
            <w:pPr>
              <w:suppressAutoHyphens/>
              <w:jc w:val="right"/>
              <w:rPr>
                <w:bCs/>
                <w:sz w:val="20"/>
                <w:szCs w:val="22"/>
              </w:rPr>
            </w:pPr>
            <w:r w:rsidRPr="00446AA5">
              <w:rPr>
                <w:sz w:val="20"/>
              </w:rPr>
              <w:t>1,88</w:t>
            </w:r>
          </w:p>
        </w:tc>
        <w:tc>
          <w:tcPr>
            <w:tcW w:w="2315" w:type="pct"/>
            <w:tcBorders>
              <w:left w:val="none" w:sz="0" w:space="0" w:color="auto"/>
            </w:tcBorders>
            <w:shd w:val="clear" w:color="auto" w:fill="92D050"/>
          </w:tcPr>
          <w:p w14:paraId="0CAE2D13" w14:textId="1B0C617A" w:rsidR="00446AA5" w:rsidRPr="00446AA5" w:rsidRDefault="00446AA5" w:rsidP="002121B4">
            <w:pPr>
              <w:suppressAutoHyphens/>
              <w:jc w:val="right"/>
              <w:rPr>
                <w:bCs/>
                <w:sz w:val="20"/>
                <w:szCs w:val="22"/>
              </w:rPr>
            </w:pPr>
            <w:r w:rsidRPr="00446AA5">
              <w:rPr>
                <w:sz w:val="20"/>
              </w:rPr>
              <w:t>0,38</w:t>
            </w:r>
          </w:p>
        </w:tc>
      </w:tr>
      <w:tr w:rsidR="00446AA5" w:rsidRPr="00855579" w14:paraId="4CC1ED66" w14:textId="77777777" w:rsidTr="003A0F30">
        <w:trPr>
          <w:cnfStyle w:val="000000010000" w:firstRow="0" w:lastRow="0" w:firstColumn="0" w:lastColumn="0" w:oddVBand="0" w:evenVBand="0" w:oddHBand="0" w:evenHBand="1" w:firstRowFirstColumn="0" w:firstRowLastColumn="0" w:lastRowFirstColumn="0" w:lastRowLastColumn="0"/>
          <w:cantSplit/>
          <w:trHeight w:val="20"/>
        </w:trPr>
        <w:tc>
          <w:tcPr>
            <w:tcW w:w="495" w:type="pct"/>
            <w:tcBorders>
              <w:right w:val="none" w:sz="0" w:space="0" w:color="auto"/>
            </w:tcBorders>
          </w:tcPr>
          <w:p w14:paraId="752215A4" w14:textId="77777777" w:rsidR="00446AA5" w:rsidRPr="00855579" w:rsidRDefault="00446AA5" w:rsidP="002121B4">
            <w:pPr>
              <w:suppressAutoHyphens/>
              <w:jc w:val="left"/>
              <w:rPr>
                <w:rFonts w:cstheme="minorHAnsi"/>
                <w:b/>
                <w:bCs/>
                <w:sz w:val="20"/>
                <w:szCs w:val="22"/>
              </w:rPr>
            </w:pPr>
            <w:r w:rsidRPr="00855579">
              <w:rPr>
                <w:rFonts w:cstheme="minorHAnsi"/>
                <w:b/>
                <w:bCs/>
                <w:sz w:val="20"/>
                <w:szCs w:val="22"/>
              </w:rPr>
              <w:t>12</w:t>
            </w:r>
          </w:p>
        </w:tc>
        <w:tc>
          <w:tcPr>
            <w:tcW w:w="2190" w:type="pct"/>
            <w:tcBorders>
              <w:left w:val="none" w:sz="0" w:space="0" w:color="auto"/>
              <w:right w:val="none" w:sz="0" w:space="0" w:color="auto"/>
            </w:tcBorders>
            <w:shd w:val="clear" w:color="auto" w:fill="FF0000"/>
          </w:tcPr>
          <w:p w14:paraId="37A534C8" w14:textId="332F76D5" w:rsidR="00446AA5" w:rsidRPr="00446AA5" w:rsidRDefault="00446AA5" w:rsidP="002121B4">
            <w:pPr>
              <w:suppressAutoHyphens/>
              <w:jc w:val="right"/>
              <w:rPr>
                <w:bCs/>
                <w:sz w:val="20"/>
                <w:szCs w:val="22"/>
              </w:rPr>
            </w:pPr>
            <w:r w:rsidRPr="00446AA5">
              <w:rPr>
                <w:sz w:val="20"/>
              </w:rPr>
              <w:t>1,58</w:t>
            </w:r>
          </w:p>
        </w:tc>
        <w:tc>
          <w:tcPr>
            <w:tcW w:w="2315" w:type="pct"/>
            <w:tcBorders>
              <w:left w:val="none" w:sz="0" w:space="0" w:color="auto"/>
            </w:tcBorders>
            <w:shd w:val="clear" w:color="auto" w:fill="FF0000"/>
          </w:tcPr>
          <w:p w14:paraId="57E6AE67" w14:textId="45044336" w:rsidR="00446AA5" w:rsidRPr="00446AA5" w:rsidRDefault="00446AA5" w:rsidP="002121B4">
            <w:pPr>
              <w:suppressAutoHyphens/>
              <w:jc w:val="right"/>
              <w:rPr>
                <w:bCs/>
                <w:sz w:val="20"/>
                <w:szCs w:val="22"/>
              </w:rPr>
            </w:pPr>
            <w:r w:rsidRPr="00446AA5">
              <w:rPr>
                <w:sz w:val="20"/>
              </w:rPr>
              <w:t>1,19</w:t>
            </w:r>
          </w:p>
        </w:tc>
      </w:tr>
      <w:tr w:rsidR="00446AA5" w:rsidRPr="00855579" w14:paraId="2E116321" w14:textId="77777777" w:rsidTr="003A0F30">
        <w:trPr>
          <w:cnfStyle w:val="000000100000" w:firstRow="0" w:lastRow="0" w:firstColumn="0" w:lastColumn="0" w:oddVBand="0" w:evenVBand="0" w:oddHBand="1" w:evenHBand="0" w:firstRowFirstColumn="0" w:firstRowLastColumn="0" w:lastRowFirstColumn="0" w:lastRowLastColumn="0"/>
          <w:cantSplit/>
          <w:trHeight w:val="20"/>
        </w:trPr>
        <w:tc>
          <w:tcPr>
            <w:tcW w:w="495" w:type="pct"/>
            <w:tcBorders>
              <w:right w:val="none" w:sz="0" w:space="0" w:color="auto"/>
            </w:tcBorders>
          </w:tcPr>
          <w:p w14:paraId="46BD2E2F" w14:textId="77777777" w:rsidR="00446AA5" w:rsidRPr="00855579" w:rsidRDefault="00446AA5" w:rsidP="002121B4">
            <w:pPr>
              <w:suppressAutoHyphens/>
              <w:jc w:val="left"/>
              <w:rPr>
                <w:rFonts w:cstheme="minorHAnsi"/>
                <w:b/>
                <w:bCs/>
                <w:sz w:val="20"/>
                <w:szCs w:val="22"/>
              </w:rPr>
            </w:pPr>
            <w:r w:rsidRPr="00855579">
              <w:rPr>
                <w:rFonts w:cstheme="minorHAnsi"/>
                <w:b/>
                <w:bCs/>
                <w:sz w:val="20"/>
                <w:szCs w:val="22"/>
              </w:rPr>
              <w:t>13</w:t>
            </w:r>
          </w:p>
        </w:tc>
        <w:tc>
          <w:tcPr>
            <w:tcW w:w="2190" w:type="pct"/>
            <w:tcBorders>
              <w:left w:val="none" w:sz="0" w:space="0" w:color="auto"/>
              <w:right w:val="none" w:sz="0" w:space="0" w:color="auto"/>
            </w:tcBorders>
            <w:shd w:val="clear" w:color="auto" w:fill="FF0000"/>
          </w:tcPr>
          <w:p w14:paraId="62A18987" w14:textId="3EEEA5D7" w:rsidR="00446AA5" w:rsidRPr="00446AA5" w:rsidRDefault="00446AA5" w:rsidP="002121B4">
            <w:pPr>
              <w:suppressAutoHyphens/>
              <w:jc w:val="right"/>
              <w:rPr>
                <w:bCs/>
                <w:sz w:val="20"/>
                <w:szCs w:val="22"/>
              </w:rPr>
            </w:pPr>
            <w:r w:rsidRPr="00446AA5">
              <w:rPr>
                <w:sz w:val="20"/>
              </w:rPr>
              <w:t>1,48</w:t>
            </w:r>
          </w:p>
        </w:tc>
        <w:tc>
          <w:tcPr>
            <w:tcW w:w="2315" w:type="pct"/>
            <w:tcBorders>
              <w:left w:val="none" w:sz="0" w:space="0" w:color="auto"/>
            </w:tcBorders>
            <w:shd w:val="clear" w:color="auto" w:fill="FF0000"/>
          </w:tcPr>
          <w:p w14:paraId="6A25F2AE" w14:textId="4F9349CE" w:rsidR="00446AA5" w:rsidRPr="00446AA5" w:rsidRDefault="00446AA5" w:rsidP="002121B4">
            <w:pPr>
              <w:suppressAutoHyphens/>
              <w:jc w:val="right"/>
              <w:rPr>
                <w:bCs/>
                <w:sz w:val="20"/>
                <w:szCs w:val="22"/>
              </w:rPr>
            </w:pPr>
            <w:r w:rsidRPr="00446AA5">
              <w:rPr>
                <w:sz w:val="20"/>
              </w:rPr>
              <w:t>0,89</w:t>
            </w:r>
          </w:p>
        </w:tc>
      </w:tr>
      <w:tr w:rsidR="00446AA5" w:rsidRPr="00855579" w14:paraId="6D8F405C" w14:textId="77777777" w:rsidTr="003A0F30">
        <w:trPr>
          <w:cnfStyle w:val="000000010000" w:firstRow="0" w:lastRow="0" w:firstColumn="0" w:lastColumn="0" w:oddVBand="0" w:evenVBand="0" w:oddHBand="0" w:evenHBand="1" w:firstRowFirstColumn="0" w:firstRowLastColumn="0" w:lastRowFirstColumn="0" w:lastRowLastColumn="0"/>
          <w:cantSplit/>
          <w:trHeight w:val="20"/>
        </w:trPr>
        <w:tc>
          <w:tcPr>
            <w:tcW w:w="495" w:type="pct"/>
            <w:tcBorders>
              <w:right w:val="none" w:sz="0" w:space="0" w:color="auto"/>
            </w:tcBorders>
          </w:tcPr>
          <w:p w14:paraId="6C14C021" w14:textId="77777777" w:rsidR="00446AA5" w:rsidRPr="00855579" w:rsidRDefault="00446AA5" w:rsidP="002121B4">
            <w:pPr>
              <w:suppressAutoHyphens/>
              <w:jc w:val="left"/>
              <w:rPr>
                <w:rFonts w:cstheme="minorHAnsi"/>
                <w:b/>
                <w:bCs/>
                <w:sz w:val="20"/>
                <w:szCs w:val="22"/>
              </w:rPr>
            </w:pPr>
            <w:r w:rsidRPr="00855579">
              <w:rPr>
                <w:rFonts w:cstheme="minorHAnsi"/>
                <w:b/>
                <w:bCs/>
                <w:sz w:val="20"/>
                <w:szCs w:val="22"/>
              </w:rPr>
              <w:t>14</w:t>
            </w:r>
          </w:p>
        </w:tc>
        <w:tc>
          <w:tcPr>
            <w:tcW w:w="2190" w:type="pct"/>
            <w:tcBorders>
              <w:left w:val="none" w:sz="0" w:space="0" w:color="auto"/>
              <w:right w:val="none" w:sz="0" w:space="0" w:color="auto"/>
            </w:tcBorders>
            <w:shd w:val="clear" w:color="auto" w:fill="FF0000"/>
          </w:tcPr>
          <w:p w14:paraId="731B9557" w14:textId="645D087D" w:rsidR="00446AA5" w:rsidRPr="00446AA5" w:rsidRDefault="00446AA5" w:rsidP="002121B4">
            <w:pPr>
              <w:suppressAutoHyphens/>
              <w:jc w:val="right"/>
              <w:rPr>
                <w:bCs/>
                <w:sz w:val="20"/>
                <w:szCs w:val="22"/>
              </w:rPr>
            </w:pPr>
            <w:r w:rsidRPr="00446AA5">
              <w:rPr>
                <w:sz w:val="20"/>
              </w:rPr>
              <w:t>1,57</w:t>
            </w:r>
          </w:p>
        </w:tc>
        <w:tc>
          <w:tcPr>
            <w:tcW w:w="2315" w:type="pct"/>
            <w:tcBorders>
              <w:left w:val="none" w:sz="0" w:space="0" w:color="auto"/>
            </w:tcBorders>
            <w:shd w:val="clear" w:color="auto" w:fill="92D050"/>
          </w:tcPr>
          <w:p w14:paraId="043D2544" w14:textId="60833FD9" w:rsidR="00446AA5" w:rsidRPr="00446AA5" w:rsidRDefault="00446AA5" w:rsidP="002121B4">
            <w:pPr>
              <w:suppressAutoHyphens/>
              <w:jc w:val="right"/>
              <w:rPr>
                <w:bCs/>
                <w:sz w:val="20"/>
                <w:szCs w:val="22"/>
              </w:rPr>
            </w:pPr>
            <w:r w:rsidRPr="00446AA5">
              <w:rPr>
                <w:sz w:val="20"/>
              </w:rPr>
              <w:t>0,26</w:t>
            </w:r>
          </w:p>
        </w:tc>
      </w:tr>
      <w:tr w:rsidR="00446AA5" w:rsidRPr="00855579" w14:paraId="6D83A582" w14:textId="77777777" w:rsidTr="003A0F30">
        <w:trPr>
          <w:cnfStyle w:val="000000100000" w:firstRow="0" w:lastRow="0" w:firstColumn="0" w:lastColumn="0" w:oddVBand="0" w:evenVBand="0" w:oddHBand="1" w:evenHBand="0" w:firstRowFirstColumn="0" w:firstRowLastColumn="0" w:lastRowFirstColumn="0" w:lastRowLastColumn="0"/>
          <w:cantSplit/>
          <w:trHeight w:val="20"/>
        </w:trPr>
        <w:tc>
          <w:tcPr>
            <w:tcW w:w="495" w:type="pct"/>
            <w:tcBorders>
              <w:right w:val="none" w:sz="0" w:space="0" w:color="auto"/>
            </w:tcBorders>
          </w:tcPr>
          <w:p w14:paraId="2BA50488" w14:textId="77777777" w:rsidR="00446AA5" w:rsidRPr="00855579" w:rsidRDefault="00446AA5" w:rsidP="002121B4">
            <w:pPr>
              <w:suppressAutoHyphens/>
              <w:jc w:val="left"/>
              <w:rPr>
                <w:rFonts w:cstheme="minorHAnsi"/>
                <w:b/>
                <w:bCs/>
                <w:sz w:val="20"/>
                <w:szCs w:val="22"/>
              </w:rPr>
            </w:pPr>
            <w:r w:rsidRPr="00855579">
              <w:rPr>
                <w:rFonts w:cstheme="minorHAnsi"/>
                <w:b/>
                <w:bCs/>
                <w:sz w:val="20"/>
                <w:szCs w:val="22"/>
              </w:rPr>
              <w:t>15</w:t>
            </w:r>
          </w:p>
        </w:tc>
        <w:tc>
          <w:tcPr>
            <w:tcW w:w="2190" w:type="pct"/>
            <w:tcBorders>
              <w:left w:val="none" w:sz="0" w:space="0" w:color="auto"/>
              <w:right w:val="none" w:sz="0" w:space="0" w:color="auto"/>
            </w:tcBorders>
            <w:shd w:val="clear" w:color="auto" w:fill="92D050"/>
          </w:tcPr>
          <w:p w14:paraId="74AB99AA" w14:textId="601B8604" w:rsidR="00446AA5" w:rsidRPr="00446AA5" w:rsidRDefault="00446AA5" w:rsidP="002121B4">
            <w:pPr>
              <w:suppressAutoHyphens/>
              <w:jc w:val="right"/>
              <w:rPr>
                <w:bCs/>
                <w:sz w:val="20"/>
                <w:szCs w:val="22"/>
              </w:rPr>
            </w:pPr>
            <w:r w:rsidRPr="00446AA5">
              <w:rPr>
                <w:sz w:val="20"/>
              </w:rPr>
              <w:t>0,00</w:t>
            </w:r>
          </w:p>
        </w:tc>
        <w:tc>
          <w:tcPr>
            <w:tcW w:w="2315" w:type="pct"/>
            <w:tcBorders>
              <w:left w:val="none" w:sz="0" w:space="0" w:color="auto"/>
            </w:tcBorders>
            <w:shd w:val="clear" w:color="auto" w:fill="92D050"/>
          </w:tcPr>
          <w:p w14:paraId="7632FACD" w14:textId="263543C5" w:rsidR="00446AA5" w:rsidRPr="00446AA5" w:rsidRDefault="00446AA5" w:rsidP="002121B4">
            <w:pPr>
              <w:suppressAutoHyphens/>
              <w:jc w:val="right"/>
              <w:rPr>
                <w:bCs/>
                <w:sz w:val="20"/>
                <w:szCs w:val="22"/>
              </w:rPr>
            </w:pPr>
            <w:r w:rsidRPr="00446AA5">
              <w:rPr>
                <w:sz w:val="20"/>
              </w:rPr>
              <w:t>0,00</w:t>
            </w:r>
          </w:p>
        </w:tc>
      </w:tr>
      <w:tr w:rsidR="00446AA5" w:rsidRPr="00855579" w14:paraId="05F24A12" w14:textId="77777777" w:rsidTr="003A0F30">
        <w:trPr>
          <w:cnfStyle w:val="000000010000" w:firstRow="0" w:lastRow="0" w:firstColumn="0" w:lastColumn="0" w:oddVBand="0" w:evenVBand="0" w:oddHBand="0" w:evenHBand="1" w:firstRowFirstColumn="0" w:firstRowLastColumn="0" w:lastRowFirstColumn="0" w:lastRowLastColumn="0"/>
          <w:cantSplit/>
          <w:trHeight w:val="20"/>
        </w:trPr>
        <w:tc>
          <w:tcPr>
            <w:tcW w:w="495" w:type="pct"/>
            <w:tcBorders>
              <w:right w:val="none" w:sz="0" w:space="0" w:color="auto"/>
            </w:tcBorders>
          </w:tcPr>
          <w:p w14:paraId="6E714FBB" w14:textId="77777777" w:rsidR="00446AA5" w:rsidRPr="00855579" w:rsidRDefault="00446AA5" w:rsidP="002121B4">
            <w:pPr>
              <w:suppressAutoHyphens/>
              <w:jc w:val="left"/>
              <w:rPr>
                <w:rFonts w:cstheme="minorHAnsi"/>
                <w:b/>
                <w:bCs/>
                <w:sz w:val="20"/>
                <w:szCs w:val="22"/>
              </w:rPr>
            </w:pPr>
            <w:r w:rsidRPr="00855579">
              <w:rPr>
                <w:rFonts w:cstheme="minorHAnsi"/>
                <w:b/>
                <w:bCs/>
                <w:sz w:val="20"/>
                <w:szCs w:val="22"/>
              </w:rPr>
              <w:t>16</w:t>
            </w:r>
          </w:p>
        </w:tc>
        <w:tc>
          <w:tcPr>
            <w:tcW w:w="2190" w:type="pct"/>
            <w:tcBorders>
              <w:left w:val="none" w:sz="0" w:space="0" w:color="auto"/>
              <w:right w:val="none" w:sz="0" w:space="0" w:color="auto"/>
            </w:tcBorders>
            <w:shd w:val="clear" w:color="auto" w:fill="FF0000"/>
          </w:tcPr>
          <w:p w14:paraId="0C0C9B2B" w14:textId="1AF122CB" w:rsidR="00446AA5" w:rsidRPr="00446AA5" w:rsidRDefault="00446AA5" w:rsidP="002121B4">
            <w:pPr>
              <w:suppressAutoHyphens/>
              <w:jc w:val="right"/>
              <w:rPr>
                <w:bCs/>
                <w:sz w:val="20"/>
                <w:szCs w:val="22"/>
              </w:rPr>
            </w:pPr>
            <w:r w:rsidRPr="00446AA5">
              <w:rPr>
                <w:sz w:val="20"/>
              </w:rPr>
              <w:t>1,90</w:t>
            </w:r>
          </w:p>
        </w:tc>
        <w:tc>
          <w:tcPr>
            <w:tcW w:w="2315" w:type="pct"/>
            <w:tcBorders>
              <w:left w:val="none" w:sz="0" w:space="0" w:color="auto"/>
            </w:tcBorders>
            <w:shd w:val="clear" w:color="auto" w:fill="FF0000"/>
          </w:tcPr>
          <w:p w14:paraId="5AA97931" w14:textId="6475B188" w:rsidR="00446AA5" w:rsidRPr="00446AA5" w:rsidRDefault="00446AA5" w:rsidP="002121B4">
            <w:pPr>
              <w:suppressAutoHyphens/>
              <w:jc w:val="right"/>
              <w:rPr>
                <w:bCs/>
                <w:sz w:val="20"/>
                <w:szCs w:val="22"/>
              </w:rPr>
            </w:pPr>
            <w:r w:rsidRPr="00446AA5">
              <w:rPr>
                <w:sz w:val="20"/>
              </w:rPr>
              <w:t>0,63</w:t>
            </w:r>
          </w:p>
        </w:tc>
      </w:tr>
      <w:tr w:rsidR="00446AA5" w:rsidRPr="00855579" w14:paraId="1254593B" w14:textId="77777777" w:rsidTr="003A0F30">
        <w:trPr>
          <w:cnfStyle w:val="000000100000" w:firstRow="0" w:lastRow="0" w:firstColumn="0" w:lastColumn="0" w:oddVBand="0" w:evenVBand="0" w:oddHBand="1" w:evenHBand="0" w:firstRowFirstColumn="0" w:firstRowLastColumn="0" w:lastRowFirstColumn="0" w:lastRowLastColumn="0"/>
          <w:cantSplit/>
          <w:trHeight w:val="20"/>
        </w:trPr>
        <w:tc>
          <w:tcPr>
            <w:tcW w:w="495" w:type="pct"/>
            <w:tcBorders>
              <w:right w:val="none" w:sz="0" w:space="0" w:color="auto"/>
            </w:tcBorders>
          </w:tcPr>
          <w:p w14:paraId="3B1055E1" w14:textId="77777777" w:rsidR="00446AA5" w:rsidRPr="00855579" w:rsidRDefault="00446AA5" w:rsidP="002121B4">
            <w:pPr>
              <w:suppressAutoHyphens/>
              <w:jc w:val="left"/>
              <w:rPr>
                <w:rFonts w:cstheme="minorHAnsi"/>
                <w:b/>
                <w:bCs/>
                <w:sz w:val="20"/>
                <w:szCs w:val="22"/>
              </w:rPr>
            </w:pPr>
            <w:r w:rsidRPr="00855579">
              <w:rPr>
                <w:rFonts w:cstheme="minorHAnsi"/>
                <w:b/>
                <w:bCs/>
                <w:sz w:val="20"/>
                <w:szCs w:val="22"/>
              </w:rPr>
              <w:t>17</w:t>
            </w:r>
          </w:p>
        </w:tc>
        <w:tc>
          <w:tcPr>
            <w:tcW w:w="2190" w:type="pct"/>
            <w:tcBorders>
              <w:left w:val="none" w:sz="0" w:space="0" w:color="auto"/>
              <w:right w:val="none" w:sz="0" w:space="0" w:color="auto"/>
            </w:tcBorders>
            <w:shd w:val="clear" w:color="auto" w:fill="FF0000"/>
          </w:tcPr>
          <w:p w14:paraId="7CBB5B32" w14:textId="2FD08955" w:rsidR="00446AA5" w:rsidRPr="00446AA5" w:rsidRDefault="00446AA5" w:rsidP="002121B4">
            <w:pPr>
              <w:suppressAutoHyphens/>
              <w:jc w:val="right"/>
              <w:rPr>
                <w:bCs/>
                <w:sz w:val="20"/>
                <w:szCs w:val="22"/>
              </w:rPr>
            </w:pPr>
            <w:r w:rsidRPr="00446AA5">
              <w:rPr>
                <w:sz w:val="20"/>
              </w:rPr>
              <w:t>2,32</w:t>
            </w:r>
          </w:p>
        </w:tc>
        <w:tc>
          <w:tcPr>
            <w:tcW w:w="2315" w:type="pct"/>
            <w:tcBorders>
              <w:left w:val="none" w:sz="0" w:space="0" w:color="auto"/>
            </w:tcBorders>
            <w:shd w:val="clear" w:color="auto" w:fill="FF0000"/>
          </w:tcPr>
          <w:p w14:paraId="3AA691CA" w14:textId="1228ADDD" w:rsidR="00446AA5" w:rsidRPr="00446AA5" w:rsidRDefault="00446AA5" w:rsidP="002121B4">
            <w:pPr>
              <w:suppressAutoHyphens/>
              <w:jc w:val="right"/>
              <w:rPr>
                <w:bCs/>
                <w:sz w:val="20"/>
                <w:szCs w:val="22"/>
              </w:rPr>
            </w:pPr>
            <w:r w:rsidRPr="00446AA5">
              <w:rPr>
                <w:sz w:val="20"/>
              </w:rPr>
              <w:t>0,77</w:t>
            </w:r>
          </w:p>
        </w:tc>
      </w:tr>
      <w:tr w:rsidR="00446AA5" w:rsidRPr="00855579" w14:paraId="18D6A295" w14:textId="77777777" w:rsidTr="003A0F30">
        <w:trPr>
          <w:cnfStyle w:val="000000010000" w:firstRow="0" w:lastRow="0" w:firstColumn="0" w:lastColumn="0" w:oddVBand="0" w:evenVBand="0" w:oddHBand="0" w:evenHBand="1" w:firstRowFirstColumn="0" w:firstRowLastColumn="0" w:lastRowFirstColumn="0" w:lastRowLastColumn="0"/>
          <w:cantSplit/>
          <w:trHeight w:val="20"/>
        </w:trPr>
        <w:tc>
          <w:tcPr>
            <w:tcW w:w="495" w:type="pct"/>
            <w:tcBorders>
              <w:right w:val="none" w:sz="0" w:space="0" w:color="auto"/>
            </w:tcBorders>
          </w:tcPr>
          <w:p w14:paraId="48EFEA66" w14:textId="77777777" w:rsidR="00446AA5" w:rsidRPr="00855579" w:rsidRDefault="00446AA5" w:rsidP="002121B4">
            <w:pPr>
              <w:suppressAutoHyphens/>
              <w:jc w:val="left"/>
              <w:rPr>
                <w:rFonts w:cstheme="minorHAnsi"/>
                <w:b/>
                <w:bCs/>
                <w:sz w:val="20"/>
                <w:szCs w:val="22"/>
              </w:rPr>
            </w:pPr>
            <w:r w:rsidRPr="00855579">
              <w:rPr>
                <w:rFonts w:cstheme="minorHAnsi"/>
                <w:b/>
                <w:bCs/>
                <w:sz w:val="20"/>
                <w:szCs w:val="22"/>
              </w:rPr>
              <w:t>18</w:t>
            </w:r>
          </w:p>
        </w:tc>
        <w:tc>
          <w:tcPr>
            <w:tcW w:w="2190" w:type="pct"/>
            <w:tcBorders>
              <w:left w:val="none" w:sz="0" w:space="0" w:color="auto"/>
              <w:right w:val="none" w:sz="0" w:space="0" w:color="auto"/>
            </w:tcBorders>
            <w:shd w:val="clear" w:color="auto" w:fill="92D050"/>
          </w:tcPr>
          <w:p w14:paraId="37002D36" w14:textId="6E315592" w:rsidR="00446AA5" w:rsidRPr="00446AA5" w:rsidRDefault="00446AA5" w:rsidP="002121B4">
            <w:pPr>
              <w:suppressAutoHyphens/>
              <w:jc w:val="right"/>
              <w:rPr>
                <w:bCs/>
                <w:sz w:val="20"/>
                <w:szCs w:val="22"/>
              </w:rPr>
            </w:pPr>
            <w:r w:rsidRPr="00446AA5">
              <w:rPr>
                <w:sz w:val="20"/>
              </w:rPr>
              <w:t>1,36</w:t>
            </w:r>
          </w:p>
        </w:tc>
        <w:tc>
          <w:tcPr>
            <w:tcW w:w="2315" w:type="pct"/>
            <w:tcBorders>
              <w:left w:val="none" w:sz="0" w:space="0" w:color="auto"/>
            </w:tcBorders>
            <w:shd w:val="clear" w:color="auto" w:fill="FF0000"/>
          </w:tcPr>
          <w:p w14:paraId="1CD34883" w14:textId="3DA2A9A3" w:rsidR="00446AA5" w:rsidRPr="00446AA5" w:rsidRDefault="00446AA5" w:rsidP="002121B4">
            <w:pPr>
              <w:suppressAutoHyphens/>
              <w:jc w:val="right"/>
              <w:rPr>
                <w:bCs/>
                <w:sz w:val="20"/>
                <w:szCs w:val="22"/>
              </w:rPr>
            </w:pPr>
            <w:r w:rsidRPr="00446AA5">
              <w:rPr>
                <w:sz w:val="20"/>
              </w:rPr>
              <w:t>0,54</w:t>
            </w:r>
          </w:p>
        </w:tc>
      </w:tr>
      <w:tr w:rsidR="00446AA5" w:rsidRPr="00855579" w14:paraId="49C8B6DF" w14:textId="77777777" w:rsidTr="003A0F30">
        <w:trPr>
          <w:cnfStyle w:val="000000100000" w:firstRow="0" w:lastRow="0" w:firstColumn="0" w:lastColumn="0" w:oddVBand="0" w:evenVBand="0" w:oddHBand="1" w:evenHBand="0" w:firstRowFirstColumn="0" w:firstRowLastColumn="0" w:lastRowFirstColumn="0" w:lastRowLastColumn="0"/>
          <w:cantSplit/>
          <w:trHeight w:val="20"/>
        </w:trPr>
        <w:tc>
          <w:tcPr>
            <w:tcW w:w="495" w:type="pct"/>
            <w:tcBorders>
              <w:right w:val="none" w:sz="0" w:space="0" w:color="auto"/>
            </w:tcBorders>
          </w:tcPr>
          <w:p w14:paraId="7D27F2AF" w14:textId="77777777" w:rsidR="00446AA5" w:rsidRPr="00855579" w:rsidRDefault="00446AA5" w:rsidP="002121B4">
            <w:pPr>
              <w:suppressAutoHyphens/>
              <w:jc w:val="left"/>
              <w:rPr>
                <w:rFonts w:cstheme="minorHAnsi"/>
                <w:b/>
                <w:bCs/>
                <w:sz w:val="20"/>
                <w:szCs w:val="22"/>
              </w:rPr>
            </w:pPr>
            <w:r w:rsidRPr="00855579">
              <w:rPr>
                <w:rFonts w:cstheme="minorHAnsi"/>
                <w:b/>
                <w:bCs/>
                <w:sz w:val="20"/>
                <w:szCs w:val="22"/>
              </w:rPr>
              <w:t>19</w:t>
            </w:r>
          </w:p>
        </w:tc>
        <w:tc>
          <w:tcPr>
            <w:tcW w:w="2190" w:type="pct"/>
            <w:tcBorders>
              <w:left w:val="none" w:sz="0" w:space="0" w:color="auto"/>
              <w:right w:val="none" w:sz="0" w:space="0" w:color="auto"/>
            </w:tcBorders>
            <w:shd w:val="clear" w:color="auto" w:fill="FF0000"/>
          </w:tcPr>
          <w:p w14:paraId="00962B80" w14:textId="75ACBE1E" w:rsidR="00446AA5" w:rsidRPr="00446AA5" w:rsidRDefault="00446AA5" w:rsidP="002121B4">
            <w:pPr>
              <w:suppressAutoHyphens/>
              <w:jc w:val="right"/>
              <w:rPr>
                <w:bCs/>
                <w:sz w:val="20"/>
                <w:szCs w:val="22"/>
              </w:rPr>
            </w:pPr>
            <w:r w:rsidRPr="00446AA5">
              <w:rPr>
                <w:sz w:val="20"/>
              </w:rPr>
              <w:t>2,68</w:t>
            </w:r>
          </w:p>
        </w:tc>
        <w:tc>
          <w:tcPr>
            <w:tcW w:w="2315" w:type="pct"/>
            <w:tcBorders>
              <w:left w:val="none" w:sz="0" w:space="0" w:color="auto"/>
            </w:tcBorders>
            <w:shd w:val="clear" w:color="auto" w:fill="FF0000"/>
          </w:tcPr>
          <w:p w14:paraId="1C0F6DA6" w14:textId="2452AE74" w:rsidR="00446AA5" w:rsidRPr="00446AA5" w:rsidRDefault="00446AA5" w:rsidP="002121B4">
            <w:pPr>
              <w:suppressAutoHyphens/>
              <w:jc w:val="right"/>
              <w:rPr>
                <w:bCs/>
                <w:sz w:val="20"/>
                <w:szCs w:val="22"/>
              </w:rPr>
            </w:pPr>
            <w:r w:rsidRPr="00446AA5">
              <w:rPr>
                <w:sz w:val="20"/>
              </w:rPr>
              <w:t>1,79</w:t>
            </w:r>
          </w:p>
        </w:tc>
      </w:tr>
      <w:tr w:rsidR="002121B4" w:rsidRPr="00855579" w14:paraId="7C2DE7FD" w14:textId="77777777" w:rsidTr="00446AA5">
        <w:trPr>
          <w:cnfStyle w:val="000000010000" w:firstRow="0" w:lastRow="0" w:firstColumn="0" w:lastColumn="0" w:oddVBand="0" w:evenVBand="0" w:oddHBand="0" w:evenHBand="1" w:firstRowFirstColumn="0" w:firstRowLastColumn="0" w:lastRowFirstColumn="0" w:lastRowLastColumn="0"/>
          <w:cantSplit/>
          <w:trHeight w:val="20"/>
        </w:trPr>
        <w:tc>
          <w:tcPr>
            <w:tcW w:w="495" w:type="pct"/>
            <w:tcBorders>
              <w:right w:val="none" w:sz="0" w:space="0" w:color="auto"/>
            </w:tcBorders>
          </w:tcPr>
          <w:p w14:paraId="341C7852" w14:textId="77777777" w:rsidR="002121B4" w:rsidRPr="00855579" w:rsidRDefault="002121B4" w:rsidP="002121B4">
            <w:pPr>
              <w:suppressAutoHyphens/>
              <w:jc w:val="left"/>
              <w:rPr>
                <w:rFonts w:cstheme="minorHAnsi"/>
                <w:b/>
                <w:bCs/>
                <w:color w:val="000000"/>
                <w:sz w:val="20"/>
                <w:szCs w:val="22"/>
              </w:rPr>
            </w:pPr>
            <w:r w:rsidRPr="00855579">
              <w:rPr>
                <w:rFonts w:cstheme="minorHAnsi"/>
                <w:b/>
                <w:bCs/>
                <w:color w:val="000000"/>
                <w:sz w:val="20"/>
                <w:szCs w:val="22"/>
              </w:rPr>
              <w:t>Średnia</w:t>
            </w:r>
          </w:p>
        </w:tc>
        <w:tc>
          <w:tcPr>
            <w:tcW w:w="2190" w:type="pct"/>
            <w:tcBorders>
              <w:left w:val="none" w:sz="0" w:space="0" w:color="auto"/>
              <w:right w:val="none" w:sz="0" w:space="0" w:color="auto"/>
            </w:tcBorders>
            <w:shd w:val="clear" w:color="auto" w:fill="auto"/>
          </w:tcPr>
          <w:p w14:paraId="4340A1DA" w14:textId="7F067D4E" w:rsidR="002121B4" w:rsidRPr="00855579" w:rsidRDefault="00446AA5" w:rsidP="002121B4">
            <w:pPr>
              <w:suppressAutoHyphens/>
              <w:jc w:val="right"/>
              <w:rPr>
                <w:rFonts w:cstheme="minorHAnsi"/>
                <w:b/>
                <w:sz w:val="20"/>
                <w:szCs w:val="22"/>
              </w:rPr>
            </w:pPr>
            <w:r>
              <w:rPr>
                <w:rFonts w:cstheme="minorHAnsi"/>
                <w:b/>
                <w:sz w:val="20"/>
                <w:szCs w:val="22"/>
              </w:rPr>
              <w:t>1,46</w:t>
            </w:r>
          </w:p>
        </w:tc>
        <w:tc>
          <w:tcPr>
            <w:tcW w:w="2315" w:type="pct"/>
            <w:tcBorders>
              <w:left w:val="none" w:sz="0" w:space="0" w:color="auto"/>
            </w:tcBorders>
            <w:shd w:val="clear" w:color="auto" w:fill="auto"/>
          </w:tcPr>
          <w:p w14:paraId="218E0DA7" w14:textId="370215A5" w:rsidR="002121B4" w:rsidRPr="00855579" w:rsidRDefault="00446AA5" w:rsidP="002121B4">
            <w:pPr>
              <w:suppressAutoHyphens/>
              <w:jc w:val="right"/>
              <w:rPr>
                <w:rFonts w:cstheme="minorHAnsi"/>
                <w:b/>
                <w:sz w:val="20"/>
                <w:szCs w:val="22"/>
              </w:rPr>
            </w:pPr>
            <w:r>
              <w:rPr>
                <w:rFonts w:cstheme="minorHAnsi"/>
                <w:b/>
                <w:sz w:val="20"/>
                <w:szCs w:val="22"/>
              </w:rPr>
              <w:t>0,52</w:t>
            </w:r>
          </w:p>
        </w:tc>
      </w:tr>
    </w:tbl>
    <w:p w14:paraId="0538C761" w14:textId="08D23A6C" w:rsidR="00B960FE" w:rsidRPr="00B960FE" w:rsidRDefault="00B960FE" w:rsidP="00B960FE">
      <w:pPr>
        <w:pStyle w:val="Legenda"/>
        <w:suppressAutoHyphens/>
        <w:spacing w:after="120"/>
        <w:rPr>
          <w:b w:val="0"/>
          <w:i/>
        </w:rPr>
      </w:pPr>
      <w:r w:rsidRPr="00B960FE">
        <w:rPr>
          <w:b w:val="0"/>
          <w:sz w:val="18"/>
        </w:rPr>
        <w:t xml:space="preserve">* kolorem czerwonym oznaczono wynik poniżej średniej dla gminy </w:t>
      </w:r>
      <w:r w:rsidR="00CD3B6A">
        <w:rPr>
          <w:b w:val="0"/>
          <w:sz w:val="18"/>
        </w:rPr>
        <w:t>Łagiewniki</w:t>
      </w:r>
      <w:r w:rsidRPr="00B960FE">
        <w:rPr>
          <w:b w:val="0"/>
          <w:sz w:val="18"/>
        </w:rPr>
        <w:t xml:space="preserve">, a kolorem zielonym wynik powyżej średniej </w:t>
      </w:r>
    </w:p>
    <w:p w14:paraId="6E4579C6" w14:textId="64F35481" w:rsidR="00B960FE" w:rsidRPr="00B960FE" w:rsidRDefault="00F24CBF" w:rsidP="00B960FE">
      <w:pPr>
        <w:pStyle w:val="Legenda"/>
        <w:suppressAutoHyphens/>
        <w:rPr>
          <w:b w:val="0"/>
          <w:i/>
          <w:sz w:val="22"/>
        </w:rPr>
      </w:pPr>
      <w:r>
        <w:rPr>
          <w:b w:val="0"/>
          <w:i/>
          <w:sz w:val="22"/>
        </w:rPr>
        <w:t>Źródło:</w:t>
      </w:r>
      <w:r w:rsidR="00B960FE" w:rsidRPr="00B960FE">
        <w:rPr>
          <w:b w:val="0"/>
          <w:i/>
          <w:sz w:val="22"/>
        </w:rPr>
        <w:t xml:space="preserve"> Opracowanie własne na podstawie danych </w:t>
      </w:r>
      <w:r w:rsidR="00E54D76">
        <w:rPr>
          <w:b w:val="0"/>
          <w:i/>
          <w:sz w:val="22"/>
        </w:rPr>
        <w:t xml:space="preserve">Powiatowego Urzędu Pracy w </w:t>
      </w:r>
      <w:r w:rsidR="00CD3B6A">
        <w:rPr>
          <w:b w:val="0"/>
          <w:i/>
          <w:sz w:val="22"/>
        </w:rPr>
        <w:t>Dzierżoniowie</w:t>
      </w:r>
      <w:r w:rsidR="00B960FE" w:rsidRPr="00B960FE">
        <w:rPr>
          <w:b w:val="0"/>
          <w:i/>
          <w:sz w:val="22"/>
        </w:rPr>
        <w:t>.</w:t>
      </w:r>
    </w:p>
    <w:p w14:paraId="1439B68F" w14:textId="2FA4F41B" w:rsidR="0021576F" w:rsidRPr="00076A08" w:rsidRDefault="0021576F" w:rsidP="00AB48F5">
      <w:pPr>
        <w:pStyle w:val="WydawnictwoUE"/>
        <w:numPr>
          <w:ilvl w:val="0"/>
          <w:numId w:val="0"/>
        </w:numPr>
        <w:spacing w:after="200"/>
        <w:rPr>
          <w:rFonts w:ascii="Calibri" w:eastAsiaTheme="minorEastAsia" w:hAnsi="Calibri" w:cs="Calibri"/>
          <w:szCs w:val="22"/>
        </w:rPr>
      </w:pPr>
      <w:r w:rsidRPr="00076A08">
        <w:rPr>
          <w:rFonts w:ascii="Calibri" w:eastAsiaTheme="minorEastAsia" w:hAnsi="Calibri" w:cs="Calibri"/>
          <w:szCs w:val="22"/>
        </w:rPr>
        <w:lastRenderedPageBreak/>
        <w:t xml:space="preserve">Straty i skutki społeczne, które powoduje </w:t>
      </w:r>
      <w:r w:rsidR="001C464B" w:rsidRPr="00076A08">
        <w:rPr>
          <w:rFonts w:ascii="Calibri" w:eastAsiaTheme="minorEastAsia" w:hAnsi="Calibri" w:cs="Calibri"/>
          <w:szCs w:val="22"/>
        </w:rPr>
        <w:t xml:space="preserve">bezrobocie </w:t>
      </w:r>
      <w:r w:rsidRPr="00076A08">
        <w:rPr>
          <w:rFonts w:ascii="Calibri" w:eastAsiaTheme="minorEastAsia" w:hAnsi="Calibri" w:cs="Calibri"/>
          <w:szCs w:val="22"/>
        </w:rPr>
        <w:t>są trudne do oszacowania. Pojawia się na niepokojącą skalę degradacja nie tylko bezrobotnych, ale także ich rodzin. Strata pracy, przejście na zasiłek, z kolei jego utrata i potrzeba korzystania z pomocy społecznej prowadzi do ubóstwa ze wszystkimi tego konsekwencjami. Bezrobocie burzy klimat życia rodzinnego. Wpływa destrukcyjnie na pełnienie przez rodzinę jej podstawowych funkcji, na realizację</w:t>
      </w:r>
      <w:r w:rsidR="001C464B" w:rsidRPr="00076A08">
        <w:rPr>
          <w:rFonts w:ascii="Calibri" w:eastAsiaTheme="minorEastAsia" w:hAnsi="Calibri" w:cs="Calibri"/>
          <w:szCs w:val="22"/>
        </w:rPr>
        <w:t xml:space="preserve"> określonych zamierzeń, zadań i </w:t>
      </w:r>
      <w:r w:rsidRPr="00076A08">
        <w:rPr>
          <w:rFonts w:ascii="Calibri" w:eastAsiaTheme="minorEastAsia" w:hAnsi="Calibri" w:cs="Calibri"/>
          <w:szCs w:val="22"/>
        </w:rPr>
        <w:t>planów życiowych. Najbardziej bolesnym aspektem bezrobocia jest zagrożenie bezpiecznej egzystencji własnej rodziny. Brak pracy ma nie tylko negatywny wpływ na ekonomiczną funkcję rodziny, ale też na sferę psychiki. Powoduje jej szybką degradację, potęguje biedę i rozszerza sferę ubóstwa. Trudna sytuacja finansowa gospodarstw domowych dotkniętych bezrobociem wymusza także ograniczanie wydatków związanych z kształceniem dzieci. Bezrobocie naraża rodzinę na szereg niedogodności, sublimację wielu ważnych potrzeb, niewłaściwe kształtowanie osobowości jej członków. Praca zawodowa wyznacza bowiem postawy i zachowania dzieci, system stosowanych przez nie ocen, kontakty ze środowiskiem rówieśniczym, uznawane przez nie wartości czy preferowane cele. Dążenia dzieci i młodzieży są silnie związane</w:t>
      </w:r>
      <w:r w:rsidR="001C464B" w:rsidRPr="00076A08">
        <w:rPr>
          <w:rFonts w:ascii="Calibri" w:eastAsiaTheme="minorEastAsia" w:hAnsi="Calibri" w:cs="Calibri"/>
          <w:szCs w:val="22"/>
        </w:rPr>
        <w:t xml:space="preserve"> z pozycją zawodową rodziców, a </w:t>
      </w:r>
      <w:r w:rsidRPr="00076A08">
        <w:rPr>
          <w:rFonts w:ascii="Calibri" w:eastAsiaTheme="minorEastAsia" w:hAnsi="Calibri" w:cs="Calibri"/>
          <w:szCs w:val="22"/>
        </w:rPr>
        <w:t>otaczająca rzeczywistość postrzegana jest przez pryzmat ich pracy zawodowej. Zmiany w statusie zawodowym choćby jednego z rodziców nie pozostają więc bez wpływu na dokonywaną przez młodych ludzi ocenę rzeczywistości oraz ich własnej pozycji. Bezrobocie jest często w rodzinie czynnikiem konfliktogennym i nasilającym patologie społeczne takie jak nadużywanie alkoholu, zdobywanie środków pieniężnych nielegalnymi sposobami, przemo</w:t>
      </w:r>
      <w:r w:rsidR="001C464B" w:rsidRPr="00076A08">
        <w:rPr>
          <w:rFonts w:ascii="Calibri" w:eastAsiaTheme="minorEastAsia" w:hAnsi="Calibri" w:cs="Calibri"/>
          <w:szCs w:val="22"/>
        </w:rPr>
        <w:t>c w rodzinie. Głębokość zmian w</w:t>
      </w:r>
      <w:r w:rsidR="00E91ED8" w:rsidRPr="00076A08">
        <w:rPr>
          <w:rFonts w:ascii="Calibri" w:eastAsiaTheme="minorEastAsia" w:hAnsi="Calibri" w:cs="Calibri"/>
          <w:szCs w:val="22"/>
        </w:rPr>
        <w:t> </w:t>
      </w:r>
      <w:r w:rsidRPr="00076A08">
        <w:rPr>
          <w:rFonts w:ascii="Calibri" w:eastAsiaTheme="minorEastAsia" w:hAnsi="Calibri" w:cs="Calibri"/>
          <w:szCs w:val="22"/>
        </w:rPr>
        <w:t>rodzinie spowodowanych bezrobociem zależy w dużej mierze od struktury rodziny, jej fazy rozwoju, statusu społecznego, stanu zagospodarowania materialnego, kondycji zdrowotnej członków rodziny oraz środowiska lokalnego. Bezrobocie rodziców dla dzieci i młodzieży kończącej pewien etap edukacji niejednokrotnie oznacza zmianę i ograniczenie planów dalszego kształcenia, obniżanie ich aspiracji edukacyjnych, zahamowanie rozwijania ich uzdolnień w drodze dalszej nauki czy zajęć dodatkowych. Z powodu trudnej sytuacji materialnej rodziny, dzieci popadają w sytuacje konfliktowe w szkole z wychowawcami i nauczycielami. Odbija się to wszystko bard</w:t>
      </w:r>
      <w:r w:rsidR="001C464B" w:rsidRPr="00076A08">
        <w:rPr>
          <w:rFonts w:ascii="Calibri" w:eastAsiaTheme="minorEastAsia" w:hAnsi="Calibri" w:cs="Calibri"/>
          <w:szCs w:val="22"/>
        </w:rPr>
        <w:t>zo silnie na postawach dzieci i </w:t>
      </w:r>
      <w:r w:rsidRPr="00076A08">
        <w:rPr>
          <w:rFonts w:ascii="Calibri" w:eastAsiaTheme="minorEastAsia" w:hAnsi="Calibri" w:cs="Calibri"/>
          <w:szCs w:val="22"/>
        </w:rPr>
        <w:t xml:space="preserve">młodzieży, na ich zachowaniu oraz wartościowaniu zjawisk i osób. </w:t>
      </w:r>
    </w:p>
    <w:p w14:paraId="20451501" w14:textId="78FC6709" w:rsidR="00CB7FDB" w:rsidRPr="00076A08" w:rsidRDefault="001C464B" w:rsidP="0021576F">
      <w:pPr>
        <w:pStyle w:val="WydawnictwoUE"/>
        <w:numPr>
          <w:ilvl w:val="0"/>
          <w:numId w:val="0"/>
        </w:numPr>
        <w:rPr>
          <w:rFonts w:ascii="Calibri" w:eastAsiaTheme="minorEastAsia" w:hAnsi="Calibri" w:cs="Calibri"/>
          <w:szCs w:val="22"/>
        </w:rPr>
      </w:pPr>
      <w:r w:rsidRPr="00076A08">
        <w:rPr>
          <w:rFonts w:ascii="Calibri" w:eastAsiaTheme="minorEastAsia" w:hAnsi="Calibri" w:cs="Calibri"/>
          <w:szCs w:val="22"/>
        </w:rPr>
        <w:t xml:space="preserve">Rynek pracy został przedstawiony za pomocą wskaźnika obejmującego liczbę osób bezrobotnych </w:t>
      </w:r>
      <w:r w:rsidR="00144635" w:rsidRPr="00076A08">
        <w:rPr>
          <w:rFonts w:ascii="Calibri" w:eastAsiaTheme="minorEastAsia" w:hAnsi="Calibri" w:cs="Calibri"/>
          <w:szCs w:val="22"/>
        </w:rPr>
        <w:t xml:space="preserve">oraz </w:t>
      </w:r>
      <w:r w:rsidR="00764BEF">
        <w:rPr>
          <w:rFonts w:ascii="Calibri" w:eastAsiaTheme="minorEastAsia" w:hAnsi="Calibri" w:cs="Calibri"/>
          <w:szCs w:val="22"/>
        </w:rPr>
        <w:t>liczbę osób długotrwale bezrobotnych</w:t>
      </w:r>
      <w:r w:rsidRPr="00076A08">
        <w:rPr>
          <w:rFonts w:ascii="Calibri" w:eastAsiaTheme="minorEastAsia" w:hAnsi="Calibri" w:cs="Calibri"/>
          <w:szCs w:val="22"/>
        </w:rPr>
        <w:t xml:space="preserve"> w przeliczeniu na 100 mieszkańców.</w:t>
      </w:r>
      <w:r w:rsidR="0021576F" w:rsidRPr="00076A08">
        <w:rPr>
          <w:rFonts w:ascii="Calibri" w:eastAsiaTheme="minorEastAsia" w:hAnsi="Calibri" w:cs="Calibri"/>
          <w:szCs w:val="22"/>
        </w:rPr>
        <w:t xml:space="preserve"> </w:t>
      </w:r>
      <w:r w:rsidRPr="00076A08">
        <w:rPr>
          <w:rFonts w:ascii="Calibri" w:eastAsiaTheme="minorEastAsia" w:hAnsi="Calibri" w:cs="Calibri"/>
          <w:szCs w:val="22"/>
        </w:rPr>
        <w:t>Z analizy powyższego wskaźnika wynika, że</w:t>
      </w:r>
      <w:r w:rsidR="0021576F" w:rsidRPr="00076A08">
        <w:rPr>
          <w:rFonts w:ascii="Calibri" w:eastAsiaTheme="minorEastAsia" w:hAnsi="Calibri" w:cs="Calibri"/>
          <w:szCs w:val="22"/>
        </w:rPr>
        <w:t xml:space="preserve"> negatywne tendencje odnotowuje się na obszarze jednostek o numerach: </w:t>
      </w:r>
      <w:r w:rsidR="00AB48F5">
        <w:rPr>
          <w:rFonts w:ascii="Calibri" w:eastAsiaTheme="minorEastAsia" w:hAnsi="Calibri" w:cs="Calibri"/>
          <w:szCs w:val="22"/>
        </w:rPr>
        <w:t>9, 10, 12, 13, 16, 17 i 19</w:t>
      </w:r>
      <w:r w:rsidR="0021576F" w:rsidRPr="00076A08">
        <w:rPr>
          <w:rFonts w:ascii="Calibri" w:eastAsiaTheme="minorEastAsia" w:hAnsi="Calibri" w:cs="Calibri"/>
          <w:szCs w:val="22"/>
        </w:rPr>
        <w:t>. Jednak biorąc pod uwagę najwyższe wartości wskaźników to obszar</w:t>
      </w:r>
      <w:r w:rsidR="00764BEF">
        <w:rPr>
          <w:rFonts w:ascii="Calibri" w:eastAsiaTheme="minorEastAsia" w:hAnsi="Calibri" w:cs="Calibri"/>
          <w:szCs w:val="22"/>
        </w:rPr>
        <w:t>y o </w:t>
      </w:r>
      <w:r w:rsidR="0021576F" w:rsidRPr="00076A08">
        <w:rPr>
          <w:rFonts w:ascii="Calibri" w:eastAsiaTheme="minorEastAsia" w:hAnsi="Calibri" w:cs="Calibri"/>
          <w:szCs w:val="22"/>
        </w:rPr>
        <w:t xml:space="preserve">nr </w:t>
      </w:r>
      <w:r w:rsidR="00AB48F5">
        <w:rPr>
          <w:rFonts w:ascii="Calibri" w:eastAsiaTheme="minorEastAsia" w:hAnsi="Calibri" w:cs="Calibri"/>
          <w:szCs w:val="22"/>
        </w:rPr>
        <w:t>10 i 19</w:t>
      </w:r>
      <w:r w:rsidR="00764BEF">
        <w:rPr>
          <w:rFonts w:ascii="Calibri" w:eastAsiaTheme="minorEastAsia" w:hAnsi="Calibri" w:cs="Calibri"/>
          <w:szCs w:val="22"/>
        </w:rPr>
        <w:t xml:space="preserve"> </w:t>
      </w:r>
      <w:r w:rsidR="0021576F" w:rsidRPr="00076A08">
        <w:rPr>
          <w:rFonts w:ascii="Calibri" w:eastAsiaTheme="minorEastAsia" w:hAnsi="Calibri" w:cs="Calibri"/>
          <w:szCs w:val="22"/>
        </w:rPr>
        <w:t>boryka</w:t>
      </w:r>
      <w:r w:rsidR="00764BEF">
        <w:rPr>
          <w:rFonts w:ascii="Calibri" w:eastAsiaTheme="minorEastAsia" w:hAnsi="Calibri" w:cs="Calibri"/>
          <w:szCs w:val="22"/>
        </w:rPr>
        <w:t>ją</w:t>
      </w:r>
      <w:r w:rsidR="0021576F" w:rsidRPr="00076A08">
        <w:rPr>
          <w:rFonts w:ascii="Calibri" w:eastAsiaTheme="minorEastAsia" w:hAnsi="Calibri" w:cs="Calibri"/>
          <w:szCs w:val="22"/>
        </w:rPr>
        <w:t xml:space="preserve"> się z największym problemem w obszarze bezrobocia.</w:t>
      </w:r>
      <w:r w:rsidR="00144635" w:rsidRPr="00076A08">
        <w:rPr>
          <w:rFonts w:ascii="Calibri" w:eastAsiaTheme="minorEastAsia" w:hAnsi="Calibri" w:cs="Calibri"/>
          <w:szCs w:val="22"/>
        </w:rPr>
        <w:t xml:space="preserve"> W </w:t>
      </w:r>
      <w:r w:rsidR="00AB48F5">
        <w:rPr>
          <w:rFonts w:ascii="Calibri" w:eastAsiaTheme="minorEastAsia" w:hAnsi="Calibri" w:cs="Calibri"/>
          <w:szCs w:val="22"/>
        </w:rPr>
        <w:t>pięciu</w:t>
      </w:r>
      <w:r w:rsidR="00144635" w:rsidRPr="00076A08">
        <w:rPr>
          <w:rFonts w:ascii="Calibri" w:eastAsiaTheme="minorEastAsia" w:hAnsi="Calibri" w:cs="Calibri"/>
          <w:szCs w:val="22"/>
        </w:rPr>
        <w:t xml:space="preserve"> okręgach odnotowano </w:t>
      </w:r>
      <w:r w:rsidR="00764BEF">
        <w:rPr>
          <w:rFonts w:ascii="Calibri" w:eastAsiaTheme="minorEastAsia" w:hAnsi="Calibri" w:cs="Calibri"/>
          <w:szCs w:val="22"/>
        </w:rPr>
        <w:t>tylko jeden</w:t>
      </w:r>
      <w:r w:rsidR="00144635" w:rsidRPr="00076A08">
        <w:rPr>
          <w:rFonts w:ascii="Calibri" w:eastAsiaTheme="minorEastAsia" w:hAnsi="Calibri" w:cs="Calibri"/>
          <w:szCs w:val="22"/>
        </w:rPr>
        <w:t xml:space="preserve"> z analizowanych problemów, a w </w:t>
      </w:r>
      <w:r w:rsidR="00AB48F5">
        <w:rPr>
          <w:rFonts w:ascii="Calibri" w:eastAsiaTheme="minorEastAsia" w:hAnsi="Calibri" w:cs="Calibri"/>
          <w:szCs w:val="22"/>
        </w:rPr>
        <w:t>jednostkach nr 2, 4, 8, i 15</w:t>
      </w:r>
      <w:r w:rsidR="00144635" w:rsidRPr="00076A08">
        <w:rPr>
          <w:rFonts w:ascii="Calibri" w:eastAsiaTheme="minorEastAsia" w:hAnsi="Calibri" w:cs="Calibri"/>
          <w:szCs w:val="22"/>
        </w:rPr>
        <w:t xml:space="preserve"> nie zaobserwowano ani jednego </w:t>
      </w:r>
      <w:r w:rsidR="00AB48F5">
        <w:rPr>
          <w:rFonts w:ascii="Calibri" w:eastAsiaTheme="minorEastAsia" w:hAnsi="Calibri" w:cs="Calibri"/>
          <w:szCs w:val="22"/>
        </w:rPr>
        <w:t>przypadku bezrobocia</w:t>
      </w:r>
      <w:r w:rsidR="00144635" w:rsidRPr="00076A08">
        <w:rPr>
          <w:rFonts w:ascii="Calibri" w:eastAsiaTheme="minorEastAsia" w:hAnsi="Calibri" w:cs="Calibri"/>
          <w:szCs w:val="22"/>
        </w:rPr>
        <w:t>.</w:t>
      </w:r>
    </w:p>
    <w:p w14:paraId="3BCF7AF2" w14:textId="4A1F5222" w:rsidR="001C77BF" w:rsidRPr="00EC6EE6" w:rsidRDefault="001C77BF" w:rsidP="00C11F34">
      <w:pPr>
        <w:pStyle w:val="Nagwek3"/>
        <w:numPr>
          <w:ilvl w:val="2"/>
          <w:numId w:val="1"/>
        </w:numPr>
        <w:suppressAutoHyphens/>
        <w:spacing w:before="240"/>
      </w:pPr>
      <w:bookmarkStart w:id="81" w:name="_Toc155184221"/>
      <w:r w:rsidRPr="00EC6EE6">
        <w:lastRenderedPageBreak/>
        <w:t>Pomoc społeczna</w:t>
      </w:r>
      <w:bookmarkEnd w:id="81"/>
    </w:p>
    <w:p w14:paraId="5B16F192" w14:textId="4DA093C2" w:rsidR="001C77BF" w:rsidRPr="00076A08" w:rsidRDefault="001C77BF" w:rsidP="00C11F34">
      <w:pPr>
        <w:pStyle w:val="Legenda"/>
        <w:suppressAutoHyphens/>
        <w:rPr>
          <w:sz w:val="22"/>
        </w:rPr>
      </w:pPr>
      <w:bookmarkStart w:id="82" w:name="_Toc155184146"/>
      <w:r w:rsidRPr="00076A08">
        <w:rPr>
          <w:sz w:val="22"/>
        </w:rPr>
        <w:t xml:space="preserve">Tabela </w:t>
      </w:r>
      <w:r w:rsidR="00F126E0" w:rsidRPr="00076A08">
        <w:rPr>
          <w:sz w:val="22"/>
        </w:rPr>
        <w:fldChar w:fldCharType="begin"/>
      </w:r>
      <w:r w:rsidR="00F126E0" w:rsidRPr="00076A08">
        <w:rPr>
          <w:sz w:val="22"/>
        </w:rPr>
        <w:instrText xml:space="preserve"> SEQ Tabela \* ARABIC </w:instrText>
      </w:r>
      <w:r w:rsidR="00F126E0" w:rsidRPr="00076A08">
        <w:rPr>
          <w:sz w:val="22"/>
        </w:rPr>
        <w:fldChar w:fldCharType="separate"/>
      </w:r>
      <w:r w:rsidR="007A7807">
        <w:rPr>
          <w:noProof/>
          <w:sz w:val="22"/>
        </w:rPr>
        <w:t>12</w:t>
      </w:r>
      <w:r w:rsidR="00F126E0" w:rsidRPr="00076A08">
        <w:rPr>
          <w:noProof/>
          <w:sz w:val="22"/>
        </w:rPr>
        <w:fldChar w:fldCharType="end"/>
      </w:r>
      <w:r w:rsidRPr="00076A08">
        <w:rPr>
          <w:sz w:val="22"/>
        </w:rPr>
        <w:t>. Czynniki społeczne służące wyznaczeniu obszaru zdegradowanego – pomoc społeczna*</w:t>
      </w:r>
      <w:bookmarkEnd w:id="82"/>
    </w:p>
    <w:tbl>
      <w:tblPr>
        <w:tblStyle w:val="redniecieniowanie1akcent1"/>
        <w:tblW w:w="4942" w:type="pct"/>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20" w:firstRow="1" w:lastRow="0" w:firstColumn="0" w:lastColumn="0" w:noHBand="0" w:noVBand="1"/>
      </w:tblPr>
      <w:tblGrid>
        <w:gridCol w:w="909"/>
        <w:gridCol w:w="2743"/>
        <w:gridCol w:w="2693"/>
        <w:gridCol w:w="2835"/>
      </w:tblGrid>
      <w:tr w:rsidR="002121B4" w:rsidRPr="00855579" w14:paraId="4BA83333" w14:textId="77777777" w:rsidTr="002121B4">
        <w:trPr>
          <w:cnfStyle w:val="100000000000" w:firstRow="1" w:lastRow="0" w:firstColumn="0" w:lastColumn="0" w:oddVBand="0" w:evenVBand="0" w:oddHBand="0" w:evenHBand="0" w:firstRowFirstColumn="0" w:firstRowLastColumn="0" w:lastRowFirstColumn="0" w:lastRowLastColumn="0"/>
          <w:trHeight w:val="479"/>
        </w:trPr>
        <w:tc>
          <w:tcPr>
            <w:tcW w:w="495" w:type="pct"/>
            <w:tcBorders>
              <w:top w:val="none" w:sz="0" w:space="0" w:color="auto"/>
              <w:left w:val="none" w:sz="0" w:space="0" w:color="auto"/>
              <w:bottom w:val="none" w:sz="0" w:space="0" w:color="auto"/>
              <w:right w:val="none" w:sz="0" w:space="0" w:color="auto"/>
            </w:tcBorders>
          </w:tcPr>
          <w:p w14:paraId="61B5E562" w14:textId="77777777" w:rsidR="002121B4" w:rsidRPr="00855579" w:rsidRDefault="002121B4" w:rsidP="002121B4">
            <w:pPr>
              <w:suppressAutoHyphens/>
              <w:autoSpaceDE w:val="0"/>
              <w:autoSpaceDN w:val="0"/>
              <w:adjustRightInd w:val="0"/>
              <w:jc w:val="left"/>
              <w:rPr>
                <w:rFonts w:cstheme="minorHAnsi"/>
                <w:bCs w:val="0"/>
                <w:sz w:val="20"/>
                <w:szCs w:val="22"/>
              </w:rPr>
            </w:pPr>
            <w:r w:rsidRPr="00855579">
              <w:rPr>
                <w:rFonts w:cstheme="minorHAnsi"/>
                <w:bCs w:val="0"/>
                <w:sz w:val="20"/>
                <w:szCs w:val="22"/>
              </w:rPr>
              <w:t>Obszar</w:t>
            </w:r>
          </w:p>
        </w:tc>
        <w:tc>
          <w:tcPr>
            <w:tcW w:w="1494" w:type="pct"/>
            <w:tcBorders>
              <w:top w:val="none" w:sz="0" w:space="0" w:color="auto"/>
              <w:left w:val="none" w:sz="0" w:space="0" w:color="auto"/>
              <w:bottom w:val="none" w:sz="0" w:space="0" w:color="auto"/>
              <w:right w:val="none" w:sz="0" w:space="0" w:color="auto"/>
            </w:tcBorders>
          </w:tcPr>
          <w:p w14:paraId="1A2DCA7A" w14:textId="7C34A7F7" w:rsidR="002121B4" w:rsidRPr="00855579" w:rsidRDefault="002121B4" w:rsidP="002121B4">
            <w:pPr>
              <w:suppressAutoHyphens/>
              <w:autoSpaceDE w:val="0"/>
              <w:autoSpaceDN w:val="0"/>
              <w:adjustRightInd w:val="0"/>
              <w:jc w:val="right"/>
              <w:rPr>
                <w:rFonts w:cstheme="minorHAnsi"/>
                <w:bCs w:val="0"/>
                <w:sz w:val="20"/>
                <w:szCs w:val="22"/>
              </w:rPr>
            </w:pPr>
            <w:r w:rsidRPr="00855579">
              <w:rPr>
                <w:rFonts w:cstheme="minorHAnsi"/>
                <w:bCs w:val="0"/>
                <w:sz w:val="20"/>
                <w:szCs w:val="22"/>
              </w:rPr>
              <w:t xml:space="preserve">Liczba </w:t>
            </w:r>
            <w:r>
              <w:rPr>
                <w:rFonts w:cstheme="minorHAnsi"/>
                <w:bCs w:val="0"/>
                <w:sz w:val="20"/>
                <w:szCs w:val="22"/>
              </w:rPr>
              <w:t>osób korzystających ze środowiskowej pomocy społecznej</w:t>
            </w:r>
            <w:r w:rsidRPr="00855579">
              <w:rPr>
                <w:rFonts w:cstheme="minorHAnsi"/>
                <w:bCs w:val="0"/>
                <w:sz w:val="20"/>
                <w:szCs w:val="22"/>
              </w:rPr>
              <w:t xml:space="preserve"> w przeliczeniu na 100 mieszkańców</w:t>
            </w:r>
          </w:p>
        </w:tc>
        <w:tc>
          <w:tcPr>
            <w:tcW w:w="1467" w:type="pct"/>
            <w:tcBorders>
              <w:top w:val="none" w:sz="0" w:space="0" w:color="auto"/>
              <w:left w:val="none" w:sz="0" w:space="0" w:color="auto"/>
              <w:bottom w:val="none" w:sz="0" w:space="0" w:color="auto"/>
              <w:right w:val="none" w:sz="0" w:space="0" w:color="auto"/>
            </w:tcBorders>
          </w:tcPr>
          <w:p w14:paraId="69BD770B" w14:textId="31DB58A1" w:rsidR="002121B4" w:rsidRPr="00855579" w:rsidRDefault="002121B4" w:rsidP="002121B4">
            <w:pPr>
              <w:suppressAutoHyphens/>
              <w:autoSpaceDE w:val="0"/>
              <w:autoSpaceDN w:val="0"/>
              <w:adjustRightInd w:val="0"/>
              <w:jc w:val="right"/>
              <w:rPr>
                <w:rFonts w:cstheme="minorHAnsi"/>
                <w:bCs w:val="0"/>
                <w:sz w:val="20"/>
                <w:szCs w:val="22"/>
              </w:rPr>
            </w:pPr>
            <w:r w:rsidRPr="00855579">
              <w:rPr>
                <w:rFonts w:cstheme="minorHAnsi"/>
                <w:bCs w:val="0"/>
                <w:sz w:val="20"/>
                <w:szCs w:val="22"/>
              </w:rPr>
              <w:t xml:space="preserve">Liczba </w:t>
            </w:r>
            <w:r>
              <w:rPr>
                <w:rFonts w:cstheme="minorHAnsi"/>
                <w:bCs w:val="0"/>
                <w:sz w:val="20"/>
                <w:szCs w:val="22"/>
              </w:rPr>
              <w:t xml:space="preserve"> wypłaconych świadczeń rodzinnych</w:t>
            </w:r>
            <w:r w:rsidRPr="00855579">
              <w:rPr>
                <w:rFonts w:cstheme="minorHAnsi"/>
                <w:bCs w:val="0"/>
                <w:sz w:val="20"/>
                <w:szCs w:val="22"/>
              </w:rPr>
              <w:t xml:space="preserve"> w przeliczeniu na 100 mieszkańców</w:t>
            </w:r>
          </w:p>
        </w:tc>
        <w:tc>
          <w:tcPr>
            <w:tcW w:w="1544" w:type="pct"/>
            <w:tcBorders>
              <w:top w:val="none" w:sz="0" w:space="0" w:color="auto"/>
              <w:left w:val="none" w:sz="0" w:space="0" w:color="auto"/>
              <w:bottom w:val="none" w:sz="0" w:space="0" w:color="auto"/>
              <w:right w:val="none" w:sz="0" w:space="0" w:color="auto"/>
            </w:tcBorders>
          </w:tcPr>
          <w:p w14:paraId="248CE133" w14:textId="7906AE41" w:rsidR="002121B4" w:rsidRPr="00855579" w:rsidRDefault="002121B4" w:rsidP="002121B4">
            <w:pPr>
              <w:suppressAutoHyphens/>
              <w:autoSpaceDE w:val="0"/>
              <w:autoSpaceDN w:val="0"/>
              <w:adjustRightInd w:val="0"/>
              <w:jc w:val="right"/>
              <w:rPr>
                <w:rFonts w:cstheme="minorHAnsi"/>
                <w:sz w:val="20"/>
                <w:szCs w:val="22"/>
              </w:rPr>
            </w:pPr>
            <w:r>
              <w:rPr>
                <w:rFonts w:cstheme="minorHAnsi"/>
                <w:bCs w:val="0"/>
                <w:sz w:val="20"/>
                <w:szCs w:val="22"/>
              </w:rPr>
              <w:t>Ilość postępowań administracyjno-prawnych podejmowanych prze GKRPA</w:t>
            </w:r>
            <w:r w:rsidRPr="00855579">
              <w:rPr>
                <w:rFonts w:cstheme="minorHAnsi"/>
                <w:bCs w:val="0"/>
                <w:sz w:val="20"/>
                <w:szCs w:val="22"/>
              </w:rPr>
              <w:t xml:space="preserve"> w przeliczeniu na 100 mieszkańców</w:t>
            </w:r>
          </w:p>
        </w:tc>
      </w:tr>
      <w:tr w:rsidR="00446AA5" w:rsidRPr="00855579" w14:paraId="580D763A" w14:textId="77777777" w:rsidTr="003A0F30">
        <w:trPr>
          <w:cnfStyle w:val="000000100000" w:firstRow="0" w:lastRow="0" w:firstColumn="0" w:lastColumn="0" w:oddVBand="0" w:evenVBand="0" w:oddHBand="1" w:evenHBand="0" w:firstRowFirstColumn="0" w:firstRowLastColumn="0" w:lastRowFirstColumn="0" w:lastRowLastColumn="0"/>
          <w:cantSplit/>
          <w:trHeight w:val="20"/>
        </w:trPr>
        <w:tc>
          <w:tcPr>
            <w:tcW w:w="495" w:type="pct"/>
            <w:tcBorders>
              <w:right w:val="none" w:sz="0" w:space="0" w:color="auto"/>
            </w:tcBorders>
          </w:tcPr>
          <w:p w14:paraId="0EC104EC" w14:textId="77777777" w:rsidR="00446AA5" w:rsidRPr="00855579" w:rsidRDefault="00446AA5" w:rsidP="002121B4">
            <w:pPr>
              <w:suppressAutoHyphens/>
              <w:jc w:val="left"/>
              <w:rPr>
                <w:rFonts w:cstheme="minorHAnsi"/>
                <w:b/>
                <w:color w:val="000000"/>
                <w:sz w:val="20"/>
                <w:szCs w:val="22"/>
              </w:rPr>
            </w:pPr>
            <w:r w:rsidRPr="00855579">
              <w:rPr>
                <w:rFonts w:cstheme="minorHAnsi"/>
                <w:b/>
                <w:bCs/>
                <w:color w:val="000000"/>
                <w:sz w:val="20"/>
                <w:szCs w:val="22"/>
              </w:rPr>
              <w:t>1</w:t>
            </w:r>
          </w:p>
        </w:tc>
        <w:tc>
          <w:tcPr>
            <w:tcW w:w="1494" w:type="pct"/>
            <w:tcBorders>
              <w:left w:val="none" w:sz="0" w:space="0" w:color="auto"/>
              <w:right w:val="none" w:sz="0" w:space="0" w:color="auto"/>
            </w:tcBorders>
            <w:shd w:val="clear" w:color="auto" w:fill="92D050"/>
          </w:tcPr>
          <w:p w14:paraId="1DE67999" w14:textId="0E1C57AF" w:rsidR="00446AA5" w:rsidRPr="00446AA5" w:rsidRDefault="00446AA5" w:rsidP="002121B4">
            <w:pPr>
              <w:suppressAutoHyphens/>
              <w:jc w:val="right"/>
              <w:rPr>
                <w:bCs/>
                <w:sz w:val="20"/>
                <w:szCs w:val="22"/>
              </w:rPr>
            </w:pPr>
            <w:r w:rsidRPr="00446AA5">
              <w:rPr>
                <w:sz w:val="20"/>
              </w:rPr>
              <w:t>0,81</w:t>
            </w:r>
          </w:p>
        </w:tc>
        <w:tc>
          <w:tcPr>
            <w:tcW w:w="1467" w:type="pct"/>
            <w:tcBorders>
              <w:left w:val="none" w:sz="0" w:space="0" w:color="auto"/>
              <w:right w:val="none" w:sz="0" w:space="0" w:color="auto"/>
            </w:tcBorders>
            <w:shd w:val="clear" w:color="auto" w:fill="92D050"/>
          </w:tcPr>
          <w:p w14:paraId="2DD3AE56" w14:textId="330DE10E" w:rsidR="00446AA5" w:rsidRPr="00446AA5" w:rsidRDefault="00446AA5" w:rsidP="002121B4">
            <w:pPr>
              <w:suppressAutoHyphens/>
              <w:jc w:val="right"/>
              <w:rPr>
                <w:bCs/>
                <w:sz w:val="20"/>
                <w:szCs w:val="22"/>
              </w:rPr>
            </w:pPr>
            <w:r w:rsidRPr="00446AA5">
              <w:rPr>
                <w:sz w:val="20"/>
              </w:rPr>
              <w:t>70,56</w:t>
            </w:r>
          </w:p>
        </w:tc>
        <w:tc>
          <w:tcPr>
            <w:tcW w:w="1544" w:type="pct"/>
            <w:tcBorders>
              <w:left w:val="none" w:sz="0" w:space="0" w:color="auto"/>
            </w:tcBorders>
            <w:shd w:val="clear" w:color="auto" w:fill="92D050"/>
          </w:tcPr>
          <w:p w14:paraId="2CD3E539" w14:textId="43331AA3" w:rsidR="00446AA5" w:rsidRPr="00446AA5" w:rsidRDefault="00446AA5" w:rsidP="002121B4">
            <w:pPr>
              <w:suppressAutoHyphens/>
              <w:jc w:val="right"/>
              <w:rPr>
                <w:bCs/>
                <w:sz w:val="20"/>
                <w:szCs w:val="22"/>
              </w:rPr>
            </w:pPr>
            <w:r w:rsidRPr="00446AA5">
              <w:rPr>
                <w:sz w:val="20"/>
              </w:rPr>
              <w:t>0,40</w:t>
            </w:r>
          </w:p>
        </w:tc>
      </w:tr>
      <w:tr w:rsidR="00446AA5" w:rsidRPr="00855579" w14:paraId="55F0F8B9" w14:textId="77777777" w:rsidTr="003A0F30">
        <w:trPr>
          <w:cnfStyle w:val="000000010000" w:firstRow="0" w:lastRow="0" w:firstColumn="0" w:lastColumn="0" w:oddVBand="0" w:evenVBand="0" w:oddHBand="0" w:evenHBand="1" w:firstRowFirstColumn="0" w:firstRowLastColumn="0" w:lastRowFirstColumn="0" w:lastRowLastColumn="0"/>
          <w:cantSplit/>
          <w:trHeight w:val="20"/>
        </w:trPr>
        <w:tc>
          <w:tcPr>
            <w:tcW w:w="495" w:type="pct"/>
            <w:tcBorders>
              <w:right w:val="none" w:sz="0" w:space="0" w:color="auto"/>
            </w:tcBorders>
          </w:tcPr>
          <w:p w14:paraId="177D6398" w14:textId="77777777" w:rsidR="00446AA5" w:rsidRPr="00855579" w:rsidRDefault="00446AA5" w:rsidP="002121B4">
            <w:pPr>
              <w:suppressAutoHyphens/>
              <w:jc w:val="left"/>
              <w:rPr>
                <w:rFonts w:cstheme="minorHAnsi"/>
                <w:b/>
                <w:sz w:val="20"/>
                <w:szCs w:val="22"/>
              </w:rPr>
            </w:pPr>
            <w:r w:rsidRPr="00855579">
              <w:rPr>
                <w:rFonts w:cstheme="minorHAnsi"/>
                <w:b/>
                <w:bCs/>
                <w:sz w:val="20"/>
                <w:szCs w:val="22"/>
              </w:rPr>
              <w:t>2</w:t>
            </w:r>
          </w:p>
        </w:tc>
        <w:tc>
          <w:tcPr>
            <w:tcW w:w="1494" w:type="pct"/>
            <w:tcBorders>
              <w:left w:val="none" w:sz="0" w:space="0" w:color="auto"/>
              <w:right w:val="none" w:sz="0" w:space="0" w:color="auto"/>
            </w:tcBorders>
            <w:shd w:val="clear" w:color="auto" w:fill="FF0000"/>
          </w:tcPr>
          <w:p w14:paraId="40626D80" w14:textId="705C966F" w:rsidR="00446AA5" w:rsidRPr="00446AA5" w:rsidRDefault="00446AA5" w:rsidP="002121B4">
            <w:pPr>
              <w:suppressAutoHyphens/>
              <w:jc w:val="right"/>
              <w:rPr>
                <w:bCs/>
                <w:sz w:val="20"/>
                <w:szCs w:val="22"/>
              </w:rPr>
            </w:pPr>
            <w:r w:rsidRPr="00446AA5">
              <w:rPr>
                <w:sz w:val="20"/>
              </w:rPr>
              <w:t>3,33</w:t>
            </w:r>
          </w:p>
        </w:tc>
        <w:tc>
          <w:tcPr>
            <w:tcW w:w="1467" w:type="pct"/>
            <w:tcBorders>
              <w:left w:val="none" w:sz="0" w:space="0" w:color="auto"/>
              <w:right w:val="none" w:sz="0" w:space="0" w:color="auto"/>
            </w:tcBorders>
            <w:shd w:val="clear" w:color="auto" w:fill="FF0000"/>
          </w:tcPr>
          <w:p w14:paraId="1B0F9295" w14:textId="367FB086" w:rsidR="00446AA5" w:rsidRPr="00446AA5" w:rsidRDefault="00446AA5" w:rsidP="002121B4">
            <w:pPr>
              <w:suppressAutoHyphens/>
              <w:jc w:val="right"/>
              <w:rPr>
                <w:bCs/>
                <w:sz w:val="20"/>
                <w:szCs w:val="22"/>
              </w:rPr>
            </w:pPr>
            <w:r w:rsidRPr="00446AA5">
              <w:rPr>
                <w:sz w:val="20"/>
              </w:rPr>
              <w:t>80,00</w:t>
            </w:r>
          </w:p>
        </w:tc>
        <w:tc>
          <w:tcPr>
            <w:tcW w:w="1544" w:type="pct"/>
            <w:tcBorders>
              <w:left w:val="none" w:sz="0" w:space="0" w:color="auto"/>
            </w:tcBorders>
            <w:shd w:val="clear" w:color="auto" w:fill="92D050"/>
          </w:tcPr>
          <w:p w14:paraId="3F7711C1" w14:textId="1A91B6CF" w:rsidR="00446AA5" w:rsidRPr="00446AA5" w:rsidRDefault="00446AA5" w:rsidP="002121B4">
            <w:pPr>
              <w:suppressAutoHyphens/>
              <w:jc w:val="right"/>
              <w:rPr>
                <w:bCs/>
                <w:sz w:val="20"/>
                <w:szCs w:val="22"/>
              </w:rPr>
            </w:pPr>
            <w:r w:rsidRPr="00446AA5">
              <w:rPr>
                <w:sz w:val="20"/>
              </w:rPr>
              <w:t>0,00</w:t>
            </w:r>
          </w:p>
        </w:tc>
      </w:tr>
      <w:tr w:rsidR="00446AA5" w:rsidRPr="00855579" w14:paraId="3C7230B1" w14:textId="77777777" w:rsidTr="003A0F30">
        <w:trPr>
          <w:cnfStyle w:val="000000100000" w:firstRow="0" w:lastRow="0" w:firstColumn="0" w:lastColumn="0" w:oddVBand="0" w:evenVBand="0" w:oddHBand="1" w:evenHBand="0" w:firstRowFirstColumn="0" w:firstRowLastColumn="0" w:lastRowFirstColumn="0" w:lastRowLastColumn="0"/>
          <w:cantSplit/>
          <w:trHeight w:val="20"/>
        </w:trPr>
        <w:tc>
          <w:tcPr>
            <w:tcW w:w="495" w:type="pct"/>
            <w:tcBorders>
              <w:right w:val="none" w:sz="0" w:space="0" w:color="auto"/>
            </w:tcBorders>
          </w:tcPr>
          <w:p w14:paraId="1882A25B" w14:textId="77777777" w:rsidR="00446AA5" w:rsidRPr="00855579" w:rsidRDefault="00446AA5" w:rsidP="002121B4">
            <w:pPr>
              <w:suppressAutoHyphens/>
              <w:jc w:val="left"/>
              <w:rPr>
                <w:rFonts w:cstheme="minorHAnsi"/>
                <w:b/>
                <w:sz w:val="20"/>
                <w:szCs w:val="22"/>
              </w:rPr>
            </w:pPr>
            <w:r w:rsidRPr="00855579">
              <w:rPr>
                <w:rFonts w:cstheme="minorHAnsi"/>
                <w:b/>
                <w:bCs/>
                <w:sz w:val="20"/>
                <w:szCs w:val="22"/>
              </w:rPr>
              <w:t>3</w:t>
            </w:r>
          </w:p>
        </w:tc>
        <w:tc>
          <w:tcPr>
            <w:tcW w:w="1494" w:type="pct"/>
            <w:tcBorders>
              <w:left w:val="none" w:sz="0" w:space="0" w:color="auto"/>
              <w:right w:val="none" w:sz="0" w:space="0" w:color="auto"/>
            </w:tcBorders>
            <w:shd w:val="clear" w:color="auto" w:fill="FF0000"/>
          </w:tcPr>
          <w:p w14:paraId="669B4C08" w14:textId="2B041391" w:rsidR="00446AA5" w:rsidRPr="00446AA5" w:rsidRDefault="00446AA5" w:rsidP="002121B4">
            <w:pPr>
              <w:suppressAutoHyphens/>
              <w:jc w:val="right"/>
              <w:rPr>
                <w:bCs/>
                <w:sz w:val="20"/>
                <w:szCs w:val="22"/>
              </w:rPr>
            </w:pPr>
            <w:r w:rsidRPr="00446AA5">
              <w:rPr>
                <w:sz w:val="20"/>
              </w:rPr>
              <w:t>5,45</w:t>
            </w:r>
          </w:p>
        </w:tc>
        <w:tc>
          <w:tcPr>
            <w:tcW w:w="1467" w:type="pct"/>
            <w:tcBorders>
              <w:left w:val="none" w:sz="0" w:space="0" w:color="auto"/>
              <w:right w:val="none" w:sz="0" w:space="0" w:color="auto"/>
            </w:tcBorders>
            <w:shd w:val="clear" w:color="auto" w:fill="FF0000"/>
          </w:tcPr>
          <w:p w14:paraId="6EC0B9FA" w14:textId="5BA3E7BC" w:rsidR="00446AA5" w:rsidRPr="00446AA5" w:rsidRDefault="00446AA5" w:rsidP="002121B4">
            <w:pPr>
              <w:suppressAutoHyphens/>
              <w:jc w:val="right"/>
              <w:rPr>
                <w:bCs/>
                <w:sz w:val="20"/>
                <w:szCs w:val="22"/>
              </w:rPr>
            </w:pPr>
            <w:r w:rsidRPr="00446AA5">
              <w:rPr>
                <w:sz w:val="20"/>
              </w:rPr>
              <w:t>110,91</w:t>
            </w:r>
          </w:p>
        </w:tc>
        <w:tc>
          <w:tcPr>
            <w:tcW w:w="1544" w:type="pct"/>
            <w:tcBorders>
              <w:left w:val="none" w:sz="0" w:space="0" w:color="auto"/>
            </w:tcBorders>
            <w:shd w:val="clear" w:color="auto" w:fill="92D050"/>
          </w:tcPr>
          <w:p w14:paraId="72AB9B50" w14:textId="631EE3A3" w:rsidR="00446AA5" w:rsidRPr="00446AA5" w:rsidRDefault="00446AA5" w:rsidP="002121B4">
            <w:pPr>
              <w:suppressAutoHyphens/>
              <w:jc w:val="right"/>
              <w:rPr>
                <w:bCs/>
                <w:sz w:val="20"/>
                <w:szCs w:val="22"/>
              </w:rPr>
            </w:pPr>
            <w:r w:rsidRPr="00446AA5">
              <w:rPr>
                <w:sz w:val="20"/>
              </w:rPr>
              <w:t>0,00</w:t>
            </w:r>
          </w:p>
        </w:tc>
      </w:tr>
      <w:tr w:rsidR="00446AA5" w:rsidRPr="00855579" w14:paraId="510729C1" w14:textId="77777777" w:rsidTr="003A0F30">
        <w:trPr>
          <w:cnfStyle w:val="000000010000" w:firstRow="0" w:lastRow="0" w:firstColumn="0" w:lastColumn="0" w:oddVBand="0" w:evenVBand="0" w:oddHBand="0" w:evenHBand="1" w:firstRowFirstColumn="0" w:firstRowLastColumn="0" w:lastRowFirstColumn="0" w:lastRowLastColumn="0"/>
          <w:cantSplit/>
          <w:trHeight w:val="20"/>
        </w:trPr>
        <w:tc>
          <w:tcPr>
            <w:tcW w:w="495" w:type="pct"/>
            <w:tcBorders>
              <w:right w:val="none" w:sz="0" w:space="0" w:color="auto"/>
            </w:tcBorders>
          </w:tcPr>
          <w:p w14:paraId="03C2CE0C" w14:textId="77777777" w:rsidR="00446AA5" w:rsidRPr="00855579" w:rsidRDefault="00446AA5" w:rsidP="002121B4">
            <w:pPr>
              <w:suppressAutoHyphens/>
              <w:jc w:val="left"/>
              <w:rPr>
                <w:rFonts w:cstheme="minorHAnsi"/>
                <w:b/>
                <w:sz w:val="20"/>
                <w:szCs w:val="22"/>
              </w:rPr>
            </w:pPr>
            <w:r w:rsidRPr="00855579">
              <w:rPr>
                <w:rFonts w:cstheme="minorHAnsi"/>
                <w:b/>
                <w:bCs/>
                <w:sz w:val="20"/>
                <w:szCs w:val="22"/>
              </w:rPr>
              <w:t>4</w:t>
            </w:r>
          </w:p>
        </w:tc>
        <w:tc>
          <w:tcPr>
            <w:tcW w:w="1494" w:type="pct"/>
            <w:tcBorders>
              <w:left w:val="none" w:sz="0" w:space="0" w:color="auto"/>
              <w:right w:val="none" w:sz="0" w:space="0" w:color="auto"/>
            </w:tcBorders>
            <w:shd w:val="clear" w:color="auto" w:fill="92D050"/>
          </w:tcPr>
          <w:p w14:paraId="63674A5F" w14:textId="566F6316" w:rsidR="00446AA5" w:rsidRPr="00446AA5" w:rsidRDefault="00446AA5" w:rsidP="002121B4">
            <w:pPr>
              <w:suppressAutoHyphens/>
              <w:jc w:val="right"/>
              <w:rPr>
                <w:bCs/>
                <w:sz w:val="20"/>
                <w:szCs w:val="22"/>
              </w:rPr>
            </w:pPr>
            <w:r w:rsidRPr="00446AA5">
              <w:rPr>
                <w:sz w:val="20"/>
              </w:rPr>
              <w:t>0,00</w:t>
            </w:r>
          </w:p>
        </w:tc>
        <w:tc>
          <w:tcPr>
            <w:tcW w:w="1467" w:type="pct"/>
            <w:tcBorders>
              <w:left w:val="none" w:sz="0" w:space="0" w:color="auto"/>
              <w:right w:val="none" w:sz="0" w:space="0" w:color="auto"/>
            </w:tcBorders>
            <w:shd w:val="clear" w:color="auto" w:fill="92D050"/>
          </w:tcPr>
          <w:p w14:paraId="0C9CF834" w14:textId="39FDF615" w:rsidR="00446AA5" w:rsidRPr="00446AA5" w:rsidRDefault="00446AA5" w:rsidP="002121B4">
            <w:pPr>
              <w:suppressAutoHyphens/>
              <w:jc w:val="right"/>
              <w:rPr>
                <w:bCs/>
                <w:sz w:val="20"/>
                <w:szCs w:val="22"/>
              </w:rPr>
            </w:pPr>
            <w:r w:rsidRPr="00446AA5">
              <w:rPr>
                <w:sz w:val="20"/>
              </w:rPr>
              <w:t>0,00</w:t>
            </w:r>
          </w:p>
        </w:tc>
        <w:tc>
          <w:tcPr>
            <w:tcW w:w="1544" w:type="pct"/>
            <w:tcBorders>
              <w:left w:val="none" w:sz="0" w:space="0" w:color="auto"/>
            </w:tcBorders>
            <w:shd w:val="clear" w:color="auto" w:fill="92D050"/>
          </w:tcPr>
          <w:p w14:paraId="7CEAA69F" w14:textId="330FC626" w:rsidR="00446AA5" w:rsidRPr="00446AA5" w:rsidRDefault="00446AA5" w:rsidP="002121B4">
            <w:pPr>
              <w:suppressAutoHyphens/>
              <w:jc w:val="right"/>
              <w:rPr>
                <w:bCs/>
                <w:sz w:val="20"/>
                <w:szCs w:val="22"/>
              </w:rPr>
            </w:pPr>
            <w:r w:rsidRPr="00446AA5">
              <w:rPr>
                <w:sz w:val="20"/>
              </w:rPr>
              <w:t>0,00</w:t>
            </w:r>
          </w:p>
        </w:tc>
      </w:tr>
      <w:tr w:rsidR="00446AA5" w:rsidRPr="00855579" w14:paraId="5AF5D04F" w14:textId="77777777" w:rsidTr="003A0F30">
        <w:trPr>
          <w:cnfStyle w:val="000000100000" w:firstRow="0" w:lastRow="0" w:firstColumn="0" w:lastColumn="0" w:oddVBand="0" w:evenVBand="0" w:oddHBand="1" w:evenHBand="0" w:firstRowFirstColumn="0" w:firstRowLastColumn="0" w:lastRowFirstColumn="0" w:lastRowLastColumn="0"/>
          <w:cantSplit/>
          <w:trHeight w:val="20"/>
        </w:trPr>
        <w:tc>
          <w:tcPr>
            <w:tcW w:w="495" w:type="pct"/>
            <w:tcBorders>
              <w:right w:val="none" w:sz="0" w:space="0" w:color="auto"/>
            </w:tcBorders>
          </w:tcPr>
          <w:p w14:paraId="1AD9C508" w14:textId="77777777" w:rsidR="00446AA5" w:rsidRPr="00855579" w:rsidRDefault="00446AA5" w:rsidP="002121B4">
            <w:pPr>
              <w:suppressAutoHyphens/>
              <w:jc w:val="left"/>
              <w:rPr>
                <w:rFonts w:cstheme="minorHAnsi"/>
                <w:b/>
                <w:sz w:val="20"/>
                <w:szCs w:val="22"/>
              </w:rPr>
            </w:pPr>
            <w:r w:rsidRPr="00855579">
              <w:rPr>
                <w:rFonts w:cstheme="minorHAnsi"/>
                <w:b/>
                <w:bCs/>
                <w:sz w:val="20"/>
                <w:szCs w:val="22"/>
              </w:rPr>
              <w:t>5</w:t>
            </w:r>
          </w:p>
        </w:tc>
        <w:tc>
          <w:tcPr>
            <w:tcW w:w="1494" w:type="pct"/>
            <w:tcBorders>
              <w:left w:val="none" w:sz="0" w:space="0" w:color="auto"/>
              <w:right w:val="none" w:sz="0" w:space="0" w:color="auto"/>
            </w:tcBorders>
            <w:shd w:val="clear" w:color="auto" w:fill="FF0000"/>
          </w:tcPr>
          <w:p w14:paraId="2F68774F" w14:textId="0A3932CA" w:rsidR="00446AA5" w:rsidRPr="00446AA5" w:rsidRDefault="00446AA5" w:rsidP="002121B4">
            <w:pPr>
              <w:suppressAutoHyphens/>
              <w:jc w:val="right"/>
              <w:rPr>
                <w:bCs/>
                <w:sz w:val="20"/>
                <w:szCs w:val="22"/>
              </w:rPr>
            </w:pPr>
            <w:r w:rsidRPr="00446AA5">
              <w:rPr>
                <w:sz w:val="20"/>
              </w:rPr>
              <w:t>2,05</w:t>
            </w:r>
          </w:p>
        </w:tc>
        <w:tc>
          <w:tcPr>
            <w:tcW w:w="1467" w:type="pct"/>
            <w:tcBorders>
              <w:left w:val="none" w:sz="0" w:space="0" w:color="auto"/>
              <w:right w:val="none" w:sz="0" w:space="0" w:color="auto"/>
            </w:tcBorders>
            <w:shd w:val="clear" w:color="auto" w:fill="FF0000"/>
          </w:tcPr>
          <w:p w14:paraId="55B5DC67" w14:textId="5ED654DA" w:rsidR="00446AA5" w:rsidRPr="00446AA5" w:rsidRDefault="00446AA5" w:rsidP="002121B4">
            <w:pPr>
              <w:suppressAutoHyphens/>
              <w:jc w:val="right"/>
              <w:rPr>
                <w:bCs/>
                <w:sz w:val="20"/>
                <w:szCs w:val="22"/>
              </w:rPr>
            </w:pPr>
            <w:r w:rsidRPr="00446AA5">
              <w:rPr>
                <w:sz w:val="20"/>
              </w:rPr>
              <w:t>107,85</w:t>
            </w:r>
          </w:p>
        </w:tc>
        <w:tc>
          <w:tcPr>
            <w:tcW w:w="1544" w:type="pct"/>
            <w:tcBorders>
              <w:left w:val="none" w:sz="0" w:space="0" w:color="auto"/>
            </w:tcBorders>
            <w:shd w:val="clear" w:color="auto" w:fill="92D050"/>
          </w:tcPr>
          <w:p w14:paraId="3CD538EE" w14:textId="7F3162C9" w:rsidR="00446AA5" w:rsidRPr="00446AA5" w:rsidRDefault="00446AA5" w:rsidP="002121B4">
            <w:pPr>
              <w:suppressAutoHyphens/>
              <w:jc w:val="right"/>
              <w:rPr>
                <w:bCs/>
                <w:sz w:val="20"/>
                <w:szCs w:val="22"/>
              </w:rPr>
            </w:pPr>
            <w:r w:rsidRPr="00446AA5">
              <w:rPr>
                <w:sz w:val="20"/>
              </w:rPr>
              <w:t>0,00</w:t>
            </w:r>
          </w:p>
        </w:tc>
      </w:tr>
      <w:tr w:rsidR="00446AA5" w:rsidRPr="00855579" w14:paraId="2A2DA343" w14:textId="77777777" w:rsidTr="003A0F30">
        <w:trPr>
          <w:cnfStyle w:val="000000010000" w:firstRow="0" w:lastRow="0" w:firstColumn="0" w:lastColumn="0" w:oddVBand="0" w:evenVBand="0" w:oddHBand="0" w:evenHBand="1" w:firstRowFirstColumn="0" w:firstRowLastColumn="0" w:lastRowFirstColumn="0" w:lastRowLastColumn="0"/>
          <w:cantSplit/>
          <w:trHeight w:val="20"/>
        </w:trPr>
        <w:tc>
          <w:tcPr>
            <w:tcW w:w="495" w:type="pct"/>
            <w:tcBorders>
              <w:right w:val="none" w:sz="0" w:space="0" w:color="auto"/>
            </w:tcBorders>
          </w:tcPr>
          <w:p w14:paraId="23455C57" w14:textId="77777777" w:rsidR="00446AA5" w:rsidRPr="00855579" w:rsidRDefault="00446AA5" w:rsidP="002121B4">
            <w:pPr>
              <w:suppressAutoHyphens/>
              <w:jc w:val="left"/>
              <w:rPr>
                <w:rFonts w:cstheme="minorHAnsi"/>
                <w:b/>
                <w:sz w:val="20"/>
                <w:szCs w:val="22"/>
              </w:rPr>
            </w:pPr>
            <w:r w:rsidRPr="00855579">
              <w:rPr>
                <w:rFonts w:cstheme="minorHAnsi"/>
                <w:b/>
                <w:bCs/>
                <w:sz w:val="20"/>
                <w:szCs w:val="22"/>
              </w:rPr>
              <w:t>6</w:t>
            </w:r>
          </w:p>
        </w:tc>
        <w:tc>
          <w:tcPr>
            <w:tcW w:w="1494" w:type="pct"/>
            <w:tcBorders>
              <w:left w:val="none" w:sz="0" w:space="0" w:color="auto"/>
              <w:right w:val="none" w:sz="0" w:space="0" w:color="auto"/>
            </w:tcBorders>
            <w:shd w:val="clear" w:color="auto" w:fill="FF0000"/>
          </w:tcPr>
          <w:p w14:paraId="36F42FD3" w14:textId="4F5E2328" w:rsidR="00446AA5" w:rsidRPr="00446AA5" w:rsidRDefault="00446AA5" w:rsidP="002121B4">
            <w:pPr>
              <w:suppressAutoHyphens/>
              <w:jc w:val="right"/>
              <w:rPr>
                <w:bCs/>
                <w:sz w:val="20"/>
                <w:szCs w:val="22"/>
              </w:rPr>
            </w:pPr>
            <w:r w:rsidRPr="00446AA5">
              <w:rPr>
                <w:sz w:val="20"/>
              </w:rPr>
              <w:t>1,03</w:t>
            </w:r>
          </w:p>
        </w:tc>
        <w:tc>
          <w:tcPr>
            <w:tcW w:w="1467" w:type="pct"/>
            <w:tcBorders>
              <w:left w:val="none" w:sz="0" w:space="0" w:color="auto"/>
              <w:right w:val="none" w:sz="0" w:space="0" w:color="auto"/>
            </w:tcBorders>
            <w:shd w:val="clear" w:color="auto" w:fill="92D050"/>
          </w:tcPr>
          <w:p w14:paraId="50DB90A9" w14:textId="5F820523" w:rsidR="00446AA5" w:rsidRPr="00446AA5" w:rsidRDefault="00446AA5" w:rsidP="002121B4">
            <w:pPr>
              <w:suppressAutoHyphens/>
              <w:jc w:val="right"/>
              <w:rPr>
                <w:bCs/>
                <w:sz w:val="20"/>
                <w:szCs w:val="22"/>
              </w:rPr>
            </w:pPr>
            <w:r w:rsidRPr="00446AA5">
              <w:rPr>
                <w:sz w:val="20"/>
              </w:rPr>
              <w:t>67,34</w:t>
            </w:r>
          </w:p>
        </w:tc>
        <w:tc>
          <w:tcPr>
            <w:tcW w:w="1544" w:type="pct"/>
            <w:tcBorders>
              <w:left w:val="none" w:sz="0" w:space="0" w:color="auto"/>
            </w:tcBorders>
            <w:shd w:val="clear" w:color="auto" w:fill="FF0000"/>
          </w:tcPr>
          <w:p w14:paraId="12498986" w14:textId="24A7C80F" w:rsidR="00446AA5" w:rsidRPr="00446AA5" w:rsidRDefault="00446AA5" w:rsidP="002121B4">
            <w:pPr>
              <w:suppressAutoHyphens/>
              <w:jc w:val="right"/>
              <w:rPr>
                <w:bCs/>
                <w:sz w:val="20"/>
                <w:szCs w:val="22"/>
              </w:rPr>
            </w:pPr>
            <w:r w:rsidRPr="00446AA5">
              <w:rPr>
                <w:sz w:val="20"/>
              </w:rPr>
              <w:t>0,53</w:t>
            </w:r>
          </w:p>
        </w:tc>
      </w:tr>
      <w:tr w:rsidR="00446AA5" w:rsidRPr="00855579" w14:paraId="64381C6F" w14:textId="77777777" w:rsidTr="003A0F30">
        <w:trPr>
          <w:cnfStyle w:val="000000100000" w:firstRow="0" w:lastRow="0" w:firstColumn="0" w:lastColumn="0" w:oddVBand="0" w:evenVBand="0" w:oddHBand="1" w:evenHBand="0" w:firstRowFirstColumn="0" w:firstRowLastColumn="0" w:lastRowFirstColumn="0" w:lastRowLastColumn="0"/>
          <w:cantSplit/>
          <w:trHeight w:val="20"/>
        </w:trPr>
        <w:tc>
          <w:tcPr>
            <w:tcW w:w="495" w:type="pct"/>
            <w:tcBorders>
              <w:right w:val="none" w:sz="0" w:space="0" w:color="auto"/>
            </w:tcBorders>
          </w:tcPr>
          <w:p w14:paraId="33DD030E" w14:textId="77777777" w:rsidR="00446AA5" w:rsidRPr="00855579" w:rsidRDefault="00446AA5" w:rsidP="002121B4">
            <w:pPr>
              <w:suppressAutoHyphens/>
              <w:jc w:val="left"/>
              <w:rPr>
                <w:rFonts w:cstheme="minorHAnsi"/>
                <w:b/>
                <w:sz w:val="20"/>
                <w:szCs w:val="22"/>
              </w:rPr>
            </w:pPr>
            <w:r w:rsidRPr="00855579">
              <w:rPr>
                <w:rFonts w:cstheme="minorHAnsi"/>
                <w:b/>
                <w:bCs/>
                <w:sz w:val="20"/>
                <w:szCs w:val="22"/>
              </w:rPr>
              <w:t>7</w:t>
            </w:r>
          </w:p>
        </w:tc>
        <w:tc>
          <w:tcPr>
            <w:tcW w:w="1494" w:type="pct"/>
            <w:tcBorders>
              <w:left w:val="none" w:sz="0" w:space="0" w:color="auto"/>
              <w:right w:val="none" w:sz="0" w:space="0" w:color="auto"/>
            </w:tcBorders>
            <w:shd w:val="clear" w:color="auto" w:fill="92D050"/>
          </w:tcPr>
          <w:p w14:paraId="40CAEF07" w14:textId="6977A313" w:rsidR="00446AA5" w:rsidRPr="00446AA5" w:rsidRDefault="00446AA5" w:rsidP="002121B4">
            <w:pPr>
              <w:suppressAutoHyphens/>
              <w:jc w:val="right"/>
              <w:rPr>
                <w:bCs/>
                <w:sz w:val="20"/>
                <w:szCs w:val="22"/>
              </w:rPr>
            </w:pPr>
            <w:r w:rsidRPr="00446AA5">
              <w:rPr>
                <w:sz w:val="20"/>
              </w:rPr>
              <w:t>0,62</w:t>
            </w:r>
          </w:p>
        </w:tc>
        <w:tc>
          <w:tcPr>
            <w:tcW w:w="1467" w:type="pct"/>
            <w:tcBorders>
              <w:left w:val="none" w:sz="0" w:space="0" w:color="auto"/>
              <w:right w:val="none" w:sz="0" w:space="0" w:color="auto"/>
            </w:tcBorders>
            <w:shd w:val="clear" w:color="auto" w:fill="FF0000"/>
          </w:tcPr>
          <w:p w14:paraId="4440A933" w14:textId="1A0BF6AB" w:rsidR="00446AA5" w:rsidRPr="00446AA5" w:rsidRDefault="00446AA5" w:rsidP="002121B4">
            <w:pPr>
              <w:suppressAutoHyphens/>
              <w:jc w:val="right"/>
              <w:rPr>
                <w:bCs/>
                <w:sz w:val="20"/>
                <w:szCs w:val="22"/>
              </w:rPr>
            </w:pPr>
            <w:r w:rsidRPr="00446AA5">
              <w:rPr>
                <w:sz w:val="20"/>
              </w:rPr>
              <w:t>178,40</w:t>
            </w:r>
          </w:p>
        </w:tc>
        <w:tc>
          <w:tcPr>
            <w:tcW w:w="1544" w:type="pct"/>
            <w:tcBorders>
              <w:left w:val="none" w:sz="0" w:space="0" w:color="auto"/>
            </w:tcBorders>
            <w:shd w:val="clear" w:color="auto" w:fill="92D050"/>
          </w:tcPr>
          <w:p w14:paraId="7FA7D234" w14:textId="53B2B7D9" w:rsidR="00446AA5" w:rsidRPr="00446AA5" w:rsidRDefault="00446AA5" w:rsidP="002121B4">
            <w:pPr>
              <w:suppressAutoHyphens/>
              <w:jc w:val="right"/>
              <w:rPr>
                <w:bCs/>
                <w:sz w:val="20"/>
                <w:szCs w:val="22"/>
              </w:rPr>
            </w:pPr>
            <w:r w:rsidRPr="00446AA5">
              <w:rPr>
                <w:sz w:val="20"/>
              </w:rPr>
              <w:t>0,00</w:t>
            </w:r>
          </w:p>
        </w:tc>
      </w:tr>
      <w:tr w:rsidR="00446AA5" w:rsidRPr="00855579" w14:paraId="00DB906E" w14:textId="77777777" w:rsidTr="003A0F30">
        <w:trPr>
          <w:cnfStyle w:val="000000010000" w:firstRow="0" w:lastRow="0" w:firstColumn="0" w:lastColumn="0" w:oddVBand="0" w:evenVBand="0" w:oddHBand="0" w:evenHBand="1" w:firstRowFirstColumn="0" w:firstRowLastColumn="0" w:lastRowFirstColumn="0" w:lastRowLastColumn="0"/>
          <w:cantSplit/>
          <w:trHeight w:val="20"/>
        </w:trPr>
        <w:tc>
          <w:tcPr>
            <w:tcW w:w="495" w:type="pct"/>
            <w:tcBorders>
              <w:right w:val="none" w:sz="0" w:space="0" w:color="auto"/>
            </w:tcBorders>
          </w:tcPr>
          <w:p w14:paraId="57A7BECA" w14:textId="77777777" w:rsidR="00446AA5" w:rsidRPr="00855579" w:rsidRDefault="00446AA5" w:rsidP="002121B4">
            <w:pPr>
              <w:suppressAutoHyphens/>
              <w:jc w:val="left"/>
              <w:rPr>
                <w:rFonts w:cstheme="minorHAnsi"/>
                <w:b/>
                <w:sz w:val="20"/>
                <w:szCs w:val="22"/>
              </w:rPr>
            </w:pPr>
            <w:r w:rsidRPr="00855579">
              <w:rPr>
                <w:rFonts w:cstheme="minorHAnsi"/>
                <w:b/>
                <w:bCs/>
                <w:sz w:val="20"/>
                <w:szCs w:val="22"/>
              </w:rPr>
              <w:t>8</w:t>
            </w:r>
          </w:p>
        </w:tc>
        <w:tc>
          <w:tcPr>
            <w:tcW w:w="1494" w:type="pct"/>
            <w:tcBorders>
              <w:left w:val="none" w:sz="0" w:space="0" w:color="auto"/>
              <w:right w:val="none" w:sz="0" w:space="0" w:color="auto"/>
            </w:tcBorders>
            <w:shd w:val="clear" w:color="auto" w:fill="92D050"/>
          </w:tcPr>
          <w:p w14:paraId="594F3DDF" w14:textId="2DB7FF2C" w:rsidR="00446AA5" w:rsidRPr="00446AA5" w:rsidRDefault="00446AA5" w:rsidP="002121B4">
            <w:pPr>
              <w:suppressAutoHyphens/>
              <w:jc w:val="right"/>
              <w:rPr>
                <w:bCs/>
                <w:sz w:val="20"/>
                <w:szCs w:val="22"/>
              </w:rPr>
            </w:pPr>
            <w:r w:rsidRPr="00446AA5">
              <w:rPr>
                <w:sz w:val="20"/>
              </w:rPr>
              <w:t>0,00</w:t>
            </w:r>
          </w:p>
        </w:tc>
        <w:tc>
          <w:tcPr>
            <w:tcW w:w="1467" w:type="pct"/>
            <w:tcBorders>
              <w:left w:val="none" w:sz="0" w:space="0" w:color="auto"/>
              <w:right w:val="none" w:sz="0" w:space="0" w:color="auto"/>
            </w:tcBorders>
            <w:shd w:val="clear" w:color="auto" w:fill="92D050"/>
          </w:tcPr>
          <w:p w14:paraId="500582D4" w14:textId="5802C7A0" w:rsidR="00446AA5" w:rsidRPr="00446AA5" w:rsidRDefault="00446AA5" w:rsidP="002121B4">
            <w:pPr>
              <w:suppressAutoHyphens/>
              <w:jc w:val="right"/>
              <w:rPr>
                <w:bCs/>
                <w:sz w:val="20"/>
                <w:szCs w:val="22"/>
              </w:rPr>
            </w:pPr>
            <w:r w:rsidRPr="00446AA5">
              <w:rPr>
                <w:sz w:val="20"/>
              </w:rPr>
              <w:t>0,00</w:t>
            </w:r>
          </w:p>
        </w:tc>
        <w:tc>
          <w:tcPr>
            <w:tcW w:w="1544" w:type="pct"/>
            <w:tcBorders>
              <w:left w:val="none" w:sz="0" w:space="0" w:color="auto"/>
            </w:tcBorders>
            <w:shd w:val="clear" w:color="auto" w:fill="92D050"/>
          </w:tcPr>
          <w:p w14:paraId="7E78F1A7" w14:textId="0A43D5DA" w:rsidR="00446AA5" w:rsidRPr="00446AA5" w:rsidRDefault="00446AA5" w:rsidP="002121B4">
            <w:pPr>
              <w:suppressAutoHyphens/>
              <w:jc w:val="right"/>
              <w:rPr>
                <w:bCs/>
                <w:sz w:val="20"/>
                <w:szCs w:val="22"/>
              </w:rPr>
            </w:pPr>
            <w:r w:rsidRPr="00446AA5">
              <w:rPr>
                <w:sz w:val="20"/>
              </w:rPr>
              <w:t>0,00</w:t>
            </w:r>
          </w:p>
        </w:tc>
      </w:tr>
      <w:tr w:rsidR="00446AA5" w:rsidRPr="00855579" w14:paraId="29D5E5FC" w14:textId="77777777" w:rsidTr="003A0F30">
        <w:trPr>
          <w:cnfStyle w:val="000000100000" w:firstRow="0" w:lastRow="0" w:firstColumn="0" w:lastColumn="0" w:oddVBand="0" w:evenVBand="0" w:oddHBand="1" w:evenHBand="0" w:firstRowFirstColumn="0" w:firstRowLastColumn="0" w:lastRowFirstColumn="0" w:lastRowLastColumn="0"/>
          <w:cantSplit/>
          <w:trHeight w:val="20"/>
        </w:trPr>
        <w:tc>
          <w:tcPr>
            <w:tcW w:w="495" w:type="pct"/>
            <w:tcBorders>
              <w:right w:val="none" w:sz="0" w:space="0" w:color="auto"/>
            </w:tcBorders>
          </w:tcPr>
          <w:p w14:paraId="024069B6" w14:textId="77777777" w:rsidR="00446AA5" w:rsidRPr="00855579" w:rsidRDefault="00446AA5" w:rsidP="002121B4">
            <w:pPr>
              <w:suppressAutoHyphens/>
              <w:jc w:val="left"/>
              <w:rPr>
                <w:rFonts w:cstheme="minorHAnsi"/>
                <w:b/>
                <w:sz w:val="20"/>
                <w:szCs w:val="22"/>
              </w:rPr>
            </w:pPr>
            <w:r w:rsidRPr="00855579">
              <w:rPr>
                <w:rFonts w:cstheme="minorHAnsi"/>
                <w:b/>
                <w:bCs/>
                <w:sz w:val="20"/>
                <w:szCs w:val="22"/>
              </w:rPr>
              <w:t>9</w:t>
            </w:r>
          </w:p>
        </w:tc>
        <w:tc>
          <w:tcPr>
            <w:tcW w:w="1494" w:type="pct"/>
            <w:tcBorders>
              <w:left w:val="none" w:sz="0" w:space="0" w:color="auto"/>
              <w:right w:val="none" w:sz="0" w:space="0" w:color="auto"/>
            </w:tcBorders>
            <w:shd w:val="clear" w:color="auto" w:fill="92D050"/>
          </w:tcPr>
          <w:p w14:paraId="7C2422DD" w14:textId="06C50AB6" w:rsidR="00446AA5" w:rsidRPr="00446AA5" w:rsidRDefault="00446AA5" w:rsidP="002121B4">
            <w:pPr>
              <w:suppressAutoHyphens/>
              <w:jc w:val="right"/>
              <w:rPr>
                <w:bCs/>
                <w:sz w:val="20"/>
                <w:szCs w:val="22"/>
              </w:rPr>
            </w:pPr>
            <w:r w:rsidRPr="00446AA5">
              <w:rPr>
                <w:sz w:val="20"/>
              </w:rPr>
              <w:t>0,23</w:t>
            </w:r>
          </w:p>
        </w:tc>
        <w:tc>
          <w:tcPr>
            <w:tcW w:w="1467" w:type="pct"/>
            <w:tcBorders>
              <w:left w:val="none" w:sz="0" w:space="0" w:color="auto"/>
              <w:right w:val="none" w:sz="0" w:space="0" w:color="auto"/>
            </w:tcBorders>
            <w:shd w:val="clear" w:color="auto" w:fill="92D050"/>
          </w:tcPr>
          <w:p w14:paraId="115A6305" w14:textId="7DB1263B" w:rsidR="00446AA5" w:rsidRPr="00446AA5" w:rsidRDefault="00446AA5" w:rsidP="002121B4">
            <w:pPr>
              <w:suppressAutoHyphens/>
              <w:jc w:val="right"/>
              <w:rPr>
                <w:bCs/>
                <w:sz w:val="20"/>
                <w:szCs w:val="22"/>
              </w:rPr>
            </w:pPr>
            <w:r w:rsidRPr="00446AA5">
              <w:rPr>
                <w:sz w:val="20"/>
              </w:rPr>
              <w:t>70,43</w:t>
            </w:r>
          </w:p>
        </w:tc>
        <w:tc>
          <w:tcPr>
            <w:tcW w:w="1544" w:type="pct"/>
            <w:tcBorders>
              <w:left w:val="none" w:sz="0" w:space="0" w:color="auto"/>
            </w:tcBorders>
            <w:shd w:val="clear" w:color="auto" w:fill="92D050"/>
          </w:tcPr>
          <w:p w14:paraId="5395832B" w14:textId="676FD3C0" w:rsidR="00446AA5" w:rsidRPr="00446AA5" w:rsidRDefault="00446AA5" w:rsidP="002121B4">
            <w:pPr>
              <w:suppressAutoHyphens/>
              <w:jc w:val="right"/>
              <w:rPr>
                <w:bCs/>
                <w:sz w:val="20"/>
                <w:szCs w:val="22"/>
              </w:rPr>
            </w:pPr>
            <w:r w:rsidRPr="00446AA5">
              <w:rPr>
                <w:sz w:val="20"/>
              </w:rPr>
              <w:t>0,45</w:t>
            </w:r>
          </w:p>
        </w:tc>
      </w:tr>
      <w:tr w:rsidR="00446AA5" w:rsidRPr="00855579" w14:paraId="57A78CD9" w14:textId="77777777" w:rsidTr="003A0F30">
        <w:trPr>
          <w:cnfStyle w:val="000000010000" w:firstRow="0" w:lastRow="0" w:firstColumn="0" w:lastColumn="0" w:oddVBand="0" w:evenVBand="0" w:oddHBand="0" w:evenHBand="1" w:firstRowFirstColumn="0" w:firstRowLastColumn="0" w:lastRowFirstColumn="0" w:lastRowLastColumn="0"/>
          <w:cantSplit/>
          <w:trHeight w:val="20"/>
        </w:trPr>
        <w:tc>
          <w:tcPr>
            <w:tcW w:w="495" w:type="pct"/>
            <w:tcBorders>
              <w:right w:val="none" w:sz="0" w:space="0" w:color="auto"/>
            </w:tcBorders>
          </w:tcPr>
          <w:p w14:paraId="0DE4B477" w14:textId="77777777" w:rsidR="00446AA5" w:rsidRPr="00855579" w:rsidRDefault="00446AA5" w:rsidP="002121B4">
            <w:pPr>
              <w:suppressAutoHyphens/>
              <w:jc w:val="left"/>
              <w:rPr>
                <w:rFonts w:cstheme="minorHAnsi"/>
                <w:b/>
                <w:bCs/>
                <w:sz w:val="20"/>
                <w:szCs w:val="22"/>
              </w:rPr>
            </w:pPr>
            <w:r w:rsidRPr="00855579">
              <w:rPr>
                <w:rFonts w:cstheme="minorHAnsi"/>
                <w:b/>
                <w:bCs/>
                <w:sz w:val="20"/>
                <w:szCs w:val="22"/>
              </w:rPr>
              <w:t>10</w:t>
            </w:r>
          </w:p>
        </w:tc>
        <w:tc>
          <w:tcPr>
            <w:tcW w:w="1494" w:type="pct"/>
            <w:tcBorders>
              <w:left w:val="none" w:sz="0" w:space="0" w:color="auto"/>
              <w:right w:val="none" w:sz="0" w:space="0" w:color="auto"/>
            </w:tcBorders>
            <w:shd w:val="clear" w:color="auto" w:fill="FF0000"/>
          </w:tcPr>
          <w:p w14:paraId="19EBEA63" w14:textId="5038A5C8" w:rsidR="00446AA5" w:rsidRPr="00446AA5" w:rsidRDefault="00446AA5" w:rsidP="002121B4">
            <w:pPr>
              <w:suppressAutoHyphens/>
              <w:jc w:val="right"/>
              <w:rPr>
                <w:bCs/>
                <w:sz w:val="20"/>
                <w:szCs w:val="22"/>
              </w:rPr>
            </w:pPr>
            <w:r w:rsidRPr="00446AA5">
              <w:rPr>
                <w:sz w:val="20"/>
              </w:rPr>
              <w:t>1,92</w:t>
            </w:r>
          </w:p>
        </w:tc>
        <w:tc>
          <w:tcPr>
            <w:tcW w:w="1467" w:type="pct"/>
            <w:tcBorders>
              <w:left w:val="none" w:sz="0" w:space="0" w:color="auto"/>
              <w:right w:val="none" w:sz="0" w:space="0" w:color="auto"/>
            </w:tcBorders>
            <w:shd w:val="clear" w:color="auto" w:fill="FF0000"/>
          </w:tcPr>
          <w:p w14:paraId="0A8B9170" w14:textId="10148EDC" w:rsidR="00446AA5" w:rsidRPr="00446AA5" w:rsidRDefault="00446AA5" w:rsidP="002121B4">
            <w:pPr>
              <w:suppressAutoHyphens/>
              <w:jc w:val="right"/>
              <w:rPr>
                <w:bCs/>
                <w:sz w:val="20"/>
                <w:szCs w:val="22"/>
              </w:rPr>
            </w:pPr>
            <w:r w:rsidRPr="00446AA5">
              <w:rPr>
                <w:sz w:val="20"/>
              </w:rPr>
              <w:t>117,95</w:t>
            </w:r>
          </w:p>
        </w:tc>
        <w:tc>
          <w:tcPr>
            <w:tcW w:w="1544" w:type="pct"/>
            <w:tcBorders>
              <w:left w:val="none" w:sz="0" w:space="0" w:color="auto"/>
            </w:tcBorders>
            <w:shd w:val="clear" w:color="auto" w:fill="FF0000"/>
          </w:tcPr>
          <w:p w14:paraId="27573561" w14:textId="481B587F" w:rsidR="00446AA5" w:rsidRPr="00446AA5" w:rsidRDefault="00446AA5" w:rsidP="002121B4">
            <w:pPr>
              <w:suppressAutoHyphens/>
              <w:jc w:val="right"/>
              <w:rPr>
                <w:bCs/>
                <w:sz w:val="20"/>
                <w:szCs w:val="22"/>
              </w:rPr>
            </w:pPr>
            <w:r w:rsidRPr="00446AA5">
              <w:rPr>
                <w:sz w:val="20"/>
              </w:rPr>
              <w:t>1,92</w:t>
            </w:r>
          </w:p>
        </w:tc>
      </w:tr>
      <w:tr w:rsidR="00446AA5" w:rsidRPr="00855579" w14:paraId="0DD08687" w14:textId="77777777" w:rsidTr="003A0F30">
        <w:trPr>
          <w:cnfStyle w:val="000000100000" w:firstRow="0" w:lastRow="0" w:firstColumn="0" w:lastColumn="0" w:oddVBand="0" w:evenVBand="0" w:oddHBand="1" w:evenHBand="0" w:firstRowFirstColumn="0" w:firstRowLastColumn="0" w:lastRowFirstColumn="0" w:lastRowLastColumn="0"/>
          <w:cantSplit/>
          <w:trHeight w:val="20"/>
        </w:trPr>
        <w:tc>
          <w:tcPr>
            <w:tcW w:w="495" w:type="pct"/>
            <w:tcBorders>
              <w:right w:val="none" w:sz="0" w:space="0" w:color="auto"/>
            </w:tcBorders>
          </w:tcPr>
          <w:p w14:paraId="51D34D07" w14:textId="77777777" w:rsidR="00446AA5" w:rsidRPr="00855579" w:rsidRDefault="00446AA5" w:rsidP="002121B4">
            <w:pPr>
              <w:suppressAutoHyphens/>
              <w:jc w:val="left"/>
              <w:rPr>
                <w:rFonts w:cstheme="minorHAnsi"/>
                <w:b/>
                <w:bCs/>
                <w:sz w:val="20"/>
                <w:szCs w:val="22"/>
              </w:rPr>
            </w:pPr>
            <w:r w:rsidRPr="00855579">
              <w:rPr>
                <w:rFonts w:cstheme="minorHAnsi"/>
                <w:b/>
                <w:bCs/>
                <w:sz w:val="20"/>
                <w:szCs w:val="22"/>
              </w:rPr>
              <w:t>11</w:t>
            </w:r>
          </w:p>
        </w:tc>
        <w:tc>
          <w:tcPr>
            <w:tcW w:w="1494" w:type="pct"/>
            <w:tcBorders>
              <w:left w:val="none" w:sz="0" w:space="0" w:color="auto"/>
              <w:right w:val="none" w:sz="0" w:space="0" w:color="auto"/>
            </w:tcBorders>
            <w:shd w:val="clear" w:color="auto" w:fill="FF0000"/>
          </w:tcPr>
          <w:p w14:paraId="323EEA79" w14:textId="283CD64E" w:rsidR="00446AA5" w:rsidRPr="00446AA5" w:rsidRDefault="00446AA5" w:rsidP="002121B4">
            <w:pPr>
              <w:suppressAutoHyphens/>
              <w:jc w:val="right"/>
              <w:rPr>
                <w:bCs/>
                <w:sz w:val="20"/>
                <w:szCs w:val="22"/>
              </w:rPr>
            </w:pPr>
            <w:r w:rsidRPr="00446AA5">
              <w:rPr>
                <w:sz w:val="20"/>
              </w:rPr>
              <w:t>1,50</w:t>
            </w:r>
          </w:p>
        </w:tc>
        <w:tc>
          <w:tcPr>
            <w:tcW w:w="1467" w:type="pct"/>
            <w:tcBorders>
              <w:left w:val="none" w:sz="0" w:space="0" w:color="auto"/>
              <w:right w:val="none" w:sz="0" w:space="0" w:color="auto"/>
            </w:tcBorders>
            <w:shd w:val="clear" w:color="auto" w:fill="FF0000"/>
          </w:tcPr>
          <w:p w14:paraId="32B5F122" w14:textId="7FB95746" w:rsidR="00446AA5" w:rsidRPr="00446AA5" w:rsidRDefault="00446AA5" w:rsidP="002121B4">
            <w:pPr>
              <w:suppressAutoHyphens/>
              <w:jc w:val="right"/>
              <w:rPr>
                <w:bCs/>
                <w:sz w:val="20"/>
                <w:szCs w:val="22"/>
              </w:rPr>
            </w:pPr>
            <w:r w:rsidRPr="00446AA5">
              <w:rPr>
                <w:sz w:val="20"/>
              </w:rPr>
              <w:t>80,45</w:t>
            </w:r>
          </w:p>
        </w:tc>
        <w:tc>
          <w:tcPr>
            <w:tcW w:w="1544" w:type="pct"/>
            <w:tcBorders>
              <w:left w:val="none" w:sz="0" w:space="0" w:color="auto"/>
            </w:tcBorders>
            <w:shd w:val="clear" w:color="auto" w:fill="FF0000"/>
          </w:tcPr>
          <w:p w14:paraId="08F082A4" w14:textId="5C1EE19E" w:rsidR="00446AA5" w:rsidRPr="00446AA5" w:rsidRDefault="00446AA5" w:rsidP="002121B4">
            <w:pPr>
              <w:suppressAutoHyphens/>
              <w:jc w:val="right"/>
              <w:rPr>
                <w:bCs/>
                <w:sz w:val="20"/>
                <w:szCs w:val="22"/>
              </w:rPr>
            </w:pPr>
            <w:r w:rsidRPr="00446AA5">
              <w:rPr>
                <w:sz w:val="20"/>
              </w:rPr>
              <w:t>0,75</w:t>
            </w:r>
          </w:p>
        </w:tc>
      </w:tr>
      <w:tr w:rsidR="00446AA5" w:rsidRPr="00855579" w14:paraId="30D6CB23" w14:textId="77777777" w:rsidTr="003A0F30">
        <w:trPr>
          <w:cnfStyle w:val="000000010000" w:firstRow="0" w:lastRow="0" w:firstColumn="0" w:lastColumn="0" w:oddVBand="0" w:evenVBand="0" w:oddHBand="0" w:evenHBand="1" w:firstRowFirstColumn="0" w:firstRowLastColumn="0" w:lastRowFirstColumn="0" w:lastRowLastColumn="0"/>
          <w:cantSplit/>
          <w:trHeight w:val="20"/>
        </w:trPr>
        <w:tc>
          <w:tcPr>
            <w:tcW w:w="495" w:type="pct"/>
            <w:tcBorders>
              <w:right w:val="none" w:sz="0" w:space="0" w:color="auto"/>
            </w:tcBorders>
          </w:tcPr>
          <w:p w14:paraId="13C59E52" w14:textId="77777777" w:rsidR="00446AA5" w:rsidRPr="00855579" w:rsidRDefault="00446AA5" w:rsidP="002121B4">
            <w:pPr>
              <w:suppressAutoHyphens/>
              <w:jc w:val="left"/>
              <w:rPr>
                <w:rFonts w:cstheme="minorHAnsi"/>
                <w:b/>
                <w:bCs/>
                <w:sz w:val="20"/>
                <w:szCs w:val="22"/>
              </w:rPr>
            </w:pPr>
            <w:r w:rsidRPr="00855579">
              <w:rPr>
                <w:rFonts w:cstheme="minorHAnsi"/>
                <w:b/>
                <w:bCs/>
                <w:sz w:val="20"/>
                <w:szCs w:val="22"/>
              </w:rPr>
              <w:t>12</w:t>
            </w:r>
          </w:p>
        </w:tc>
        <w:tc>
          <w:tcPr>
            <w:tcW w:w="1494" w:type="pct"/>
            <w:tcBorders>
              <w:left w:val="none" w:sz="0" w:space="0" w:color="auto"/>
              <w:right w:val="none" w:sz="0" w:space="0" w:color="auto"/>
            </w:tcBorders>
            <w:shd w:val="clear" w:color="auto" w:fill="92D050"/>
          </w:tcPr>
          <w:p w14:paraId="1F5768E3" w14:textId="40F63059" w:rsidR="00446AA5" w:rsidRPr="00446AA5" w:rsidRDefault="00446AA5" w:rsidP="002121B4">
            <w:pPr>
              <w:suppressAutoHyphens/>
              <w:jc w:val="right"/>
              <w:rPr>
                <w:bCs/>
                <w:sz w:val="20"/>
                <w:szCs w:val="22"/>
              </w:rPr>
            </w:pPr>
            <w:r w:rsidRPr="00446AA5">
              <w:rPr>
                <w:sz w:val="20"/>
              </w:rPr>
              <w:t>0,00</w:t>
            </w:r>
          </w:p>
        </w:tc>
        <w:tc>
          <w:tcPr>
            <w:tcW w:w="1467" w:type="pct"/>
            <w:tcBorders>
              <w:left w:val="none" w:sz="0" w:space="0" w:color="auto"/>
              <w:right w:val="none" w:sz="0" w:space="0" w:color="auto"/>
            </w:tcBorders>
            <w:shd w:val="clear" w:color="auto" w:fill="92D050"/>
          </w:tcPr>
          <w:p w14:paraId="775F8FAC" w14:textId="045611F8" w:rsidR="00446AA5" w:rsidRPr="00446AA5" w:rsidRDefault="00446AA5" w:rsidP="002121B4">
            <w:pPr>
              <w:suppressAutoHyphens/>
              <w:jc w:val="right"/>
              <w:rPr>
                <w:bCs/>
                <w:sz w:val="20"/>
                <w:szCs w:val="22"/>
              </w:rPr>
            </w:pPr>
            <w:r w:rsidRPr="00446AA5">
              <w:rPr>
                <w:sz w:val="20"/>
              </w:rPr>
              <w:t>7,11</w:t>
            </w:r>
          </w:p>
        </w:tc>
        <w:tc>
          <w:tcPr>
            <w:tcW w:w="1544" w:type="pct"/>
            <w:tcBorders>
              <w:left w:val="none" w:sz="0" w:space="0" w:color="auto"/>
            </w:tcBorders>
            <w:shd w:val="clear" w:color="auto" w:fill="92D050"/>
          </w:tcPr>
          <w:p w14:paraId="2817B711" w14:textId="27C2504D" w:rsidR="00446AA5" w:rsidRPr="00446AA5" w:rsidRDefault="00446AA5" w:rsidP="002121B4">
            <w:pPr>
              <w:suppressAutoHyphens/>
              <w:jc w:val="right"/>
              <w:rPr>
                <w:bCs/>
                <w:sz w:val="20"/>
                <w:szCs w:val="22"/>
              </w:rPr>
            </w:pPr>
            <w:r w:rsidRPr="00446AA5">
              <w:rPr>
                <w:sz w:val="20"/>
              </w:rPr>
              <w:t>0,40</w:t>
            </w:r>
          </w:p>
        </w:tc>
      </w:tr>
      <w:tr w:rsidR="00446AA5" w:rsidRPr="00855579" w14:paraId="419CF365" w14:textId="77777777" w:rsidTr="003A0F30">
        <w:trPr>
          <w:cnfStyle w:val="000000100000" w:firstRow="0" w:lastRow="0" w:firstColumn="0" w:lastColumn="0" w:oddVBand="0" w:evenVBand="0" w:oddHBand="1" w:evenHBand="0" w:firstRowFirstColumn="0" w:firstRowLastColumn="0" w:lastRowFirstColumn="0" w:lastRowLastColumn="0"/>
          <w:cantSplit/>
          <w:trHeight w:val="20"/>
        </w:trPr>
        <w:tc>
          <w:tcPr>
            <w:tcW w:w="495" w:type="pct"/>
            <w:tcBorders>
              <w:right w:val="none" w:sz="0" w:space="0" w:color="auto"/>
            </w:tcBorders>
          </w:tcPr>
          <w:p w14:paraId="3B3BCDE4" w14:textId="77777777" w:rsidR="00446AA5" w:rsidRPr="00855579" w:rsidRDefault="00446AA5" w:rsidP="002121B4">
            <w:pPr>
              <w:suppressAutoHyphens/>
              <w:jc w:val="left"/>
              <w:rPr>
                <w:rFonts w:cstheme="minorHAnsi"/>
                <w:b/>
                <w:bCs/>
                <w:sz w:val="20"/>
                <w:szCs w:val="22"/>
              </w:rPr>
            </w:pPr>
            <w:r w:rsidRPr="00855579">
              <w:rPr>
                <w:rFonts w:cstheme="minorHAnsi"/>
                <w:b/>
                <w:bCs/>
                <w:sz w:val="20"/>
                <w:szCs w:val="22"/>
              </w:rPr>
              <w:t>13</w:t>
            </w:r>
          </w:p>
        </w:tc>
        <w:tc>
          <w:tcPr>
            <w:tcW w:w="1494" w:type="pct"/>
            <w:tcBorders>
              <w:left w:val="none" w:sz="0" w:space="0" w:color="auto"/>
              <w:right w:val="none" w:sz="0" w:space="0" w:color="auto"/>
            </w:tcBorders>
            <w:shd w:val="clear" w:color="auto" w:fill="92D050"/>
          </w:tcPr>
          <w:p w14:paraId="005664F2" w14:textId="3FA9A125" w:rsidR="00446AA5" w:rsidRPr="00446AA5" w:rsidRDefault="00446AA5" w:rsidP="002121B4">
            <w:pPr>
              <w:suppressAutoHyphens/>
              <w:jc w:val="right"/>
              <w:rPr>
                <w:bCs/>
                <w:sz w:val="20"/>
                <w:szCs w:val="22"/>
              </w:rPr>
            </w:pPr>
            <w:r w:rsidRPr="00446AA5">
              <w:rPr>
                <w:sz w:val="20"/>
              </w:rPr>
              <w:t>0,89</w:t>
            </w:r>
          </w:p>
        </w:tc>
        <w:tc>
          <w:tcPr>
            <w:tcW w:w="1467" w:type="pct"/>
            <w:tcBorders>
              <w:left w:val="none" w:sz="0" w:space="0" w:color="auto"/>
              <w:right w:val="none" w:sz="0" w:space="0" w:color="auto"/>
            </w:tcBorders>
            <w:shd w:val="clear" w:color="auto" w:fill="FF0000"/>
          </w:tcPr>
          <w:p w14:paraId="0D6B4579" w14:textId="74FBFC08" w:rsidR="00446AA5" w:rsidRPr="00446AA5" w:rsidRDefault="00446AA5" w:rsidP="002121B4">
            <w:pPr>
              <w:suppressAutoHyphens/>
              <w:jc w:val="right"/>
              <w:rPr>
                <w:bCs/>
                <w:sz w:val="20"/>
                <w:szCs w:val="22"/>
              </w:rPr>
            </w:pPr>
            <w:r w:rsidRPr="00446AA5">
              <w:rPr>
                <w:sz w:val="20"/>
              </w:rPr>
              <w:t>96,75</w:t>
            </w:r>
          </w:p>
        </w:tc>
        <w:tc>
          <w:tcPr>
            <w:tcW w:w="1544" w:type="pct"/>
            <w:tcBorders>
              <w:left w:val="none" w:sz="0" w:space="0" w:color="auto"/>
            </w:tcBorders>
            <w:shd w:val="clear" w:color="auto" w:fill="FF0000"/>
          </w:tcPr>
          <w:p w14:paraId="6754F737" w14:textId="648F7502" w:rsidR="00446AA5" w:rsidRPr="00446AA5" w:rsidRDefault="00446AA5" w:rsidP="002121B4">
            <w:pPr>
              <w:suppressAutoHyphens/>
              <w:jc w:val="right"/>
              <w:rPr>
                <w:bCs/>
                <w:sz w:val="20"/>
                <w:szCs w:val="22"/>
              </w:rPr>
            </w:pPr>
            <w:r w:rsidRPr="00446AA5">
              <w:rPr>
                <w:sz w:val="20"/>
              </w:rPr>
              <w:t>0,59</w:t>
            </w:r>
          </w:p>
        </w:tc>
      </w:tr>
      <w:tr w:rsidR="00446AA5" w:rsidRPr="00855579" w14:paraId="586BAED6" w14:textId="77777777" w:rsidTr="003A0F30">
        <w:trPr>
          <w:cnfStyle w:val="000000010000" w:firstRow="0" w:lastRow="0" w:firstColumn="0" w:lastColumn="0" w:oddVBand="0" w:evenVBand="0" w:oddHBand="0" w:evenHBand="1" w:firstRowFirstColumn="0" w:firstRowLastColumn="0" w:lastRowFirstColumn="0" w:lastRowLastColumn="0"/>
          <w:cantSplit/>
          <w:trHeight w:val="20"/>
        </w:trPr>
        <w:tc>
          <w:tcPr>
            <w:tcW w:w="495" w:type="pct"/>
            <w:tcBorders>
              <w:right w:val="none" w:sz="0" w:space="0" w:color="auto"/>
            </w:tcBorders>
          </w:tcPr>
          <w:p w14:paraId="3D3243C1" w14:textId="77777777" w:rsidR="00446AA5" w:rsidRPr="00855579" w:rsidRDefault="00446AA5" w:rsidP="002121B4">
            <w:pPr>
              <w:suppressAutoHyphens/>
              <w:jc w:val="left"/>
              <w:rPr>
                <w:rFonts w:cstheme="minorHAnsi"/>
                <w:b/>
                <w:bCs/>
                <w:sz w:val="20"/>
                <w:szCs w:val="22"/>
              </w:rPr>
            </w:pPr>
            <w:r w:rsidRPr="00855579">
              <w:rPr>
                <w:rFonts w:cstheme="minorHAnsi"/>
                <w:b/>
                <w:bCs/>
                <w:sz w:val="20"/>
                <w:szCs w:val="22"/>
              </w:rPr>
              <w:t>14</w:t>
            </w:r>
          </w:p>
        </w:tc>
        <w:tc>
          <w:tcPr>
            <w:tcW w:w="1494" w:type="pct"/>
            <w:tcBorders>
              <w:left w:val="none" w:sz="0" w:space="0" w:color="auto"/>
              <w:right w:val="none" w:sz="0" w:space="0" w:color="auto"/>
            </w:tcBorders>
            <w:shd w:val="clear" w:color="auto" w:fill="92D050"/>
          </w:tcPr>
          <w:p w14:paraId="4C5E29B1" w14:textId="6997E7F9" w:rsidR="00446AA5" w:rsidRPr="00446AA5" w:rsidRDefault="00446AA5" w:rsidP="002121B4">
            <w:pPr>
              <w:suppressAutoHyphens/>
              <w:jc w:val="right"/>
              <w:rPr>
                <w:bCs/>
                <w:sz w:val="20"/>
                <w:szCs w:val="22"/>
              </w:rPr>
            </w:pPr>
            <w:r w:rsidRPr="00446AA5">
              <w:rPr>
                <w:sz w:val="20"/>
              </w:rPr>
              <w:t>0,52</w:t>
            </w:r>
          </w:p>
        </w:tc>
        <w:tc>
          <w:tcPr>
            <w:tcW w:w="1467" w:type="pct"/>
            <w:tcBorders>
              <w:left w:val="none" w:sz="0" w:space="0" w:color="auto"/>
              <w:right w:val="none" w:sz="0" w:space="0" w:color="auto"/>
            </w:tcBorders>
            <w:shd w:val="clear" w:color="auto" w:fill="92D050"/>
          </w:tcPr>
          <w:p w14:paraId="53723854" w14:textId="0200ADCE" w:rsidR="00446AA5" w:rsidRPr="00446AA5" w:rsidRDefault="00446AA5" w:rsidP="002121B4">
            <w:pPr>
              <w:suppressAutoHyphens/>
              <w:jc w:val="right"/>
              <w:rPr>
                <w:bCs/>
                <w:sz w:val="20"/>
                <w:szCs w:val="22"/>
              </w:rPr>
            </w:pPr>
            <w:r w:rsidRPr="00446AA5">
              <w:rPr>
                <w:sz w:val="20"/>
              </w:rPr>
              <w:t>58,53</w:t>
            </w:r>
          </w:p>
        </w:tc>
        <w:tc>
          <w:tcPr>
            <w:tcW w:w="1544" w:type="pct"/>
            <w:tcBorders>
              <w:left w:val="none" w:sz="0" w:space="0" w:color="auto"/>
            </w:tcBorders>
            <w:shd w:val="clear" w:color="auto" w:fill="92D050"/>
          </w:tcPr>
          <w:p w14:paraId="5FE7BDDD" w14:textId="6E88C22A" w:rsidR="00446AA5" w:rsidRPr="00446AA5" w:rsidRDefault="00446AA5" w:rsidP="002121B4">
            <w:pPr>
              <w:suppressAutoHyphens/>
              <w:jc w:val="right"/>
              <w:rPr>
                <w:bCs/>
                <w:sz w:val="20"/>
                <w:szCs w:val="22"/>
              </w:rPr>
            </w:pPr>
            <w:r w:rsidRPr="00446AA5">
              <w:rPr>
                <w:sz w:val="20"/>
              </w:rPr>
              <w:t>0,26</w:t>
            </w:r>
          </w:p>
        </w:tc>
      </w:tr>
      <w:tr w:rsidR="00446AA5" w:rsidRPr="00855579" w14:paraId="282D7383" w14:textId="77777777" w:rsidTr="003A0F30">
        <w:trPr>
          <w:cnfStyle w:val="000000100000" w:firstRow="0" w:lastRow="0" w:firstColumn="0" w:lastColumn="0" w:oddVBand="0" w:evenVBand="0" w:oddHBand="1" w:evenHBand="0" w:firstRowFirstColumn="0" w:firstRowLastColumn="0" w:lastRowFirstColumn="0" w:lastRowLastColumn="0"/>
          <w:cantSplit/>
          <w:trHeight w:val="20"/>
        </w:trPr>
        <w:tc>
          <w:tcPr>
            <w:tcW w:w="495" w:type="pct"/>
            <w:tcBorders>
              <w:right w:val="none" w:sz="0" w:space="0" w:color="auto"/>
            </w:tcBorders>
          </w:tcPr>
          <w:p w14:paraId="361F22A2" w14:textId="77777777" w:rsidR="00446AA5" w:rsidRPr="00855579" w:rsidRDefault="00446AA5" w:rsidP="002121B4">
            <w:pPr>
              <w:suppressAutoHyphens/>
              <w:jc w:val="left"/>
              <w:rPr>
                <w:rFonts w:cstheme="minorHAnsi"/>
                <w:b/>
                <w:bCs/>
                <w:sz w:val="20"/>
                <w:szCs w:val="22"/>
              </w:rPr>
            </w:pPr>
            <w:r w:rsidRPr="00855579">
              <w:rPr>
                <w:rFonts w:cstheme="minorHAnsi"/>
                <w:b/>
                <w:bCs/>
                <w:sz w:val="20"/>
                <w:szCs w:val="22"/>
              </w:rPr>
              <w:t>15</w:t>
            </w:r>
          </w:p>
        </w:tc>
        <w:tc>
          <w:tcPr>
            <w:tcW w:w="1494" w:type="pct"/>
            <w:tcBorders>
              <w:left w:val="none" w:sz="0" w:space="0" w:color="auto"/>
              <w:right w:val="none" w:sz="0" w:space="0" w:color="auto"/>
            </w:tcBorders>
            <w:shd w:val="clear" w:color="auto" w:fill="92D050"/>
          </w:tcPr>
          <w:p w14:paraId="638060FD" w14:textId="03AB2C01" w:rsidR="00446AA5" w:rsidRPr="00446AA5" w:rsidRDefault="00446AA5" w:rsidP="002121B4">
            <w:pPr>
              <w:suppressAutoHyphens/>
              <w:jc w:val="right"/>
              <w:rPr>
                <w:bCs/>
                <w:sz w:val="20"/>
                <w:szCs w:val="22"/>
              </w:rPr>
            </w:pPr>
            <w:r w:rsidRPr="00446AA5">
              <w:rPr>
                <w:sz w:val="20"/>
              </w:rPr>
              <w:t>0,00</w:t>
            </w:r>
          </w:p>
        </w:tc>
        <w:tc>
          <w:tcPr>
            <w:tcW w:w="1467" w:type="pct"/>
            <w:tcBorders>
              <w:left w:val="none" w:sz="0" w:space="0" w:color="auto"/>
              <w:right w:val="none" w:sz="0" w:space="0" w:color="auto"/>
            </w:tcBorders>
            <w:shd w:val="clear" w:color="auto" w:fill="92D050"/>
          </w:tcPr>
          <w:p w14:paraId="4F15B655" w14:textId="6F1864B7" w:rsidR="00446AA5" w:rsidRPr="00446AA5" w:rsidRDefault="00446AA5" w:rsidP="002121B4">
            <w:pPr>
              <w:suppressAutoHyphens/>
              <w:jc w:val="right"/>
              <w:rPr>
                <w:bCs/>
                <w:sz w:val="20"/>
                <w:szCs w:val="22"/>
              </w:rPr>
            </w:pPr>
            <w:r w:rsidRPr="00446AA5">
              <w:rPr>
                <w:sz w:val="20"/>
              </w:rPr>
              <w:t>44,83</w:t>
            </w:r>
          </w:p>
        </w:tc>
        <w:tc>
          <w:tcPr>
            <w:tcW w:w="1544" w:type="pct"/>
            <w:tcBorders>
              <w:left w:val="none" w:sz="0" w:space="0" w:color="auto"/>
            </w:tcBorders>
            <w:shd w:val="clear" w:color="auto" w:fill="92D050"/>
          </w:tcPr>
          <w:p w14:paraId="0F00AE5A" w14:textId="0F8DA971" w:rsidR="00446AA5" w:rsidRPr="00446AA5" w:rsidRDefault="00446AA5" w:rsidP="002121B4">
            <w:pPr>
              <w:suppressAutoHyphens/>
              <w:jc w:val="right"/>
              <w:rPr>
                <w:bCs/>
                <w:sz w:val="20"/>
                <w:szCs w:val="22"/>
              </w:rPr>
            </w:pPr>
            <w:r w:rsidRPr="00446AA5">
              <w:rPr>
                <w:sz w:val="20"/>
              </w:rPr>
              <w:t>0,00</w:t>
            </w:r>
          </w:p>
        </w:tc>
      </w:tr>
      <w:tr w:rsidR="00446AA5" w:rsidRPr="00855579" w14:paraId="49B4CAFA" w14:textId="77777777" w:rsidTr="003A0F30">
        <w:trPr>
          <w:cnfStyle w:val="000000010000" w:firstRow="0" w:lastRow="0" w:firstColumn="0" w:lastColumn="0" w:oddVBand="0" w:evenVBand="0" w:oddHBand="0" w:evenHBand="1" w:firstRowFirstColumn="0" w:firstRowLastColumn="0" w:lastRowFirstColumn="0" w:lastRowLastColumn="0"/>
          <w:cantSplit/>
          <w:trHeight w:val="20"/>
        </w:trPr>
        <w:tc>
          <w:tcPr>
            <w:tcW w:w="495" w:type="pct"/>
            <w:tcBorders>
              <w:right w:val="none" w:sz="0" w:space="0" w:color="auto"/>
            </w:tcBorders>
          </w:tcPr>
          <w:p w14:paraId="72B520A2" w14:textId="77777777" w:rsidR="00446AA5" w:rsidRPr="00855579" w:rsidRDefault="00446AA5" w:rsidP="002121B4">
            <w:pPr>
              <w:suppressAutoHyphens/>
              <w:jc w:val="left"/>
              <w:rPr>
                <w:rFonts w:cstheme="minorHAnsi"/>
                <w:b/>
                <w:bCs/>
                <w:sz w:val="20"/>
                <w:szCs w:val="22"/>
              </w:rPr>
            </w:pPr>
            <w:r w:rsidRPr="00855579">
              <w:rPr>
                <w:rFonts w:cstheme="minorHAnsi"/>
                <w:b/>
                <w:bCs/>
                <w:sz w:val="20"/>
                <w:szCs w:val="22"/>
              </w:rPr>
              <w:t>16</w:t>
            </w:r>
          </w:p>
        </w:tc>
        <w:tc>
          <w:tcPr>
            <w:tcW w:w="1494" w:type="pct"/>
            <w:tcBorders>
              <w:left w:val="none" w:sz="0" w:space="0" w:color="auto"/>
              <w:right w:val="none" w:sz="0" w:space="0" w:color="auto"/>
            </w:tcBorders>
            <w:shd w:val="clear" w:color="auto" w:fill="FF0000"/>
          </w:tcPr>
          <w:p w14:paraId="29B1E1F6" w14:textId="58C3CF18" w:rsidR="00446AA5" w:rsidRPr="00446AA5" w:rsidRDefault="00446AA5" w:rsidP="002121B4">
            <w:pPr>
              <w:suppressAutoHyphens/>
              <w:jc w:val="right"/>
              <w:rPr>
                <w:bCs/>
                <w:sz w:val="20"/>
                <w:szCs w:val="22"/>
              </w:rPr>
            </w:pPr>
            <w:r w:rsidRPr="00446AA5">
              <w:rPr>
                <w:sz w:val="20"/>
              </w:rPr>
              <w:t>1,27</w:t>
            </w:r>
          </w:p>
        </w:tc>
        <w:tc>
          <w:tcPr>
            <w:tcW w:w="1467" w:type="pct"/>
            <w:tcBorders>
              <w:left w:val="none" w:sz="0" w:space="0" w:color="auto"/>
              <w:right w:val="none" w:sz="0" w:space="0" w:color="auto"/>
            </w:tcBorders>
            <w:shd w:val="clear" w:color="auto" w:fill="FF0000"/>
          </w:tcPr>
          <w:p w14:paraId="28365EA1" w14:textId="15DCB91F" w:rsidR="00446AA5" w:rsidRPr="00446AA5" w:rsidRDefault="00446AA5" w:rsidP="002121B4">
            <w:pPr>
              <w:suppressAutoHyphens/>
              <w:jc w:val="right"/>
              <w:rPr>
                <w:bCs/>
                <w:sz w:val="20"/>
                <w:szCs w:val="22"/>
              </w:rPr>
            </w:pPr>
            <w:r w:rsidRPr="00446AA5">
              <w:rPr>
                <w:sz w:val="20"/>
              </w:rPr>
              <w:t>107,59</w:t>
            </w:r>
          </w:p>
        </w:tc>
        <w:tc>
          <w:tcPr>
            <w:tcW w:w="1544" w:type="pct"/>
            <w:tcBorders>
              <w:left w:val="none" w:sz="0" w:space="0" w:color="auto"/>
            </w:tcBorders>
            <w:shd w:val="clear" w:color="auto" w:fill="92D050"/>
          </w:tcPr>
          <w:p w14:paraId="48D90C2C" w14:textId="48AA01FB" w:rsidR="00446AA5" w:rsidRPr="00446AA5" w:rsidRDefault="00446AA5" w:rsidP="002121B4">
            <w:pPr>
              <w:suppressAutoHyphens/>
              <w:jc w:val="right"/>
              <w:rPr>
                <w:bCs/>
                <w:sz w:val="20"/>
                <w:szCs w:val="22"/>
              </w:rPr>
            </w:pPr>
            <w:r w:rsidRPr="00446AA5">
              <w:rPr>
                <w:sz w:val="20"/>
              </w:rPr>
              <w:t>0,00</w:t>
            </w:r>
          </w:p>
        </w:tc>
      </w:tr>
      <w:tr w:rsidR="00446AA5" w:rsidRPr="00855579" w14:paraId="1A219DE8" w14:textId="77777777" w:rsidTr="003A0F30">
        <w:trPr>
          <w:cnfStyle w:val="000000100000" w:firstRow="0" w:lastRow="0" w:firstColumn="0" w:lastColumn="0" w:oddVBand="0" w:evenVBand="0" w:oddHBand="1" w:evenHBand="0" w:firstRowFirstColumn="0" w:firstRowLastColumn="0" w:lastRowFirstColumn="0" w:lastRowLastColumn="0"/>
          <w:cantSplit/>
          <w:trHeight w:val="20"/>
        </w:trPr>
        <w:tc>
          <w:tcPr>
            <w:tcW w:w="495" w:type="pct"/>
            <w:tcBorders>
              <w:right w:val="none" w:sz="0" w:space="0" w:color="auto"/>
            </w:tcBorders>
          </w:tcPr>
          <w:p w14:paraId="37DBAE3D" w14:textId="77777777" w:rsidR="00446AA5" w:rsidRPr="00855579" w:rsidRDefault="00446AA5" w:rsidP="002121B4">
            <w:pPr>
              <w:suppressAutoHyphens/>
              <w:jc w:val="left"/>
              <w:rPr>
                <w:rFonts w:cstheme="minorHAnsi"/>
                <w:b/>
                <w:bCs/>
                <w:sz w:val="20"/>
                <w:szCs w:val="22"/>
              </w:rPr>
            </w:pPr>
            <w:r w:rsidRPr="00855579">
              <w:rPr>
                <w:rFonts w:cstheme="minorHAnsi"/>
                <w:b/>
                <w:bCs/>
                <w:sz w:val="20"/>
                <w:szCs w:val="22"/>
              </w:rPr>
              <w:t>17</w:t>
            </w:r>
          </w:p>
        </w:tc>
        <w:tc>
          <w:tcPr>
            <w:tcW w:w="1494" w:type="pct"/>
            <w:tcBorders>
              <w:left w:val="none" w:sz="0" w:space="0" w:color="auto"/>
              <w:right w:val="none" w:sz="0" w:space="0" w:color="auto"/>
            </w:tcBorders>
            <w:shd w:val="clear" w:color="auto" w:fill="FF0000"/>
          </w:tcPr>
          <w:p w14:paraId="01B836B3" w14:textId="6AECB66A" w:rsidR="00446AA5" w:rsidRPr="00446AA5" w:rsidRDefault="00446AA5" w:rsidP="002121B4">
            <w:pPr>
              <w:suppressAutoHyphens/>
              <w:jc w:val="right"/>
              <w:rPr>
                <w:bCs/>
                <w:sz w:val="20"/>
                <w:szCs w:val="22"/>
              </w:rPr>
            </w:pPr>
            <w:r w:rsidRPr="00446AA5">
              <w:rPr>
                <w:sz w:val="20"/>
              </w:rPr>
              <w:t>1,93</w:t>
            </w:r>
          </w:p>
        </w:tc>
        <w:tc>
          <w:tcPr>
            <w:tcW w:w="1467" w:type="pct"/>
            <w:tcBorders>
              <w:left w:val="none" w:sz="0" w:space="0" w:color="auto"/>
              <w:right w:val="none" w:sz="0" w:space="0" w:color="auto"/>
            </w:tcBorders>
            <w:shd w:val="clear" w:color="auto" w:fill="FF0000"/>
          </w:tcPr>
          <w:p w14:paraId="13173105" w14:textId="4FB68F3C" w:rsidR="00446AA5" w:rsidRPr="00446AA5" w:rsidRDefault="00446AA5" w:rsidP="002121B4">
            <w:pPr>
              <w:suppressAutoHyphens/>
              <w:jc w:val="right"/>
              <w:rPr>
                <w:bCs/>
                <w:sz w:val="20"/>
                <w:szCs w:val="22"/>
              </w:rPr>
            </w:pPr>
            <w:r w:rsidRPr="00446AA5">
              <w:rPr>
                <w:sz w:val="20"/>
              </w:rPr>
              <w:t>97,68</w:t>
            </w:r>
          </w:p>
        </w:tc>
        <w:tc>
          <w:tcPr>
            <w:tcW w:w="1544" w:type="pct"/>
            <w:tcBorders>
              <w:left w:val="none" w:sz="0" w:space="0" w:color="auto"/>
            </w:tcBorders>
            <w:shd w:val="clear" w:color="auto" w:fill="92D050"/>
          </w:tcPr>
          <w:p w14:paraId="7BC044F0" w14:textId="3D1AE149" w:rsidR="00446AA5" w:rsidRPr="00446AA5" w:rsidRDefault="00446AA5" w:rsidP="002121B4">
            <w:pPr>
              <w:suppressAutoHyphens/>
              <w:jc w:val="right"/>
              <w:rPr>
                <w:bCs/>
                <w:sz w:val="20"/>
                <w:szCs w:val="22"/>
              </w:rPr>
            </w:pPr>
            <w:r w:rsidRPr="00446AA5">
              <w:rPr>
                <w:sz w:val="20"/>
              </w:rPr>
              <w:t>0,39</w:t>
            </w:r>
          </w:p>
        </w:tc>
      </w:tr>
      <w:tr w:rsidR="00446AA5" w:rsidRPr="00855579" w14:paraId="4919BCAA" w14:textId="77777777" w:rsidTr="003A0F30">
        <w:trPr>
          <w:cnfStyle w:val="000000010000" w:firstRow="0" w:lastRow="0" w:firstColumn="0" w:lastColumn="0" w:oddVBand="0" w:evenVBand="0" w:oddHBand="0" w:evenHBand="1" w:firstRowFirstColumn="0" w:firstRowLastColumn="0" w:lastRowFirstColumn="0" w:lastRowLastColumn="0"/>
          <w:cantSplit/>
          <w:trHeight w:val="20"/>
        </w:trPr>
        <w:tc>
          <w:tcPr>
            <w:tcW w:w="495" w:type="pct"/>
            <w:tcBorders>
              <w:right w:val="none" w:sz="0" w:space="0" w:color="auto"/>
            </w:tcBorders>
          </w:tcPr>
          <w:p w14:paraId="16B3845B" w14:textId="77777777" w:rsidR="00446AA5" w:rsidRPr="00855579" w:rsidRDefault="00446AA5" w:rsidP="002121B4">
            <w:pPr>
              <w:suppressAutoHyphens/>
              <w:jc w:val="left"/>
              <w:rPr>
                <w:rFonts w:cstheme="minorHAnsi"/>
                <w:b/>
                <w:bCs/>
                <w:sz w:val="20"/>
                <w:szCs w:val="22"/>
              </w:rPr>
            </w:pPr>
            <w:r w:rsidRPr="00855579">
              <w:rPr>
                <w:rFonts w:cstheme="minorHAnsi"/>
                <w:b/>
                <w:bCs/>
                <w:sz w:val="20"/>
                <w:szCs w:val="22"/>
              </w:rPr>
              <w:t>18</w:t>
            </w:r>
          </w:p>
        </w:tc>
        <w:tc>
          <w:tcPr>
            <w:tcW w:w="1494" w:type="pct"/>
            <w:tcBorders>
              <w:left w:val="none" w:sz="0" w:space="0" w:color="auto"/>
              <w:right w:val="none" w:sz="0" w:space="0" w:color="auto"/>
            </w:tcBorders>
            <w:shd w:val="clear" w:color="auto" w:fill="FF0000"/>
          </w:tcPr>
          <w:p w14:paraId="7FE95DF0" w14:textId="161EF387" w:rsidR="00446AA5" w:rsidRPr="00446AA5" w:rsidRDefault="00446AA5" w:rsidP="002121B4">
            <w:pPr>
              <w:suppressAutoHyphens/>
              <w:jc w:val="right"/>
              <w:rPr>
                <w:bCs/>
                <w:sz w:val="20"/>
                <w:szCs w:val="22"/>
              </w:rPr>
            </w:pPr>
            <w:r w:rsidRPr="00446AA5">
              <w:rPr>
                <w:sz w:val="20"/>
              </w:rPr>
              <w:t>1,09</w:t>
            </w:r>
          </w:p>
        </w:tc>
        <w:tc>
          <w:tcPr>
            <w:tcW w:w="1467" w:type="pct"/>
            <w:tcBorders>
              <w:left w:val="none" w:sz="0" w:space="0" w:color="auto"/>
              <w:right w:val="none" w:sz="0" w:space="0" w:color="auto"/>
            </w:tcBorders>
            <w:shd w:val="clear" w:color="auto" w:fill="FF0000"/>
          </w:tcPr>
          <w:p w14:paraId="36C5B9F2" w14:textId="29A1DABF" w:rsidR="00446AA5" w:rsidRPr="00446AA5" w:rsidRDefault="00446AA5" w:rsidP="002121B4">
            <w:pPr>
              <w:suppressAutoHyphens/>
              <w:jc w:val="right"/>
              <w:rPr>
                <w:bCs/>
                <w:sz w:val="20"/>
                <w:szCs w:val="22"/>
              </w:rPr>
            </w:pPr>
            <w:r w:rsidRPr="00446AA5">
              <w:rPr>
                <w:sz w:val="20"/>
              </w:rPr>
              <w:t>136,14</w:t>
            </w:r>
          </w:p>
        </w:tc>
        <w:tc>
          <w:tcPr>
            <w:tcW w:w="1544" w:type="pct"/>
            <w:tcBorders>
              <w:left w:val="none" w:sz="0" w:space="0" w:color="auto"/>
            </w:tcBorders>
            <w:shd w:val="clear" w:color="auto" w:fill="92D050"/>
          </w:tcPr>
          <w:p w14:paraId="5A7B5932" w14:textId="4B4184F6" w:rsidR="00446AA5" w:rsidRPr="00446AA5" w:rsidRDefault="00446AA5" w:rsidP="002121B4">
            <w:pPr>
              <w:suppressAutoHyphens/>
              <w:jc w:val="right"/>
              <w:rPr>
                <w:bCs/>
                <w:sz w:val="20"/>
                <w:szCs w:val="22"/>
              </w:rPr>
            </w:pPr>
            <w:r w:rsidRPr="00446AA5">
              <w:rPr>
                <w:sz w:val="20"/>
              </w:rPr>
              <w:t>0,27</w:t>
            </w:r>
          </w:p>
        </w:tc>
      </w:tr>
      <w:tr w:rsidR="00446AA5" w:rsidRPr="00855579" w14:paraId="58587A60" w14:textId="77777777" w:rsidTr="003A0F30">
        <w:trPr>
          <w:cnfStyle w:val="000000100000" w:firstRow="0" w:lastRow="0" w:firstColumn="0" w:lastColumn="0" w:oddVBand="0" w:evenVBand="0" w:oddHBand="1" w:evenHBand="0" w:firstRowFirstColumn="0" w:firstRowLastColumn="0" w:lastRowFirstColumn="0" w:lastRowLastColumn="0"/>
          <w:cantSplit/>
          <w:trHeight w:val="20"/>
        </w:trPr>
        <w:tc>
          <w:tcPr>
            <w:tcW w:w="495" w:type="pct"/>
            <w:tcBorders>
              <w:right w:val="none" w:sz="0" w:space="0" w:color="auto"/>
            </w:tcBorders>
          </w:tcPr>
          <w:p w14:paraId="7B679601" w14:textId="77777777" w:rsidR="00446AA5" w:rsidRPr="00855579" w:rsidRDefault="00446AA5" w:rsidP="002121B4">
            <w:pPr>
              <w:suppressAutoHyphens/>
              <w:jc w:val="left"/>
              <w:rPr>
                <w:rFonts w:cstheme="minorHAnsi"/>
                <w:b/>
                <w:bCs/>
                <w:sz w:val="20"/>
                <w:szCs w:val="22"/>
              </w:rPr>
            </w:pPr>
            <w:r w:rsidRPr="00855579">
              <w:rPr>
                <w:rFonts w:cstheme="minorHAnsi"/>
                <w:b/>
                <w:bCs/>
                <w:sz w:val="20"/>
                <w:szCs w:val="22"/>
              </w:rPr>
              <w:t>19</w:t>
            </w:r>
          </w:p>
        </w:tc>
        <w:tc>
          <w:tcPr>
            <w:tcW w:w="1494" w:type="pct"/>
            <w:tcBorders>
              <w:left w:val="none" w:sz="0" w:space="0" w:color="auto"/>
              <w:right w:val="none" w:sz="0" w:space="0" w:color="auto"/>
            </w:tcBorders>
            <w:shd w:val="clear" w:color="auto" w:fill="92D050"/>
          </w:tcPr>
          <w:p w14:paraId="4FF292CF" w14:textId="3C712EA0" w:rsidR="00446AA5" w:rsidRPr="00446AA5" w:rsidRDefault="00446AA5" w:rsidP="002121B4">
            <w:pPr>
              <w:suppressAutoHyphens/>
              <w:jc w:val="right"/>
              <w:rPr>
                <w:bCs/>
                <w:sz w:val="20"/>
                <w:szCs w:val="22"/>
              </w:rPr>
            </w:pPr>
            <w:r w:rsidRPr="00446AA5">
              <w:rPr>
                <w:sz w:val="20"/>
              </w:rPr>
              <w:t>0,89</w:t>
            </w:r>
          </w:p>
        </w:tc>
        <w:tc>
          <w:tcPr>
            <w:tcW w:w="1467" w:type="pct"/>
            <w:tcBorders>
              <w:left w:val="none" w:sz="0" w:space="0" w:color="auto"/>
              <w:right w:val="none" w:sz="0" w:space="0" w:color="auto"/>
            </w:tcBorders>
            <w:shd w:val="clear" w:color="auto" w:fill="92D050"/>
          </w:tcPr>
          <w:p w14:paraId="27F6DF00" w14:textId="4151A515" w:rsidR="00446AA5" w:rsidRPr="00446AA5" w:rsidRDefault="00446AA5" w:rsidP="002121B4">
            <w:pPr>
              <w:suppressAutoHyphens/>
              <w:jc w:val="right"/>
              <w:rPr>
                <w:bCs/>
                <w:sz w:val="20"/>
                <w:szCs w:val="22"/>
              </w:rPr>
            </w:pPr>
            <w:r w:rsidRPr="00446AA5">
              <w:rPr>
                <w:sz w:val="20"/>
              </w:rPr>
              <w:t>52,68</w:t>
            </w:r>
          </w:p>
        </w:tc>
        <w:tc>
          <w:tcPr>
            <w:tcW w:w="1544" w:type="pct"/>
            <w:tcBorders>
              <w:left w:val="none" w:sz="0" w:space="0" w:color="auto"/>
            </w:tcBorders>
            <w:shd w:val="clear" w:color="auto" w:fill="FF0000"/>
          </w:tcPr>
          <w:p w14:paraId="44D5C7A2" w14:textId="2B96AA3C" w:rsidR="00446AA5" w:rsidRPr="00446AA5" w:rsidRDefault="00446AA5" w:rsidP="002121B4">
            <w:pPr>
              <w:suppressAutoHyphens/>
              <w:jc w:val="right"/>
              <w:rPr>
                <w:bCs/>
                <w:sz w:val="20"/>
                <w:szCs w:val="22"/>
              </w:rPr>
            </w:pPr>
            <w:r w:rsidRPr="00446AA5">
              <w:rPr>
                <w:sz w:val="20"/>
              </w:rPr>
              <w:t>0,89</w:t>
            </w:r>
          </w:p>
        </w:tc>
      </w:tr>
      <w:tr w:rsidR="002121B4" w:rsidRPr="00855579" w14:paraId="27E6DD88" w14:textId="77777777" w:rsidTr="002121B4">
        <w:trPr>
          <w:cnfStyle w:val="000000010000" w:firstRow="0" w:lastRow="0" w:firstColumn="0" w:lastColumn="0" w:oddVBand="0" w:evenVBand="0" w:oddHBand="0" w:evenHBand="1" w:firstRowFirstColumn="0" w:firstRowLastColumn="0" w:lastRowFirstColumn="0" w:lastRowLastColumn="0"/>
          <w:cantSplit/>
          <w:trHeight w:val="20"/>
        </w:trPr>
        <w:tc>
          <w:tcPr>
            <w:tcW w:w="495" w:type="pct"/>
            <w:tcBorders>
              <w:right w:val="none" w:sz="0" w:space="0" w:color="auto"/>
            </w:tcBorders>
          </w:tcPr>
          <w:p w14:paraId="555B9DA0" w14:textId="77777777" w:rsidR="002121B4" w:rsidRPr="00855579" w:rsidRDefault="002121B4" w:rsidP="002121B4">
            <w:pPr>
              <w:suppressAutoHyphens/>
              <w:jc w:val="left"/>
              <w:rPr>
                <w:rFonts w:cstheme="minorHAnsi"/>
                <w:b/>
                <w:bCs/>
                <w:color w:val="000000"/>
                <w:sz w:val="20"/>
                <w:szCs w:val="22"/>
              </w:rPr>
            </w:pPr>
            <w:r w:rsidRPr="00855579">
              <w:rPr>
                <w:rFonts w:cstheme="minorHAnsi"/>
                <w:b/>
                <w:bCs/>
                <w:color w:val="000000"/>
                <w:sz w:val="20"/>
                <w:szCs w:val="22"/>
              </w:rPr>
              <w:t>Średnia</w:t>
            </w:r>
          </w:p>
        </w:tc>
        <w:tc>
          <w:tcPr>
            <w:tcW w:w="1494" w:type="pct"/>
            <w:tcBorders>
              <w:left w:val="none" w:sz="0" w:space="0" w:color="auto"/>
              <w:right w:val="none" w:sz="0" w:space="0" w:color="auto"/>
            </w:tcBorders>
            <w:shd w:val="clear" w:color="auto" w:fill="auto"/>
          </w:tcPr>
          <w:p w14:paraId="36BADA6B" w14:textId="4527B55C" w:rsidR="002121B4" w:rsidRPr="00855579" w:rsidRDefault="00446AA5" w:rsidP="002121B4">
            <w:pPr>
              <w:suppressAutoHyphens/>
              <w:jc w:val="right"/>
              <w:rPr>
                <w:rFonts w:cstheme="minorHAnsi"/>
                <w:b/>
                <w:sz w:val="20"/>
                <w:szCs w:val="22"/>
              </w:rPr>
            </w:pPr>
            <w:r>
              <w:rPr>
                <w:rFonts w:cstheme="minorHAnsi"/>
                <w:b/>
                <w:sz w:val="20"/>
                <w:szCs w:val="22"/>
              </w:rPr>
              <w:t>0,99</w:t>
            </w:r>
          </w:p>
        </w:tc>
        <w:tc>
          <w:tcPr>
            <w:tcW w:w="1467" w:type="pct"/>
            <w:tcBorders>
              <w:left w:val="none" w:sz="0" w:space="0" w:color="auto"/>
              <w:right w:val="none" w:sz="0" w:space="0" w:color="auto"/>
            </w:tcBorders>
            <w:shd w:val="clear" w:color="auto" w:fill="auto"/>
          </w:tcPr>
          <w:p w14:paraId="395A05CD" w14:textId="7436EC58" w:rsidR="002121B4" w:rsidRPr="00855579" w:rsidRDefault="00446AA5" w:rsidP="002121B4">
            <w:pPr>
              <w:suppressAutoHyphens/>
              <w:jc w:val="right"/>
              <w:rPr>
                <w:rFonts w:cstheme="minorHAnsi"/>
                <w:b/>
                <w:sz w:val="20"/>
                <w:szCs w:val="22"/>
              </w:rPr>
            </w:pPr>
            <w:r>
              <w:rPr>
                <w:rFonts w:cstheme="minorHAnsi"/>
                <w:b/>
                <w:sz w:val="20"/>
                <w:szCs w:val="22"/>
              </w:rPr>
              <w:t>77,97</w:t>
            </w:r>
          </w:p>
        </w:tc>
        <w:tc>
          <w:tcPr>
            <w:tcW w:w="1544" w:type="pct"/>
            <w:tcBorders>
              <w:left w:val="none" w:sz="0" w:space="0" w:color="auto"/>
            </w:tcBorders>
            <w:shd w:val="clear" w:color="auto" w:fill="auto"/>
          </w:tcPr>
          <w:p w14:paraId="4D9D5586" w14:textId="7A15E460" w:rsidR="002121B4" w:rsidRPr="00855579" w:rsidRDefault="00446AA5" w:rsidP="002121B4">
            <w:pPr>
              <w:suppressAutoHyphens/>
              <w:jc w:val="right"/>
              <w:rPr>
                <w:rFonts w:cstheme="minorHAnsi"/>
                <w:b/>
                <w:sz w:val="20"/>
                <w:szCs w:val="22"/>
              </w:rPr>
            </w:pPr>
            <w:r>
              <w:rPr>
                <w:rFonts w:cstheme="minorHAnsi"/>
                <w:b/>
                <w:sz w:val="20"/>
                <w:szCs w:val="22"/>
              </w:rPr>
              <w:t>0,46</w:t>
            </w:r>
          </w:p>
        </w:tc>
      </w:tr>
    </w:tbl>
    <w:p w14:paraId="5BDCF9EA" w14:textId="5418EE65" w:rsidR="00B960FE" w:rsidRPr="00B960FE" w:rsidRDefault="00B960FE" w:rsidP="00B960FE">
      <w:pPr>
        <w:pStyle w:val="Legenda"/>
        <w:suppressAutoHyphens/>
        <w:spacing w:after="120"/>
        <w:rPr>
          <w:b w:val="0"/>
          <w:i/>
        </w:rPr>
      </w:pPr>
      <w:r w:rsidRPr="00B960FE">
        <w:rPr>
          <w:b w:val="0"/>
          <w:sz w:val="18"/>
        </w:rPr>
        <w:t xml:space="preserve">* kolorem czerwonym oznaczono wynik poniżej średniej dla gminy </w:t>
      </w:r>
      <w:r w:rsidR="00CD3B6A">
        <w:rPr>
          <w:b w:val="0"/>
          <w:sz w:val="18"/>
        </w:rPr>
        <w:t>Łagiewniki</w:t>
      </w:r>
      <w:r w:rsidRPr="00B960FE">
        <w:rPr>
          <w:b w:val="0"/>
          <w:sz w:val="18"/>
        </w:rPr>
        <w:t xml:space="preserve">, a kolorem zielonym wynik powyżej średniej </w:t>
      </w:r>
    </w:p>
    <w:p w14:paraId="476C6A56" w14:textId="6EF0B4E4" w:rsidR="00B960FE" w:rsidRDefault="00F24CBF" w:rsidP="00B960FE">
      <w:pPr>
        <w:pStyle w:val="Legenda"/>
        <w:suppressAutoHyphens/>
        <w:rPr>
          <w:b w:val="0"/>
          <w:i/>
          <w:sz w:val="22"/>
        </w:rPr>
      </w:pPr>
      <w:r>
        <w:rPr>
          <w:b w:val="0"/>
          <w:i/>
          <w:sz w:val="22"/>
        </w:rPr>
        <w:t>Źródło:</w:t>
      </w:r>
      <w:r w:rsidR="00B960FE" w:rsidRPr="00B960FE">
        <w:rPr>
          <w:b w:val="0"/>
          <w:i/>
          <w:sz w:val="22"/>
        </w:rPr>
        <w:t xml:space="preserve"> Opracowanie własne na podstawie danych </w:t>
      </w:r>
      <w:r w:rsidR="00F6139F">
        <w:rPr>
          <w:b w:val="0"/>
          <w:i/>
          <w:sz w:val="22"/>
        </w:rPr>
        <w:t xml:space="preserve">Urzędu </w:t>
      </w:r>
      <w:r w:rsidR="00CD3B6A">
        <w:rPr>
          <w:b w:val="0"/>
          <w:i/>
          <w:sz w:val="22"/>
        </w:rPr>
        <w:t xml:space="preserve">Gminy </w:t>
      </w:r>
      <w:r w:rsidR="00CD3B6A" w:rsidRPr="00CD3B6A">
        <w:rPr>
          <w:b w:val="0"/>
          <w:i/>
          <w:sz w:val="22"/>
        </w:rPr>
        <w:t>Łagiewniki</w:t>
      </w:r>
      <w:r w:rsidR="000512C3">
        <w:rPr>
          <w:b w:val="0"/>
          <w:i/>
          <w:sz w:val="22"/>
        </w:rPr>
        <w:t xml:space="preserve"> oraz Gminnego Ośrodka Pomocy Społecznej w Łagiewnikach</w:t>
      </w:r>
      <w:r w:rsidR="00B960FE" w:rsidRPr="00B960FE">
        <w:rPr>
          <w:b w:val="0"/>
          <w:i/>
          <w:sz w:val="22"/>
        </w:rPr>
        <w:t>.</w:t>
      </w:r>
    </w:p>
    <w:p w14:paraId="102B0F6B" w14:textId="77777777" w:rsidR="002C5EDF" w:rsidRDefault="002C5EDF" w:rsidP="002C5EDF">
      <w:pPr>
        <w:suppressAutoHyphens/>
        <w:rPr>
          <w:rFonts w:asciiTheme="minorHAnsi" w:hAnsiTheme="minorHAnsi" w:cstheme="minorHAnsi"/>
          <w:szCs w:val="22"/>
        </w:rPr>
      </w:pPr>
      <w:r w:rsidRPr="002B6604">
        <w:rPr>
          <w:rFonts w:asciiTheme="minorHAnsi" w:hAnsiTheme="minorHAnsi" w:cstheme="minorHAnsi"/>
          <w:szCs w:val="22"/>
        </w:rPr>
        <w:t xml:space="preserve">Pomoc społeczna ma na celu wspieranie osób i rodzin w przezwyciężaniu trudnych sytuacji życiowych, z którymi nie są w stanie sobie poradzić, wykorzystując własne możliwości i uprawnienia. Pomoc społeczna wspiera osoby i rodziny w wysiłkach zmierzających do zaspokojenia niezbędnych potrzeb i umożliwia im życie w warunkach odpowiadających godności człowieka. Zadaniem pomocy społecznej jest także zapobieganie trudnym sytuacjom życiowym przez podejmowanie działań zmierzających do życiowego usamodzielnienia osób i rodzin oraz </w:t>
      </w:r>
      <w:r>
        <w:rPr>
          <w:rFonts w:asciiTheme="minorHAnsi" w:hAnsiTheme="minorHAnsi" w:cstheme="minorHAnsi"/>
          <w:szCs w:val="22"/>
        </w:rPr>
        <w:t>ich integracji ze środowiskiem.</w:t>
      </w:r>
    </w:p>
    <w:p w14:paraId="63680857" w14:textId="77777777" w:rsidR="002C5EDF" w:rsidRDefault="002C5EDF" w:rsidP="002C5EDF">
      <w:pPr>
        <w:suppressAutoHyphens/>
        <w:rPr>
          <w:rFonts w:asciiTheme="minorHAnsi" w:hAnsiTheme="minorHAnsi" w:cstheme="minorHAnsi"/>
          <w:szCs w:val="22"/>
        </w:rPr>
      </w:pPr>
      <w:r w:rsidRPr="002B6604">
        <w:rPr>
          <w:rFonts w:asciiTheme="minorHAnsi" w:hAnsiTheme="minorHAnsi" w:cstheme="minorHAnsi"/>
          <w:szCs w:val="22"/>
        </w:rPr>
        <w:t xml:space="preserve">Jednym z analizowanych powyżej wskaźników jest liczba osób korzystających ze środowiskowej pomocy społecznej w przeliczeniu na 100 mieszkańców. Negatywne tendencje w obszarze tego wskaźnika odnotowuje się na </w:t>
      </w:r>
      <w:r>
        <w:rPr>
          <w:rFonts w:asciiTheme="minorHAnsi" w:hAnsiTheme="minorHAnsi" w:cstheme="minorHAnsi"/>
          <w:szCs w:val="22"/>
        </w:rPr>
        <w:t>dziewięciu</w:t>
      </w:r>
      <w:r w:rsidRPr="002B6604">
        <w:rPr>
          <w:rFonts w:asciiTheme="minorHAnsi" w:hAnsiTheme="minorHAnsi" w:cstheme="minorHAnsi"/>
          <w:szCs w:val="22"/>
        </w:rPr>
        <w:t xml:space="preserve"> obszarach o numerach: </w:t>
      </w:r>
      <w:r>
        <w:rPr>
          <w:rFonts w:asciiTheme="minorHAnsi" w:hAnsiTheme="minorHAnsi" w:cstheme="minorHAnsi"/>
          <w:szCs w:val="22"/>
        </w:rPr>
        <w:t>2, 3, 5, 6, 10, 11, 16, 17 i 18</w:t>
      </w:r>
      <w:r w:rsidRPr="002B6604">
        <w:rPr>
          <w:rFonts w:asciiTheme="minorHAnsi" w:hAnsiTheme="minorHAnsi" w:cstheme="minorHAnsi"/>
          <w:szCs w:val="22"/>
        </w:rPr>
        <w:t xml:space="preserve">. Spośród wymienionych obszarów </w:t>
      </w:r>
      <w:r>
        <w:rPr>
          <w:rFonts w:asciiTheme="minorHAnsi" w:hAnsiTheme="minorHAnsi" w:cstheme="minorHAnsi"/>
          <w:szCs w:val="22"/>
        </w:rPr>
        <w:t>dwa</w:t>
      </w:r>
      <w:r w:rsidRPr="002B6604">
        <w:rPr>
          <w:rFonts w:asciiTheme="minorHAnsi" w:hAnsiTheme="minorHAnsi" w:cstheme="minorHAnsi"/>
          <w:szCs w:val="22"/>
        </w:rPr>
        <w:t xml:space="preserve"> z nich charakteryzują się wysokim poziomem analizowanego czynnika – są to obszary o nr </w:t>
      </w:r>
      <w:r>
        <w:rPr>
          <w:rFonts w:asciiTheme="minorHAnsi" w:hAnsiTheme="minorHAnsi" w:cstheme="minorHAnsi"/>
          <w:szCs w:val="22"/>
        </w:rPr>
        <w:t>2 oraz 3</w:t>
      </w:r>
      <w:r w:rsidRPr="002B6604">
        <w:rPr>
          <w:rFonts w:asciiTheme="minorHAnsi" w:hAnsiTheme="minorHAnsi" w:cstheme="minorHAnsi"/>
          <w:szCs w:val="22"/>
        </w:rPr>
        <w:t xml:space="preserve">. </w:t>
      </w:r>
    </w:p>
    <w:p w14:paraId="6EF053A6" w14:textId="30803B31" w:rsidR="002C5EDF" w:rsidRDefault="002C5EDF" w:rsidP="002C5EDF">
      <w:pPr>
        <w:suppressAutoHyphens/>
        <w:rPr>
          <w:rFonts w:asciiTheme="minorHAnsi" w:hAnsiTheme="minorHAnsi" w:cstheme="minorHAnsi"/>
          <w:szCs w:val="22"/>
        </w:rPr>
      </w:pPr>
      <w:r w:rsidRPr="002B6604">
        <w:rPr>
          <w:rFonts w:asciiTheme="minorHAnsi" w:hAnsiTheme="minorHAnsi" w:cstheme="minorHAnsi"/>
          <w:szCs w:val="22"/>
        </w:rPr>
        <w:lastRenderedPageBreak/>
        <w:t>Kolejnym analizowanym wskaźnikiem w przeliczeniu na 100 mieszkańców jest liczba wypłaconych świadczeń rodzinnych.</w:t>
      </w:r>
      <w:r>
        <w:rPr>
          <w:rFonts w:asciiTheme="minorHAnsi" w:hAnsiTheme="minorHAnsi" w:cstheme="minorHAnsi"/>
          <w:szCs w:val="22"/>
        </w:rPr>
        <w:t xml:space="preserve"> W ramach świadczeń rodzinnych można wyróżnić</w:t>
      </w:r>
      <w:r w:rsidRPr="002C5EDF">
        <w:rPr>
          <w:rFonts w:asciiTheme="minorHAnsi" w:hAnsiTheme="minorHAnsi" w:cstheme="minorHAnsi"/>
          <w:szCs w:val="22"/>
        </w:rPr>
        <w:t xml:space="preserve"> zasiłek rodzinny oraz dodatki do zasiłku rodzinnego, świadczenia opiekuńcze (zasiłek pielęgnacyjny, świadczenie pielęgnacyjne, specjalny zasiłek opiekuńczy), jednorazowa zapomoga z tytułu urodzenia się dziecka (tzw. becikowe), </w:t>
      </w:r>
      <w:r>
        <w:rPr>
          <w:rFonts w:asciiTheme="minorHAnsi" w:hAnsiTheme="minorHAnsi" w:cstheme="minorHAnsi"/>
          <w:szCs w:val="22"/>
        </w:rPr>
        <w:t xml:space="preserve">czy </w:t>
      </w:r>
      <w:r w:rsidRPr="002C5EDF">
        <w:rPr>
          <w:rFonts w:asciiTheme="minorHAnsi" w:hAnsiTheme="minorHAnsi" w:cstheme="minorHAnsi"/>
          <w:szCs w:val="22"/>
        </w:rPr>
        <w:t>świadczenie rodzicielskie</w:t>
      </w:r>
      <w:r>
        <w:rPr>
          <w:rFonts w:asciiTheme="minorHAnsi" w:hAnsiTheme="minorHAnsi" w:cstheme="minorHAnsi"/>
          <w:szCs w:val="22"/>
        </w:rPr>
        <w:t>.</w:t>
      </w:r>
      <w:r w:rsidRPr="002B6604">
        <w:rPr>
          <w:rFonts w:asciiTheme="minorHAnsi" w:hAnsiTheme="minorHAnsi" w:cstheme="minorHAnsi"/>
          <w:szCs w:val="22"/>
        </w:rPr>
        <w:t xml:space="preserve"> Jak wynika z analizy najwyższa liczba wypłaconych świadczeń miała miejsce w okręgach nr </w:t>
      </w:r>
      <w:r>
        <w:rPr>
          <w:rFonts w:asciiTheme="minorHAnsi" w:hAnsiTheme="minorHAnsi" w:cstheme="minorHAnsi"/>
          <w:szCs w:val="22"/>
        </w:rPr>
        <w:t>7 i 18</w:t>
      </w:r>
      <w:r w:rsidRPr="002B6604">
        <w:rPr>
          <w:rFonts w:asciiTheme="minorHAnsi" w:hAnsiTheme="minorHAnsi" w:cstheme="minorHAnsi"/>
          <w:szCs w:val="22"/>
        </w:rPr>
        <w:t xml:space="preserve">. </w:t>
      </w:r>
      <w:r>
        <w:rPr>
          <w:rFonts w:asciiTheme="minorHAnsi" w:hAnsiTheme="minorHAnsi" w:cstheme="minorHAnsi"/>
          <w:szCs w:val="22"/>
        </w:rPr>
        <w:t>Natomiast na obszarze jednostek nr 4 oraz 8 nie wypłacono ani jednego świadczenia.</w:t>
      </w:r>
    </w:p>
    <w:p w14:paraId="07FF46F8" w14:textId="2FE1F4E2" w:rsidR="002C5EDF" w:rsidRPr="002B6604" w:rsidRDefault="002C5EDF" w:rsidP="002C5EDF">
      <w:pPr>
        <w:suppressAutoHyphens/>
        <w:rPr>
          <w:rFonts w:asciiTheme="minorHAnsi" w:hAnsiTheme="minorHAnsi" w:cstheme="minorHAnsi"/>
          <w:szCs w:val="22"/>
        </w:rPr>
      </w:pPr>
      <w:r w:rsidRPr="002B6604">
        <w:rPr>
          <w:rFonts w:asciiTheme="minorHAnsi" w:hAnsiTheme="minorHAnsi" w:cstheme="minorHAnsi"/>
          <w:szCs w:val="22"/>
        </w:rPr>
        <w:t>Trzecim analizowanym czynnikiem jest  Ilość postępowań administracyjno-prawnych podejmowanych przez Gminną Komisję Rozwiązywania Problemów Alkoholowych w przeliczeniu na 100 mieszkańców. Definicja uzależnienia wg klasyfikacji ICD 10 brzmi: „uzależnieniem nazywamy kompleks zjawisk fi</w:t>
      </w:r>
      <w:r>
        <w:rPr>
          <w:rFonts w:asciiTheme="minorHAnsi" w:hAnsiTheme="minorHAnsi" w:cstheme="minorHAnsi"/>
          <w:szCs w:val="22"/>
        </w:rPr>
        <w:t>zjologicznych, behawioralnych i </w:t>
      </w:r>
      <w:r w:rsidRPr="002B6604">
        <w:rPr>
          <w:rFonts w:asciiTheme="minorHAnsi" w:hAnsiTheme="minorHAnsi" w:cstheme="minorHAnsi"/>
          <w:szCs w:val="22"/>
        </w:rPr>
        <w:t xml:space="preserve">poznawczych, wśród których przyjmowanie substancji lub grupy substancji dominuje nad innymi </w:t>
      </w:r>
      <w:proofErr w:type="spellStart"/>
      <w:r w:rsidRPr="002B6604">
        <w:rPr>
          <w:rFonts w:asciiTheme="minorHAnsi" w:hAnsiTheme="minorHAnsi" w:cstheme="minorHAnsi"/>
          <w:szCs w:val="22"/>
        </w:rPr>
        <w:t>zachowani</w:t>
      </w:r>
      <w:r>
        <w:rPr>
          <w:rFonts w:asciiTheme="minorHAnsi" w:hAnsiTheme="minorHAnsi" w:cstheme="minorHAnsi"/>
          <w:szCs w:val="22"/>
        </w:rPr>
        <w:t>ami</w:t>
      </w:r>
      <w:proofErr w:type="spellEnd"/>
      <w:r>
        <w:rPr>
          <w:rFonts w:asciiTheme="minorHAnsi" w:hAnsiTheme="minorHAnsi" w:cstheme="minorHAnsi"/>
          <w:szCs w:val="22"/>
        </w:rPr>
        <w:t>, które miały poprzednio dla </w:t>
      </w:r>
      <w:r w:rsidRPr="002B6604">
        <w:rPr>
          <w:rFonts w:asciiTheme="minorHAnsi" w:hAnsiTheme="minorHAnsi" w:cstheme="minorHAnsi"/>
          <w:szCs w:val="22"/>
        </w:rPr>
        <w:t>pacjenta większą wartość”. Najbardziej popularnym uzależnieniem jest uzależnienie od alkoholu i narkotyków. Nadużywanie alkoholu w Polsce jest ogromnym problemem społecznym. Alkohol znajduje się na trzecim miejscu wśród czynników ryzyka dla zdrowia populacji, a ponad 60 rodzajów chorób i urazów ma związek z alkoholem. Alkoholizm jest częstą przyczyną rozluźnienia więzi rodzinnych, a w konsekwencji rozpadu rodziny. Uzależnienie od alkoholu jest również przyczyną sieroctwa dzieci oraz przestępstw przeciwko członkom rodziny. Należy zaznaczyć, że osoby znajdujące się w takich rodzinach bardzo rzadko zgłaszają się po pomoc do odpowiednich instytucji. Bardzo często pozostają po prostu bierne i poddają się danej sytuacji nie wierząc, że może ona ulec zmianie. Należy również wsp</w:t>
      </w:r>
      <w:r>
        <w:rPr>
          <w:rFonts w:asciiTheme="minorHAnsi" w:hAnsiTheme="minorHAnsi" w:cstheme="minorHAnsi"/>
          <w:szCs w:val="22"/>
        </w:rPr>
        <w:t>omnieć, że bardzo często wraz z </w:t>
      </w:r>
      <w:r w:rsidRPr="002B6604">
        <w:rPr>
          <w:rFonts w:asciiTheme="minorHAnsi" w:hAnsiTheme="minorHAnsi" w:cstheme="minorHAnsi"/>
          <w:szCs w:val="22"/>
        </w:rPr>
        <w:t>uzależnieniem od alkoholu występuje zjawisko przemocy wobec domowników.</w:t>
      </w:r>
      <w:r>
        <w:rPr>
          <w:rFonts w:asciiTheme="minorHAnsi" w:hAnsiTheme="minorHAnsi" w:cstheme="minorHAnsi"/>
          <w:szCs w:val="22"/>
        </w:rPr>
        <w:t xml:space="preserve"> </w:t>
      </w:r>
      <w:r w:rsidRPr="002B6604">
        <w:rPr>
          <w:rFonts w:asciiTheme="minorHAnsi" w:hAnsiTheme="minorHAnsi" w:cstheme="minorHAnsi"/>
          <w:szCs w:val="22"/>
        </w:rPr>
        <w:t xml:space="preserve">Sytuacja szczególnie niekorzystana w tym obszarze ma miejsce w obszarach </w:t>
      </w:r>
      <w:r>
        <w:rPr>
          <w:rFonts w:asciiTheme="minorHAnsi" w:hAnsiTheme="minorHAnsi" w:cstheme="minorHAnsi"/>
          <w:szCs w:val="22"/>
        </w:rPr>
        <w:t>6, 10, 11, 13 i 19 – najwyższe natężenie tego wskaźnika ma miejsce w okręgu nr 10 (przekracza średnia dla gminy czterokrotnie)</w:t>
      </w:r>
      <w:r w:rsidRPr="002B6604">
        <w:rPr>
          <w:rFonts w:asciiTheme="minorHAnsi" w:hAnsiTheme="minorHAnsi" w:cstheme="minorHAnsi"/>
          <w:szCs w:val="22"/>
        </w:rPr>
        <w:t>.</w:t>
      </w:r>
    </w:p>
    <w:p w14:paraId="2EC7B73B" w14:textId="1442C675" w:rsidR="00DE5A78" w:rsidRPr="002C5EDF" w:rsidRDefault="002C5EDF" w:rsidP="002C5EDF">
      <w:pPr>
        <w:suppressAutoHyphens/>
        <w:rPr>
          <w:rFonts w:asciiTheme="minorHAnsi" w:hAnsiTheme="minorHAnsi" w:cstheme="minorHAnsi"/>
          <w:szCs w:val="22"/>
        </w:rPr>
      </w:pPr>
      <w:r>
        <w:rPr>
          <w:rFonts w:asciiTheme="minorHAnsi" w:hAnsiTheme="minorHAnsi" w:cstheme="minorHAnsi"/>
          <w:szCs w:val="22"/>
        </w:rPr>
        <w:t>Analizując wszystkie z powyższych wskaźników, n</w:t>
      </w:r>
      <w:r w:rsidRPr="002B6604">
        <w:rPr>
          <w:rFonts w:asciiTheme="minorHAnsi" w:hAnsiTheme="minorHAnsi" w:cstheme="minorHAnsi"/>
          <w:szCs w:val="22"/>
        </w:rPr>
        <w:t>ajbardziej nega</w:t>
      </w:r>
      <w:r>
        <w:rPr>
          <w:rFonts w:asciiTheme="minorHAnsi" w:hAnsiTheme="minorHAnsi" w:cstheme="minorHAnsi"/>
          <w:szCs w:val="22"/>
        </w:rPr>
        <w:t>tywne tendencje zaobserwowano w </w:t>
      </w:r>
      <w:r w:rsidRPr="002B6604">
        <w:rPr>
          <w:rFonts w:asciiTheme="minorHAnsi" w:hAnsiTheme="minorHAnsi" w:cstheme="minorHAnsi"/>
          <w:szCs w:val="22"/>
        </w:rPr>
        <w:t xml:space="preserve">jednostkach analitycznych o numerach 3, 12, 14 i 15, gdzie występują wszystkie z </w:t>
      </w:r>
      <w:r>
        <w:rPr>
          <w:rFonts w:asciiTheme="minorHAnsi" w:hAnsiTheme="minorHAnsi" w:cstheme="minorHAnsi"/>
          <w:szCs w:val="22"/>
        </w:rPr>
        <w:t>trzech</w:t>
      </w:r>
      <w:r w:rsidRPr="002B6604">
        <w:rPr>
          <w:rFonts w:asciiTheme="minorHAnsi" w:hAnsiTheme="minorHAnsi" w:cstheme="minorHAnsi"/>
          <w:szCs w:val="22"/>
        </w:rPr>
        <w:t xml:space="preserve"> problemów. Z kolei najbardziej korzystna sytuacja ma miejsce w obszarach jednostek o numerach </w:t>
      </w:r>
      <w:r>
        <w:rPr>
          <w:rFonts w:asciiTheme="minorHAnsi" w:hAnsiTheme="minorHAnsi" w:cstheme="minorHAnsi"/>
          <w:szCs w:val="22"/>
        </w:rPr>
        <w:t>4 oraz 8</w:t>
      </w:r>
      <w:r w:rsidRPr="002B6604">
        <w:rPr>
          <w:rFonts w:asciiTheme="minorHAnsi" w:hAnsiTheme="minorHAnsi" w:cstheme="minorHAnsi"/>
          <w:szCs w:val="22"/>
        </w:rPr>
        <w:t>, gdzie natężenie analizowanych czynników jest najniższe.</w:t>
      </w:r>
    </w:p>
    <w:p w14:paraId="1068DECB" w14:textId="77777777" w:rsidR="002121B4" w:rsidRPr="00EC6EE6" w:rsidRDefault="002121B4" w:rsidP="002121B4">
      <w:pPr>
        <w:pStyle w:val="Nagwek3"/>
        <w:numPr>
          <w:ilvl w:val="2"/>
          <w:numId w:val="1"/>
        </w:numPr>
        <w:suppressAutoHyphens/>
        <w:spacing w:before="240"/>
      </w:pPr>
      <w:bookmarkStart w:id="83" w:name="_Toc155184222"/>
      <w:r>
        <w:t>Kultura</w:t>
      </w:r>
      <w:bookmarkEnd w:id="83"/>
    </w:p>
    <w:p w14:paraId="2237CE84" w14:textId="0653A850" w:rsidR="002121B4" w:rsidRPr="00076A08" w:rsidRDefault="002121B4" w:rsidP="002121B4">
      <w:pPr>
        <w:pStyle w:val="Legenda"/>
        <w:suppressAutoHyphens/>
        <w:rPr>
          <w:sz w:val="22"/>
        </w:rPr>
      </w:pPr>
      <w:bookmarkStart w:id="84" w:name="_Toc155184147"/>
      <w:r w:rsidRPr="00076A08">
        <w:rPr>
          <w:sz w:val="22"/>
        </w:rPr>
        <w:t xml:space="preserve">Tabela </w:t>
      </w:r>
      <w:r w:rsidRPr="00076A08">
        <w:rPr>
          <w:sz w:val="22"/>
        </w:rPr>
        <w:fldChar w:fldCharType="begin"/>
      </w:r>
      <w:r w:rsidRPr="00076A08">
        <w:rPr>
          <w:sz w:val="22"/>
        </w:rPr>
        <w:instrText xml:space="preserve"> SEQ Tabela \* ARABIC </w:instrText>
      </w:r>
      <w:r w:rsidRPr="00076A08">
        <w:rPr>
          <w:sz w:val="22"/>
        </w:rPr>
        <w:fldChar w:fldCharType="separate"/>
      </w:r>
      <w:r w:rsidR="007A7807">
        <w:rPr>
          <w:noProof/>
          <w:sz w:val="22"/>
        </w:rPr>
        <w:t>13</w:t>
      </w:r>
      <w:r w:rsidRPr="00076A08">
        <w:rPr>
          <w:noProof/>
          <w:sz w:val="22"/>
        </w:rPr>
        <w:fldChar w:fldCharType="end"/>
      </w:r>
      <w:r w:rsidRPr="00076A08">
        <w:rPr>
          <w:sz w:val="22"/>
        </w:rPr>
        <w:t xml:space="preserve">. Czynniki społeczne służące wyznaczeniu obszaru zdegradowanego – </w:t>
      </w:r>
      <w:r w:rsidR="002C5EDF">
        <w:rPr>
          <w:sz w:val="22"/>
        </w:rPr>
        <w:t>kultura</w:t>
      </w:r>
      <w:r w:rsidRPr="00076A08">
        <w:rPr>
          <w:sz w:val="22"/>
        </w:rPr>
        <w:t>*</w:t>
      </w:r>
      <w:bookmarkEnd w:id="84"/>
    </w:p>
    <w:tbl>
      <w:tblPr>
        <w:tblStyle w:val="redniecieniowanie1akcent1"/>
        <w:tblW w:w="4942" w:type="pct"/>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6" w:space="0" w:color="4F81BD" w:themeColor="accent1"/>
          <w:insideV w:val="single" w:sz="6" w:space="0" w:color="4F81BD" w:themeColor="accent1"/>
        </w:tblBorders>
        <w:tblLook w:val="0420" w:firstRow="1" w:lastRow="0" w:firstColumn="0" w:lastColumn="0" w:noHBand="0" w:noVBand="1"/>
      </w:tblPr>
      <w:tblGrid>
        <w:gridCol w:w="909"/>
        <w:gridCol w:w="4021"/>
        <w:gridCol w:w="4250"/>
      </w:tblGrid>
      <w:tr w:rsidR="002121B4" w:rsidRPr="00855579" w14:paraId="435460DC" w14:textId="77777777" w:rsidTr="00446AA5">
        <w:trPr>
          <w:cnfStyle w:val="100000000000" w:firstRow="1" w:lastRow="0" w:firstColumn="0" w:lastColumn="0" w:oddVBand="0" w:evenVBand="0" w:oddHBand="0" w:evenHBand="0" w:firstRowFirstColumn="0" w:firstRowLastColumn="0" w:lastRowFirstColumn="0" w:lastRowLastColumn="0"/>
          <w:trHeight w:val="479"/>
        </w:trPr>
        <w:tc>
          <w:tcPr>
            <w:tcW w:w="495" w:type="pct"/>
            <w:tcBorders>
              <w:top w:val="none" w:sz="0" w:space="0" w:color="auto"/>
              <w:left w:val="none" w:sz="0" w:space="0" w:color="auto"/>
              <w:bottom w:val="none" w:sz="0" w:space="0" w:color="auto"/>
              <w:right w:val="none" w:sz="0" w:space="0" w:color="auto"/>
            </w:tcBorders>
          </w:tcPr>
          <w:p w14:paraId="1B0C988C" w14:textId="77777777" w:rsidR="002121B4" w:rsidRPr="00855579" w:rsidRDefault="002121B4" w:rsidP="002121B4">
            <w:pPr>
              <w:suppressAutoHyphens/>
              <w:autoSpaceDE w:val="0"/>
              <w:autoSpaceDN w:val="0"/>
              <w:adjustRightInd w:val="0"/>
              <w:jc w:val="left"/>
              <w:rPr>
                <w:rFonts w:cstheme="minorHAnsi"/>
                <w:bCs w:val="0"/>
                <w:sz w:val="20"/>
                <w:szCs w:val="22"/>
              </w:rPr>
            </w:pPr>
            <w:r w:rsidRPr="00855579">
              <w:rPr>
                <w:rFonts w:cstheme="minorHAnsi"/>
                <w:bCs w:val="0"/>
                <w:sz w:val="20"/>
                <w:szCs w:val="22"/>
              </w:rPr>
              <w:t>Obszar</w:t>
            </w:r>
          </w:p>
        </w:tc>
        <w:tc>
          <w:tcPr>
            <w:tcW w:w="2190" w:type="pct"/>
            <w:tcBorders>
              <w:top w:val="none" w:sz="0" w:space="0" w:color="auto"/>
              <w:left w:val="none" w:sz="0" w:space="0" w:color="auto"/>
              <w:bottom w:val="none" w:sz="0" w:space="0" w:color="auto"/>
              <w:right w:val="none" w:sz="0" w:space="0" w:color="auto"/>
            </w:tcBorders>
          </w:tcPr>
          <w:p w14:paraId="4D44F518" w14:textId="52A50C80" w:rsidR="002121B4" w:rsidRPr="00855579" w:rsidRDefault="002121B4" w:rsidP="002121B4">
            <w:pPr>
              <w:suppressAutoHyphens/>
              <w:autoSpaceDE w:val="0"/>
              <w:autoSpaceDN w:val="0"/>
              <w:adjustRightInd w:val="0"/>
              <w:jc w:val="right"/>
              <w:rPr>
                <w:rFonts w:cstheme="minorHAnsi"/>
                <w:bCs w:val="0"/>
                <w:sz w:val="20"/>
                <w:szCs w:val="22"/>
              </w:rPr>
            </w:pPr>
            <w:r w:rsidRPr="00855579">
              <w:rPr>
                <w:rFonts w:cstheme="minorHAnsi"/>
                <w:bCs w:val="0"/>
                <w:sz w:val="20"/>
                <w:szCs w:val="22"/>
              </w:rPr>
              <w:t xml:space="preserve">Liczba </w:t>
            </w:r>
            <w:r>
              <w:rPr>
                <w:rFonts w:cstheme="minorHAnsi"/>
                <w:bCs w:val="0"/>
                <w:sz w:val="20"/>
                <w:szCs w:val="22"/>
              </w:rPr>
              <w:t>uczestników zajęć w Centrum Kultury</w:t>
            </w:r>
            <w:r w:rsidRPr="00855579">
              <w:rPr>
                <w:rFonts w:cstheme="minorHAnsi"/>
                <w:bCs w:val="0"/>
                <w:sz w:val="20"/>
                <w:szCs w:val="22"/>
              </w:rPr>
              <w:t xml:space="preserve"> w przeliczeniu na 100 mieszkańców</w:t>
            </w:r>
          </w:p>
        </w:tc>
        <w:tc>
          <w:tcPr>
            <w:tcW w:w="2315" w:type="pct"/>
            <w:tcBorders>
              <w:top w:val="none" w:sz="0" w:space="0" w:color="auto"/>
              <w:left w:val="none" w:sz="0" w:space="0" w:color="auto"/>
              <w:bottom w:val="none" w:sz="0" w:space="0" w:color="auto"/>
              <w:right w:val="none" w:sz="0" w:space="0" w:color="auto"/>
            </w:tcBorders>
          </w:tcPr>
          <w:p w14:paraId="697B896F" w14:textId="12710F59" w:rsidR="002121B4" w:rsidRPr="00855579" w:rsidRDefault="002121B4" w:rsidP="002121B4">
            <w:pPr>
              <w:suppressAutoHyphens/>
              <w:autoSpaceDE w:val="0"/>
              <w:autoSpaceDN w:val="0"/>
              <w:adjustRightInd w:val="0"/>
              <w:jc w:val="right"/>
              <w:rPr>
                <w:rFonts w:cstheme="minorHAnsi"/>
                <w:bCs w:val="0"/>
                <w:sz w:val="20"/>
                <w:szCs w:val="22"/>
              </w:rPr>
            </w:pPr>
            <w:r w:rsidRPr="00855579">
              <w:rPr>
                <w:rFonts w:cstheme="minorHAnsi"/>
                <w:bCs w:val="0"/>
                <w:sz w:val="20"/>
                <w:szCs w:val="22"/>
              </w:rPr>
              <w:t xml:space="preserve">Liczba </w:t>
            </w:r>
            <w:r>
              <w:rPr>
                <w:rFonts w:cstheme="minorHAnsi"/>
                <w:bCs w:val="0"/>
                <w:sz w:val="20"/>
                <w:szCs w:val="22"/>
              </w:rPr>
              <w:t>organizacji pozarządowych</w:t>
            </w:r>
            <w:r w:rsidRPr="00855579">
              <w:rPr>
                <w:rFonts w:cstheme="minorHAnsi"/>
                <w:bCs w:val="0"/>
                <w:sz w:val="20"/>
                <w:szCs w:val="22"/>
              </w:rPr>
              <w:t xml:space="preserve"> w przeliczeniu na 100 mieszkańców</w:t>
            </w:r>
          </w:p>
        </w:tc>
      </w:tr>
      <w:tr w:rsidR="00446AA5" w:rsidRPr="00855579" w14:paraId="1C594513" w14:textId="77777777" w:rsidTr="003A0F30">
        <w:trPr>
          <w:cnfStyle w:val="000000100000" w:firstRow="0" w:lastRow="0" w:firstColumn="0" w:lastColumn="0" w:oddVBand="0" w:evenVBand="0" w:oddHBand="1" w:evenHBand="0" w:firstRowFirstColumn="0" w:firstRowLastColumn="0" w:lastRowFirstColumn="0" w:lastRowLastColumn="0"/>
          <w:cantSplit/>
          <w:trHeight w:val="20"/>
        </w:trPr>
        <w:tc>
          <w:tcPr>
            <w:tcW w:w="495" w:type="pct"/>
            <w:tcBorders>
              <w:right w:val="none" w:sz="0" w:space="0" w:color="auto"/>
            </w:tcBorders>
          </w:tcPr>
          <w:p w14:paraId="1714A33A" w14:textId="77777777" w:rsidR="00446AA5" w:rsidRPr="00855579" w:rsidRDefault="00446AA5" w:rsidP="002121B4">
            <w:pPr>
              <w:suppressAutoHyphens/>
              <w:jc w:val="left"/>
              <w:rPr>
                <w:rFonts w:cstheme="minorHAnsi"/>
                <w:b/>
                <w:color w:val="000000"/>
                <w:sz w:val="20"/>
                <w:szCs w:val="22"/>
              </w:rPr>
            </w:pPr>
            <w:r w:rsidRPr="00855579">
              <w:rPr>
                <w:rFonts w:cstheme="minorHAnsi"/>
                <w:b/>
                <w:bCs/>
                <w:color w:val="000000"/>
                <w:sz w:val="20"/>
                <w:szCs w:val="22"/>
              </w:rPr>
              <w:t>1</w:t>
            </w:r>
          </w:p>
        </w:tc>
        <w:tc>
          <w:tcPr>
            <w:tcW w:w="2190" w:type="pct"/>
            <w:tcBorders>
              <w:left w:val="none" w:sz="0" w:space="0" w:color="auto"/>
              <w:right w:val="none" w:sz="0" w:space="0" w:color="auto"/>
            </w:tcBorders>
            <w:shd w:val="clear" w:color="auto" w:fill="FF0000"/>
          </w:tcPr>
          <w:p w14:paraId="0DC6B09B" w14:textId="271BB194" w:rsidR="00446AA5" w:rsidRPr="00446AA5" w:rsidRDefault="00446AA5" w:rsidP="002121B4">
            <w:pPr>
              <w:suppressAutoHyphens/>
              <w:jc w:val="right"/>
              <w:rPr>
                <w:bCs/>
                <w:sz w:val="20"/>
                <w:szCs w:val="22"/>
              </w:rPr>
            </w:pPr>
            <w:r w:rsidRPr="00446AA5">
              <w:rPr>
                <w:sz w:val="20"/>
              </w:rPr>
              <w:t>3,09</w:t>
            </w:r>
          </w:p>
        </w:tc>
        <w:tc>
          <w:tcPr>
            <w:tcW w:w="2315" w:type="pct"/>
            <w:tcBorders>
              <w:left w:val="none" w:sz="0" w:space="0" w:color="auto"/>
            </w:tcBorders>
            <w:shd w:val="clear" w:color="auto" w:fill="92D050"/>
          </w:tcPr>
          <w:p w14:paraId="1A71D731" w14:textId="359E70A2" w:rsidR="00446AA5" w:rsidRPr="00446AA5" w:rsidRDefault="00446AA5" w:rsidP="002121B4">
            <w:pPr>
              <w:suppressAutoHyphens/>
              <w:jc w:val="right"/>
              <w:rPr>
                <w:bCs/>
                <w:sz w:val="20"/>
                <w:szCs w:val="22"/>
              </w:rPr>
            </w:pPr>
            <w:r w:rsidRPr="00446AA5">
              <w:rPr>
                <w:sz w:val="20"/>
              </w:rPr>
              <w:t>0,40</w:t>
            </w:r>
          </w:p>
        </w:tc>
      </w:tr>
      <w:tr w:rsidR="00446AA5" w:rsidRPr="00855579" w14:paraId="5C1CE452" w14:textId="77777777" w:rsidTr="003A0F30">
        <w:trPr>
          <w:cnfStyle w:val="000000010000" w:firstRow="0" w:lastRow="0" w:firstColumn="0" w:lastColumn="0" w:oddVBand="0" w:evenVBand="0" w:oddHBand="0" w:evenHBand="1" w:firstRowFirstColumn="0" w:firstRowLastColumn="0" w:lastRowFirstColumn="0" w:lastRowLastColumn="0"/>
          <w:cantSplit/>
          <w:trHeight w:val="20"/>
        </w:trPr>
        <w:tc>
          <w:tcPr>
            <w:tcW w:w="495" w:type="pct"/>
            <w:tcBorders>
              <w:right w:val="none" w:sz="0" w:space="0" w:color="auto"/>
            </w:tcBorders>
          </w:tcPr>
          <w:p w14:paraId="27BBAE50" w14:textId="77777777" w:rsidR="00446AA5" w:rsidRPr="00855579" w:rsidRDefault="00446AA5" w:rsidP="002121B4">
            <w:pPr>
              <w:suppressAutoHyphens/>
              <w:jc w:val="left"/>
              <w:rPr>
                <w:rFonts w:cstheme="minorHAnsi"/>
                <w:b/>
                <w:sz w:val="20"/>
                <w:szCs w:val="22"/>
              </w:rPr>
            </w:pPr>
            <w:r w:rsidRPr="00855579">
              <w:rPr>
                <w:rFonts w:cstheme="minorHAnsi"/>
                <w:b/>
                <w:bCs/>
                <w:sz w:val="20"/>
                <w:szCs w:val="22"/>
              </w:rPr>
              <w:lastRenderedPageBreak/>
              <w:t>2</w:t>
            </w:r>
          </w:p>
        </w:tc>
        <w:tc>
          <w:tcPr>
            <w:tcW w:w="2190" w:type="pct"/>
            <w:tcBorders>
              <w:left w:val="none" w:sz="0" w:space="0" w:color="auto"/>
              <w:right w:val="none" w:sz="0" w:space="0" w:color="auto"/>
            </w:tcBorders>
            <w:shd w:val="clear" w:color="auto" w:fill="FF0000"/>
          </w:tcPr>
          <w:p w14:paraId="661B06AE" w14:textId="6C783B34" w:rsidR="00446AA5" w:rsidRPr="00446AA5" w:rsidRDefault="00446AA5" w:rsidP="002121B4">
            <w:pPr>
              <w:suppressAutoHyphens/>
              <w:jc w:val="right"/>
              <w:rPr>
                <w:bCs/>
                <w:sz w:val="20"/>
                <w:szCs w:val="22"/>
              </w:rPr>
            </w:pPr>
            <w:r w:rsidRPr="00446AA5">
              <w:rPr>
                <w:sz w:val="20"/>
              </w:rPr>
              <w:t>0,00</w:t>
            </w:r>
          </w:p>
        </w:tc>
        <w:tc>
          <w:tcPr>
            <w:tcW w:w="2315" w:type="pct"/>
            <w:tcBorders>
              <w:left w:val="none" w:sz="0" w:space="0" w:color="auto"/>
            </w:tcBorders>
            <w:shd w:val="clear" w:color="auto" w:fill="FF0000"/>
          </w:tcPr>
          <w:p w14:paraId="35DC3653" w14:textId="1A53B3FF" w:rsidR="00446AA5" w:rsidRPr="00446AA5" w:rsidRDefault="00446AA5" w:rsidP="002121B4">
            <w:pPr>
              <w:suppressAutoHyphens/>
              <w:jc w:val="right"/>
              <w:rPr>
                <w:bCs/>
                <w:sz w:val="20"/>
                <w:szCs w:val="22"/>
              </w:rPr>
            </w:pPr>
            <w:r w:rsidRPr="00446AA5">
              <w:rPr>
                <w:sz w:val="20"/>
              </w:rPr>
              <w:t>0,00</w:t>
            </w:r>
          </w:p>
        </w:tc>
      </w:tr>
      <w:tr w:rsidR="00446AA5" w:rsidRPr="00855579" w14:paraId="7F3BAE0E" w14:textId="77777777" w:rsidTr="003A0F30">
        <w:trPr>
          <w:cnfStyle w:val="000000100000" w:firstRow="0" w:lastRow="0" w:firstColumn="0" w:lastColumn="0" w:oddVBand="0" w:evenVBand="0" w:oddHBand="1" w:evenHBand="0" w:firstRowFirstColumn="0" w:firstRowLastColumn="0" w:lastRowFirstColumn="0" w:lastRowLastColumn="0"/>
          <w:cantSplit/>
          <w:trHeight w:val="20"/>
        </w:trPr>
        <w:tc>
          <w:tcPr>
            <w:tcW w:w="495" w:type="pct"/>
            <w:tcBorders>
              <w:right w:val="none" w:sz="0" w:space="0" w:color="auto"/>
            </w:tcBorders>
          </w:tcPr>
          <w:p w14:paraId="5B6FF348" w14:textId="77777777" w:rsidR="00446AA5" w:rsidRPr="00855579" w:rsidRDefault="00446AA5" w:rsidP="002121B4">
            <w:pPr>
              <w:suppressAutoHyphens/>
              <w:jc w:val="left"/>
              <w:rPr>
                <w:rFonts w:cstheme="minorHAnsi"/>
                <w:b/>
                <w:sz w:val="20"/>
                <w:szCs w:val="22"/>
              </w:rPr>
            </w:pPr>
            <w:r w:rsidRPr="00855579">
              <w:rPr>
                <w:rFonts w:cstheme="minorHAnsi"/>
                <w:b/>
                <w:bCs/>
                <w:sz w:val="20"/>
                <w:szCs w:val="22"/>
              </w:rPr>
              <w:t>3</w:t>
            </w:r>
          </w:p>
        </w:tc>
        <w:tc>
          <w:tcPr>
            <w:tcW w:w="2190" w:type="pct"/>
            <w:tcBorders>
              <w:left w:val="none" w:sz="0" w:space="0" w:color="auto"/>
              <w:right w:val="none" w:sz="0" w:space="0" w:color="auto"/>
            </w:tcBorders>
            <w:shd w:val="clear" w:color="auto" w:fill="FF0000"/>
          </w:tcPr>
          <w:p w14:paraId="70D4F4A9" w14:textId="5B841BD2" w:rsidR="00446AA5" w:rsidRPr="00446AA5" w:rsidRDefault="00446AA5" w:rsidP="002121B4">
            <w:pPr>
              <w:suppressAutoHyphens/>
              <w:jc w:val="right"/>
              <w:rPr>
                <w:bCs/>
                <w:sz w:val="20"/>
                <w:szCs w:val="22"/>
              </w:rPr>
            </w:pPr>
            <w:r w:rsidRPr="00446AA5">
              <w:rPr>
                <w:sz w:val="20"/>
              </w:rPr>
              <w:t>3,64</w:t>
            </w:r>
          </w:p>
        </w:tc>
        <w:tc>
          <w:tcPr>
            <w:tcW w:w="2315" w:type="pct"/>
            <w:tcBorders>
              <w:left w:val="none" w:sz="0" w:space="0" w:color="auto"/>
            </w:tcBorders>
            <w:shd w:val="clear" w:color="auto" w:fill="FF0000"/>
          </w:tcPr>
          <w:p w14:paraId="34BAD9A0" w14:textId="182CF982" w:rsidR="00446AA5" w:rsidRPr="00446AA5" w:rsidRDefault="00446AA5" w:rsidP="002121B4">
            <w:pPr>
              <w:suppressAutoHyphens/>
              <w:jc w:val="right"/>
              <w:rPr>
                <w:bCs/>
                <w:sz w:val="20"/>
                <w:szCs w:val="22"/>
              </w:rPr>
            </w:pPr>
            <w:r w:rsidRPr="00446AA5">
              <w:rPr>
                <w:sz w:val="20"/>
              </w:rPr>
              <w:t>0,00</w:t>
            </w:r>
          </w:p>
        </w:tc>
      </w:tr>
      <w:tr w:rsidR="00446AA5" w:rsidRPr="00855579" w14:paraId="061DD672" w14:textId="77777777" w:rsidTr="003A0F30">
        <w:trPr>
          <w:cnfStyle w:val="000000010000" w:firstRow="0" w:lastRow="0" w:firstColumn="0" w:lastColumn="0" w:oddVBand="0" w:evenVBand="0" w:oddHBand="0" w:evenHBand="1" w:firstRowFirstColumn="0" w:firstRowLastColumn="0" w:lastRowFirstColumn="0" w:lastRowLastColumn="0"/>
          <w:cantSplit/>
          <w:trHeight w:val="20"/>
        </w:trPr>
        <w:tc>
          <w:tcPr>
            <w:tcW w:w="495" w:type="pct"/>
            <w:tcBorders>
              <w:right w:val="none" w:sz="0" w:space="0" w:color="auto"/>
            </w:tcBorders>
          </w:tcPr>
          <w:p w14:paraId="2F91549C" w14:textId="77777777" w:rsidR="00446AA5" w:rsidRPr="00855579" w:rsidRDefault="00446AA5" w:rsidP="002121B4">
            <w:pPr>
              <w:suppressAutoHyphens/>
              <w:jc w:val="left"/>
              <w:rPr>
                <w:rFonts w:cstheme="minorHAnsi"/>
                <w:b/>
                <w:sz w:val="20"/>
                <w:szCs w:val="22"/>
              </w:rPr>
            </w:pPr>
            <w:r w:rsidRPr="00855579">
              <w:rPr>
                <w:rFonts w:cstheme="minorHAnsi"/>
                <w:b/>
                <w:bCs/>
                <w:sz w:val="20"/>
                <w:szCs w:val="22"/>
              </w:rPr>
              <w:t>4</w:t>
            </w:r>
          </w:p>
        </w:tc>
        <w:tc>
          <w:tcPr>
            <w:tcW w:w="2190" w:type="pct"/>
            <w:tcBorders>
              <w:left w:val="none" w:sz="0" w:space="0" w:color="auto"/>
              <w:right w:val="none" w:sz="0" w:space="0" w:color="auto"/>
            </w:tcBorders>
            <w:shd w:val="clear" w:color="auto" w:fill="FF0000"/>
          </w:tcPr>
          <w:p w14:paraId="7567B25F" w14:textId="762C30B6" w:rsidR="00446AA5" w:rsidRPr="00446AA5" w:rsidRDefault="00446AA5" w:rsidP="002121B4">
            <w:pPr>
              <w:suppressAutoHyphens/>
              <w:jc w:val="right"/>
              <w:rPr>
                <w:bCs/>
                <w:sz w:val="20"/>
                <w:szCs w:val="22"/>
              </w:rPr>
            </w:pPr>
            <w:r w:rsidRPr="00446AA5">
              <w:rPr>
                <w:sz w:val="20"/>
              </w:rPr>
              <w:t>0,00</w:t>
            </w:r>
          </w:p>
        </w:tc>
        <w:tc>
          <w:tcPr>
            <w:tcW w:w="2315" w:type="pct"/>
            <w:tcBorders>
              <w:left w:val="none" w:sz="0" w:space="0" w:color="auto"/>
            </w:tcBorders>
            <w:shd w:val="clear" w:color="auto" w:fill="FF0000"/>
          </w:tcPr>
          <w:p w14:paraId="2632CE37" w14:textId="106CA8BA" w:rsidR="00446AA5" w:rsidRPr="00446AA5" w:rsidRDefault="00446AA5" w:rsidP="002121B4">
            <w:pPr>
              <w:suppressAutoHyphens/>
              <w:jc w:val="right"/>
              <w:rPr>
                <w:bCs/>
                <w:sz w:val="20"/>
                <w:szCs w:val="22"/>
              </w:rPr>
            </w:pPr>
            <w:r w:rsidRPr="00446AA5">
              <w:rPr>
                <w:sz w:val="20"/>
              </w:rPr>
              <w:t>0,00</w:t>
            </w:r>
          </w:p>
        </w:tc>
      </w:tr>
      <w:tr w:rsidR="00446AA5" w:rsidRPr="00855579" w14:paraId="68AC7A04" w14:textId="77777777" w:rsidTr="003A0F30">
        <w:trPr>
          <w:cnfStyle w:val="000000100000" w:firstRow="0" w:lastRow="0" w:firstColumn="0" w:lastColumn="0" w:oddVBand="0" w:evenVBand="0" w:oddHBand="1" w:evenHBand="0" w:firstRowFirstColumn="0" w:firstRowLastColumn="0" w:lastRowFirstColumn="0" w:lastRowLastColumn="0"/>
          <w:cantSplit/>
          <w:trHeight w:val="20"/>
        </w:trPr>
        <w:tc>
          <w:tcPr>
            <w:tcW w:w="495" w:type="pct"/>
            <w:tcBorders>
              <w:right w:val="none" w:sz="0" w:space="0" w:color="auto"/>
            </w:tcBorders>
          </w:tcPr>
          <w:p w14:paraId="41B88B50" w14:textId="77777777" w:rsidR="00446AA5" w:rsidRPr="00855579" w:rsidRDefault="00446AA5" w:rsidP="002121B4">
            <w:pPr>
              <w:suppressAutoHyphens/>
              <w:jc w:val="left"/>
              <w:rPr>
                <w:rFonts w:cstheme="minorHAnsi"/>
                <w:b/>
                <w:sz w:val="20"/>
                <w:szCs w:val="22"/>
              </w:rPr>
            </w:pPr>
            <w:r w:rsidRPr="00855579">
              <w:rPr>
                <w:rFonts w:cstheme="minorHAnsi"/>
                <w:b/>
                <w:bCs/>
                <w:sz w:val="20"/>
                <w:szCs w:val="22"/>
              </w:rPr>
              <w:t>5</w:t>
            </w:r>
          </w:p>
        </w:tc>
        <w:tc>
          <w:tcPr>
            <w:tcW w:w="2190" w:type="pct"/>
            <w:tcBorders>
              <w:left w:val="none" w:sz="0" w:space="0" w:color="auto"/>
              <w:right w:val="none" w:sz="0" w:space="0" w:color="auto"/>
            </w:tcBorders>
            <w:shd w:val="clear" w:color="auto" w:fill="FF0000"/>
          </w:tcPr>
          <w:p w14:paraId="5FC542DE" w14:textId="1855A5C3" w:rsidR="00446AA5" w:rsidRPr="00446AA5" w:rsidRDefault="00446AA5" w:rsidP="002121B4">
            <w:pPr>
              <w:suppressAutoHyphens/>
              <w:jc w:val="right"/>
              <w:rPr>
                <w:bCs/>
                <w:sz w:val="20"/>
                <w:szCs w:val="22"/>
              </w:rPr>
            </w:pPr>
            <w:r w:rsidRPr="00446AA5">
              <w:rPr>
                <w:sz w:val="20"/>
              </w:rPr>
              <w:t>4,10</w:t>
            </w:r>
          </w:p>
        </w:tc>
        <w:tc>
          <w:tcPr>
            <w:tcW w:w="2315" w:type="pct"/>
            <w:tcBorders>
              <w:left w:val="none" w:sz="0" w:space="0" w:color="auto"/>
            </w:tcBorders>
            <w:shd w:val="clear" w:color="auto" w:fill="92D050"/>
          </w:tcPr>
          <w:p w14:paraId="2DA33171" w14:textId="33919966" w:rsidR="00446AA5" w:rsidRPr="00446AA5" w:rsidRDefault="00446AA5" w:rsidP="002121B4">
            <w:pPr>
              <w:suppressAutoHyphens/>
              <w:jc w:val="right"/>
              <w:rPr>
                <w:bCs/>
                <w:sz w:val="20"/>
                <w:szCs w:val="22"/>
              </w:rPr>
            </w:pPr>
            <w:r w:rsidRPr="00446AA5">
              <w:rPr>
                <w:sz w:val="20"/>
              </w:rPr>
              <w:t>0,34</w:t>
            </w:r>
          </w:p>
        </w:tc>
      </w:tr>
      <w:tr w:rsidR="00446AA5" w:rsidRPr="00855579" w14:paraId="72507492" w14:textId="77777777" w:rsidTr="003A0F30">
        <w:trPr>
          <w:cnfStyle w:val="000000010000" w:firstRow="0" w:lastRow="0" w:firstColumn="0" w:lastColumn="0" w:oddVBand="0" w:evenVBand="0" w:oddHBand="0" w:evenHBand="1" w:firstRowFirstColumn="0" w:firstRowLastColumn="0" w:lastRowFirstColumn="0" w:lastRowLastColumn="0"/>
          <w:cantSplit/>
          <w:trHeight w:val="20"/>
        </w:trPr>
        <w:tc>
          <w:tcPr>
            <w:tcW w:w="495" w:type="pct"/>
            <w:tcBorders>
              <w:right w:val="none" w:sz="0" w:space="0" w:color="auto"/>
            </w:tcBorders>
          </w:tcPr>
          <w:p w14:paraId="3BD1CD9C" w14:textId="77777777" w:rsidR="00446AA5" w:rsidRPr="00855579" w:rsidRDefault="00446AA5" w:rsidP="002121B4">
            <w:pPr>
              <w:suppressAutoHyphens/>
              <w:jc w:val="left"/>
              <w:rPr>
                <w:rFonts w:cstheme="minorHAnsi"/>
                <w:b/>
                <w:sz w:val="20"/>
                <w:szCs w:val="22"/>
              </w:rPr>
            </w:pPr>
            <w:r w:rsidRPr="00855579">
              <w:rPr>
                <w:rFonts w:cstheme="minorHAnsi"/>
                <w:b/>
                <w:bCs/>
                <w:sz w:val="20"/>
                <w:szCs w:val="22"/>
              </w:rPr>
              <w:t>6</w:t>
            </w:r>
          </w:p>
        </w:tc>
        <w:tc>
          <w:tcPr>
            <w:tcW w:w="2190" w:type="pct"/>
            <w:tcBorders>
              <w:left w:val="none" w:sz="0" w:space="0" w:color="auto"/>
              <w:right w:val="none" w:sz="0" w:space="0" w:color="auto"/>
            </w:tcBorders>
            <w:shd w:val="clear" w:color="auto" w:fill="92D050"/>
          </w:tcPr>
          <w:p w14:paraId="7AC9B18F" w14:textId="28C4F60B" w:rsidR="00446AA5" w:rsidRPr="00446AA5" w:rsidRDefault="00446AA5" w:rsidP="002121B4">
            <w:pPr>
              <w:suppressAutoHyphens/>
              <w:jc w:val="right"/>
              <w:rPr>
                <w:bCs/>
                <w:sz w:val="20"/>
                <w:szCs w:val="22"/>
              </w:rPr>
            </w:pPr>
            <w:r w:rsidRPr="00446AA5">
              <w:rPr>
                <w:sz w:val="20"/>
              </w:rPr>
              <w:t>8,01</w:t>
            </w:r>
          </w:p>
        </w:tc>
        <w:tc>
          <w:tcPr>
            <w:tcW w:w="2315" w:type="pct"/>
            <w:tcBorders>
              <w:left w:val="none" w:sz="0" w:space="0" w:color="auto"/>
            </w:tcBorders>
            <w:shd w:val="clear" w:color="auto" w:fill="FF0000"/>
          </w:tcPr>
          <w:p w14:paraId="26ADBDA0" w14:textId="73B6AFE0" w:rsidR="00446AA5" w:rsidRPr="00446AA5" w:rsidRDefault="00446AA5" w:rsidP="002121B4">
            <w:pPr>
              <w:suppressAutoHyphens/>
              <w:jc w:val="right"/>
              <w:rPr>
                <w:bCs/>
                <w:sz w:val="20"/>
                <w:szCs w:val="22"/>
              </w:rPr>
            </w:pPr>
            <w:r w:rsidRPr="00446AA5">
              <w:rPr>
                <w:sz w:val="20"/>
              </w:rPr>
              <w:t>0,15</w:t>
            </w:r>
          </w:p>
        </w:tc>
      </w:tr>
      <w:tr w:rsidR="00446AA5" w:rsidRPr="00855579" w14:paraId="32537C06" w14:textId="77777777" w:rsidTr="003A0F30">
        <w:trPr>
          <w:cnfStyle w:val="000000100000" w:firstRow="0" w:lastRow="0" w:firstColumn="0" w:lastColumn="0" w:oddVBand="0" w:evenVBand="0" w:oddHBand="1" w:evenHBand="0" w:firstRowFirstColumn="0" w:firstRowLastColumn="0" w:lastRowFirstColumn="0" w:lastRowLastColumn="0"/>
          <w:cantSplit/>
          <w:trHeight w:val="20"/>
        </w:trPr>
        <w:tc>
          <w:tcPr>
            <w:tcW w:w="495" w:type="pct"/>
            <w:tcBorders>
              <w:right w:val="none" w:sz="0" w:space="0" w:color="auto"/>
            </w:tcBorders>
          </w:tcPr>
          <w:p w14:paraId="1394EFE4" w14:textId="77777777" w:rsidR="00446AA5" w:rsidRPr="00855579" w:rsidRDefault="00446AA5" w:rsidP="002121B4">
            <w:pPr>
              <w:suppressAutoHyphens/>
              <w:jc w:val="left"/>
              <w:rPr>
                <w:rFonts w:cstheme="minorHAnsi"/>
                <w:b/>
                <w:sz w:val="20"/>
                <w:szCs w:val="22"/>
              </w:rPr>
            </w:pPr>
            <w:r w:rsidRPr="00855579">
              <w:rPr>
                <w:rFonts w:cstheme="minorHAnsi"/>
                <w:b/>
                <w:bCs/>
                <w:sz w:val="20"/>
                <w:szCs w:val="22"/>
              </w:rPr>
              <w:t>7</w:t>
            </w:r>
          </w:p>
        </w:tc>
        <w:tc>
          <w:tcPr>
            <w:tcW w:w="2190" w:type="pct"/>
            <w:tcBorders>
              <w:left w:val="none" w:sz="0" w:space="0" w:color="auto"/>
              <w:right w:val="none" w:sz="0" w:space="0" w:color="auto"/>
            </w:tcBorders>
            <w:shd w:val="clear" w:color="auto" w:fill="FF0000"/>
          </w:tcPr>
          <w:p w14:paraId="53C3B20D" w14:textId="271FD36C" w:rsidR="00446AA5" w:rsidRPr="00446AA5" w:rsidRDefault="00446AA5" w:rsidP="002121B4">
            <w:pPr>
              <w:suppressAutoHyphens/>
              <w:jc w:val="right"/>
              <w:rPr>
                <w:bCs/>
                <w:sz w:val="20"/>
                <w:szCs w:val="22"/>
              </w:rPr>
            </w:pPr>
            <w:r w:rsidRPr="00446AA5">
              <w:rPr>
                <w:sz w:val="20"/>
              </w:rPr>
              <w:t>1,85</w:t>
            </w:r>
          </w:p>
        </w:tc>
        <w:tc>
          <w:tcPr>
            <w:tcW w:w="2315" w:type="pct"/>
            <w:tcBorders>
              <w:left w:val="none" w:sz="0" w:space="0" w:color="auto"/>
            </w:tcBorders>
            <w:shd w:val="clear" w:color="auto" w:fill="FF0000"/>
          </w:tcPr>
          <w:p w14:paraId="15928DB8" w14:textId="42860BB4" w:rsidR="00446AA5" w:rsidRPr="00446AA5" w:rsidRDefault="00446AA5" w:rsidP="002121B4">
            <w:pPr>
              <w:suppressAutoHyphens/>
              <w:jc w:val="right"/>
              <w:rPr>
                <w:bCs/>
                <w:sz w:val="20"/>
                <w:szCs w:val="22"/>
              </w:rPr>
            </w:pPr>
            <w:r w:rsidRPr="00446AA5">
              <w:rPr>
                <w:sz w:val="20"/>
              </w:rPr>
              <w:t>0,00</w:t>
            </w:r>
          </w:p>
        </w:tc>
      </w:tr>
      <w:tr w:rsidR="00446AA5" w:rsidRPr="00855579" w14:paraId="6E543A68" w14:textId="77777777" w:rsidTr="003A0F30">
        <w:trPr>
          <w:cnfStyle w:val="000000010000" w:firstRow="0" w:lastRow="0" w:firstColumn="0" w:lastColumn="0" w:oddVBand="0" w:evenVBand="0" w:oddHBand="0" w:evenHBand="1" w:firstRowFirstColumn="0" w:firstRowLastColumn="0" w:lastRowFirstColumn="0" w:lastRowLastColumn="0"/>
          <w:cantSplit/>
          <w:trHeight w:val="20"/>
        </w:trPr>
        <w:tc>
          <w:tcPr>
            <w:tcW w:w="495" w:type="pct"/>
            <w:tcBorders>
              <w:right w:val="none" w:sz="0" w:space="0" w:color="auto"/>
            </w:tcBorders>
          </w:tcPr>
          <w:p w14:paraId="47C9C427" w14:textId="77777777" w:rsidR="00446AA5" w:rsidRPr="00855579" w:rsidRDefault="00446AA5" w:rsidP="002121B4">
            <w:pPr>
              <w:suppressAutoHyphens/>
              <w:jc w:val="left"/>
              <w:rPr>
                <w:rFonts w:cstheme="minorHAnsi"/>
                <w:b/>
                <w:sz w:val="20"/>
                <w:szCs w:val="22"/>
              </w:rPr>
            </w:pPr>
            <w:r w:rsidRPr="00855579">
              <w:rPr>
                <w:rFonts w:cstheme="minorHAnsi"/>
                <w:b/>
                <w:bCs/>
                <w:sz w:val="20"/>
                <w:szCs w:val="22"/>
              </w:rPr>
              <w:t>8</w:t>
            </w:r>
          </w:p>
        </w:tc>
        <w:tc>
          <w:tcPr>
            <w:tcW w:w="2190" w:type="pct"/>
            <w:tcBorders>
              <w:left w:val="none" w:sz="0" w:space="0" w:color="auto"/>
              <w:right w:val="none" w:sz="0" w:space="0" w:color="auto"/>
            </w:tcBorders>
            <w:shd w:val="clear" w:color="auto" w:fill="FF0000"/>
          </w:tcPr>
          <w:p w14:paraId="2276DB12" w14:textId="0AFE9E65" w:rsidR="00446AA5" w:rsidRPr="00446AA5" w:rsidRDefault="00446AA5" w:rsidP="002121B4">
            <w:pPr>
              <w:suppressAutoHyphens/>
              <w:jc w:val="right"/>
              <w:rPr>
                <w:bCs/>
                <w:sz w:val="20"/>
                <w:szCs w:val="22"/>
              </w:rPr>
            </w:pPr>
            <w:r w:rsidRPr="00446AA5">
              <w:rPr>
                <w:sz w:val="20"/>
              </w:rPr>
              <w:t>0,00</w:t>
            </w:r>
          </w:p>
        </w:tc>
        <w:tc>
          <w:tcPr>
            <w:tcW w:w="2315" w:type="pct"/>
            <w:tcBorders>
              <w:left w:val="none" w:sz="0" w:space="0" w:color="auto"/>
            </w:tcBorders>
            <w:shd w:val="clear" w:color="auto" w:fill="FF0000"/>
          </w:tcPr>
          <w:p w14:paraId="44BEFF48" w14:textId="2B7BBE73" w:rsidR="00446AA5" w:rsidRPr="00446AA5" w:rsidRDefault="00446AA5" w:rsidP="002121B4">
            <w:pPr>
              <w:suppressAutoHyphens/>
              <w:jc w:val="right"/>
              <w:rPr>
                <w:bCs/>
                <w:sz w:val="20"/>
                <w:szCs w:val="22"/>
              </w:rPr>
            </w:pPr>
            <w:r w:rsidRPr="00446AA5">
              <w:rPr>
                <w:sz w:val="20"/>
              </w:rPr>
              <w:t>0,00</w:t>
            </w:r>
          </w:p>
        </w:tc>
      </w:tr>
      <w:tr w:rsidR="00446AA5" w:rsidRPr="00855579" w14:paraId="098587E5" w14:textId="77777777" w:rsidTr="003A0F30">
        <w:trPr>
          <w:cnfStyle w:val="000000100000" w:firstRow="0" w:lastRow="0" w:firstColumn="0" w:lastColumn="0" w:oddVBand="0" w:evenVBand="0" w:oddHBand="1" w:evenHBand="0" w:firstRowFirstColumn="0" w:firstRowLastColumn="0" w:lastRowFirstColumn="0" w:lastRowLastColumn="0"/>
          <w:cantSplit/>
          <w:trHeight w:val="20"/>
        </w:trPr>
        <w:tc>
          <w:tcPr>
            <w:tcW w:w="495" w:type="pct"/>
            <w:tcBorders>
              <w:right w:val="none" w:sz="0" w:space="0" w:color="auto"/>
            </w:tcBorders>
          </w:tcPr>
          <w:p w14:paraId="30518C09" w14:textId="77777777" w:rsidR="00446AA5" w:rsidRPr="00855579" w:rsidRDefault="00446AA5" w:rsidP="002121B4">
            <w:pPr>
              <w:suppressAutoHyphens/>
              <w:jc w:val="left"/>
              <w:rPr>
                <w:rFonts w:cstheme="minorHAnsi"/>
                <w:b/>
                <w:sz w:val="20"/>
                <w:szCs w:val="22"/>
              </w:rPr>
            </w:pPr>
            <w:r w:rsidRPr="00855579">
              <w:rPr>
                <w:rFonts w:cstheme="minorHAnsi"/>
                <w:b/>
                <w:bCs/>
                <w:sz w:val="20"/>
                <w:szCs w:val="22"/>
              </w:rPr>
              <w:t>9</w:t>
            </w:r>
          </w:p>
        </w:tc>
        <w:tc>
          <w:tcPr>
            <w:tcW w:w="2190" w:type="pct"/>
            <w:tcBorders>
              <w:left w:val="none" w:sz="0" w:space="0" w:color="auto"/>
              <w:right w:val="none" w:sz="0" w:space="0" w:color="auto"/>
            </w:tcBorders>
            <w:shd w:val="clear" w:color="auto" w:fill="FF0000"/>
          </w:tcPr>
          <w:p w14:paraId="43761075" w14:textId="650F3918" w:rsidR="00446AA5" w:rsidRPr="00446AA5" w:rsidRDefault="00446AA5" w:rsidP="002121B4">
            <w:pPr>
              <w:suppressAutoHyphens/>
              <w:jc w:val="right"/>
              <w:rPr>
                <w:bCs/>
                <w:sz w:val="20"/>
                <w:szCs w:val="22"/>
              </w:rPr>
            </w:pPr>
            <w:r w:rsidRPr="00446AA5">
              <w:rPr>
                <w:sz w:val="20"/>
              </w:rPr>
              <w:t>1,69</w:t>
            </w:r>
          </w:p>
        </w:tc>
        <w:tc>
          <w:tcPr>
            <w:tcW w:w="2315" w:type="pct"/>
            <w:tcBorders>
              <w:left w:val="none" w:sz="0" w:space="0" w:color="auto"/>
            </w:tcBorders>
            <w:shd w:val="clear" w:color="auto" w:fill="92D050"/>
          </w:tcPr>
          <w:p w14:paraId="23623485" w14:textId="4546153F" w:rsidR="00446AA5" w:rsidRPr="00446AA5" w:rsidRDefault="00446AA5" w:rsidP="002121B4">
            <w:pPr>
              <w:suppressAutoHyphens/>
              <w:jc w:val="right"/>
              <w:rPr>
                <w:bCs/>
                <w:sz w:val="20"/>
                <w:szCs w:val="22"/>
              </w:rPr>
            </w:pPr>
            <w:r w:rsidRPr="00446AA5">
              <w:rPr>
                <w:sz w:val="20"/>
              </w:rPr>
              <w:t>0,34</w:t>
            </w:r>
          </w:p>
        </w:tc>
      </w:tr>
      <w:tr w:rsidR="00446AA5" w:rsidRPr="00855579" w14:paraId="7FA2C4C2" w14:textId="77777777" w:rsidTr="003A0F30">
        <w:trPr>
          <w:cnfStyle w:val="000000010000" w:firstRow="0" w:lastRow="0" w:firstColumn="0" w:lastColumn="0" w:oddVBand="0" w:evenVBand="0" w:oddHBand="0" w:evenHBand="1" w:firstRowFirstColumn="0" w:firstRowLastColumn="0" w:lastRowFirstColumn="0" w:lastRowLastColumn="0"/>
          <w:cantSplit/>
          <w:trHeight w:val="20"/>
        </w:trPr>
        <w:tc>
          <w:tcPr>
            <w:tcW w:w="495" w:type="pct"/>
            <w:tcBorders>
              <w:right w:val="none" w:sz="0" w:space="0" w:color="auto"/>
            </w:tcBorders>
          </w:tcPr>
          <w:p w14:paraId="62BB0ACC" w14:textId="77777777" w:rsidR="00446AA5" w:rsidRPr="00855579" w:rsidRDefault="00446AA5" w:rsidP="002121B4">
            <w:pPr>
              <w:suppressAutoHyphens/>
              <w:jc w:val="left"/>
              <w:rPr>
                <w:rFonts w:cstheme="minorHAnsi"/>
                <w:b/>
                <w:bCs/>
                <w:sz w:val="20"/>
                <w:szCs w:val="22"/>
              </w:rPr>
            </w:pPr>
            <w:r w:rsidRPr="00855579">
              <w:rPr>
                <w:rFonts w:cstheme="minorHAnsi"/>
                <w:b/>
                <w:bCs/>
                <w:sz w:val="20"/>
                <w:szCs w:val="22"/>
              </w:rPr>
              <w:t>10</w:t>
            </w:r>
          </w:p>
        </w:tc>
        <w:tc>
          <w:tcPr>
            <w:tcW w:w="2190" w:type="pct"/>
            <w:tcBorders>
              <w:left w:val="none" w:sz="0" w:space="0" w:color="auto"/>
              <w:right w:val="none" w:sz="0" w:space="0" w:color="auto"/>
            </w:tcBorders>
            <w:shd w:val="clear" w:color="auto" w:fill="92D050"/>
          </w:tcPr>
          <w:p w14:paraId="3C9A0D33" w14:textId="140E3499" w:rsidR="00446AA5" w:rsidRPr="00446AA5" w:rsidRDefault="00446AA5" w:rsidP="002121B4">
            <w:pPr>
              <w:suppressAutoHyphens/>
              <w:jc w:val="right"/>
              <w:rPr>
                <w:bCs/>
                <w:sz w:val="20"/>
                <w:szCs w:val="22"/>
              </w:rPr>
            </w:pPr>
            <w:r w:rsidRPr="00446AA5">
              <w:rPr>
                <w:sz w:val="20"/>
              </w:rPr>
              <w:t>4,49</w:t>
            </w:r>
          </w:p>
        </w:tc>
        <w:tc>
          <w:tcPr>
            <w:tcW w:w="2315" w:type="pct"/>
            <w:tcBorders>
              <w:left w:val="none" w:sz="0" w:space="0" w:color="auto"/>
            </w:tcBorders>
            <w:shd w:val="clear" w:color="auto" w:fill="FF0000"/>
          </w:tcPr>
          <w:p w14:paraId="7CF9363D" w14:textId="2CA9F911" w:rsidR="00446AA5" w:rsidRPr="00446AA5" w:rsidRDefault="00446AA5" w:rsidP="002121B4">
            <w:pPr>
              <w:suppressAutoHyphens/>
              <w:jc w:val="right"/>
              <w:rPr>
                <w:bCs/>
                <w:sz w:val="20"/>
                <w:szCs w:val="22"/>
              </w:rPr>
            </w:pPr>
            <w:r w:rsidRPr="00446AA5">
              <w:rPr>
                <w:sz w:val="20"/>
              </w:rPr>
              <w:t>0,00</w:t>
            </w:r>
          </w:p>
        </w:tc>
      </w:tr>
      <w:tr w:rsidR="00446AA5" w:rsidRPr="00855579" w14:paraId="48360D86" w14:textId="77777777" w:rsidTr="003A0F30">
        <w:trPr>
          <w:cnfStyle w:val="000000100000" w:firstRow="0" w:lastRow="0" w:firstColumn="0" w:lastColumn="0" w:oddVBand="0" w:evenVBand="0" w:oddHBand="1" w:evenHBand="0" w:firstRowFirstColumn="0" w:firstRowLastColumn="0" w:lastRowFirstColumn="0" w:lastRowLastColumn="0"/>
          <w:cantSplit/>
          <w:trHeight w:val="20"/>
        </w:trPr>
        <w:tc>
          <w:tcPr>
            <w:tcW w:w="495" w:type="pct"/>
            <w:tcBorders>
              <w:right w:val="none" w:sz="0" w:space="0" w:color="auto"/>
            </w:tcBorders>
          </w:tcPr>
          <w:p w14:paraId="22633765" w14:textId="77777777" w:rsidR="00446AA5" w:rsidRPr="00855579" w:rsidRDefault="00446AA5" w:rsidP="002121B4">
            <w:pPr>
              <w:suppressAutoHyphens/>
              <w:jc w:val="left"/>
              <w:rPr>
                <w:rFonts w:cstheme="minorHAnsi"/>
                <w:b/>
                <w:bCs/>
                <w:sz w:val="20"/>
                <w:szCs w:val="22"/>
              </w:rPr>
            </w:pPr>
            <w:r w:rsidRPr="00855579">
              <w:rPr>
                <w:rFonts w:cstheme="minorHAnsi"/>
                <w:b/>
                <w:bCs/>
                <w:sz w:val="20"/>
                <w:szCs w:val="22"/>
              </w:rPr>
              <w:t>11</w:t>
            </w:r>
          </w:p>
        </w:tc>
        <w:tc>
          <w:tcPr>
            <w:tcW w:w="2190" w:type="pct"/>
            <w:tcBorders>
              <w:left w:val="none" w:sz="0" w:space="0" w:color="auto"/>
              <w:right w:val="none" w:sz="0" w:space="0" w:color="auto"/>
            </w:tcBorders>
            <w:shd w:val="clear" w:color="auto" w:fill="FF0000"/>
          </w:tcPr>
          <w:p w14:paraId="5350ED57" w14:textId="0004941F" w:rsidR="00446AA5" w:rsidRPr="00446AA5" w:rsidRDefault="00446AA5" w:rsidP="002121B4">
            <w:pPr>
              <w:suppressAutoHyphens/>
              <w:jc w:val="right"/>
              <w:rPr>
                <w:bCs/>
                <w:sz w:val="20"/>
                <w:szCs w:val="22"/>
              </w:rPr>
            </w:pPr>
            <w:r w:rsidRPr="00446AA5">
              <w:rPr>
                <w:sz w:val="20"/>
              </w:rPr>
              <w:t>0,00</w:t>
            </w:r>
          </w:p>
        </w:tc>
        <w:tc>
          <w:tcPr>
            <w:tcW w:w="2315" w:type="pct"/>
            <w:tcBorders>
              <w:left w:val="none" w:sz="0" w:space="0" w:color="auto"/>
            </w:tcBorders>
            <w:shd w:val="clear" w:color="auto" w:fill="92D050"/>
          </w:tcPr>
          <w:p w14:paraId="62ADFFAA" w14:textId="0FC4B93A" w:rsidR="00446AA5" w:rsidRPr="00446AA5" w:rsidRDefault="00446AA5" w:rsidP="002121B4">
            <w:pPr>
              <w:suppressAutoHyphens/>
              <w:jc w:val="right"/>
              <w:rPr>
                <w:bCs/>
                <w:sz w:val="20"/>
                <w:szCs w:val="22"/>
              </w:rPr>
            </w:pPr>
            <w:r w:rsidRPr="00446AA5">
              <w:rPr>
                <w:sz w:val="20"/>
              </w:rPr>
              <w:t>0,38</w:t>
            </w:r>
          </w:p>
        </w:tc>
      </w:tr>
      <w:tr w:rsidR="00446AA5" w:rsidRPr="00855579" w14:paraId="2E7B9F86" w14:textId="77777777" w:rsidTr="003A0F30">
        <w:trPr>
          <w:cnfStyle w:val="000000010000" w:firstRow="0" w:lastRow="0" w:firstColumn="0" w:lastColumn="0" w:oddVBand="0" w:evenVBand="0" w:oddHBand="0" w:evenHBand="1" w:firstRowFirstColumn="0" w:firstRowLastColumn="0" w:lastRowFirstColumn="0" w:lastRowLastColumn="0"/>
          <w:cantSplit/>
          <w:trHeight w:val="20"/>
        </w:trPr>
        <w:tc>
          <w:tcPr>
            <w:tcW w:w="495" w:type="pct"/>
            <w:tcBorders>
              <w:right w:val="none" w:sz="0" w:space="0" w:color="auto"/>
            </w:tcBorders>
          </w:tcPr>
          <w:p w14:paraId="5CB1B5AE" w14:textId="77777777" w:rsidR="00446AA5" w:rsidRPr="00855579" w:rsidRDefault="00446AA5" w:rsidP="002121B4">
            <w:pPr>
              <w:suppressAutoHyphens/>
              <w:jc w:val="left"/>
              <w:rPr>
                <w:rFonts w:cstheme="minorHAnsi"/>
                <w:b/>
                <w:bCs/>
                <w:sz w:val="20"/>
                <w:szCs w:val="22"/>
              </w:rPr>
            </w:pPr>
            <w:r w:rsidRPr="00855579">
              <w:rPr>
                <w:rFonts w:cstheme="minorHAnsi"/>
                <w:b/>
                <w:bCs/>
                <w:sz w:val="20"/>
                <w:szCs w:val="22"/>
              </w:rPr>
              <w:t>12</w:t>
            </w:r>
          </w:p>
        </w:tc>
        <w:tc>
          <w:tcPr>
            <w:tcW w:w="2190" w:type="pct"/>
            <w:tcBorders>
              <w:left w:val="none" w:sz="0" w:space="0" w:color="auto"/>
              <w:right w:val="none" w:sz="0" w:space="0" w:color="auto"/>
            </w:tcBorders>
            <w:shd w:val="clear" w:color="auto" w:fill="FF0000"/>
          </w:tcPr>
          <w:p w14:paraId="2893B28C" w14:textId="4AB32820" w:rsidR="00446AA5" w:rsidRPr="00446AA5" w:rsidRDefault="00446AA5" w:rsidP="002121B4">
            <w:pPr>
              <w:suppressAutoHyphens/>
              <w:jc w:val="right"/>
              <w:rPr>
                <w:bCs/>
                <w:sz w:val="20"/>
                <w:szCs w:val="22"/>
              </w:rPr>
            </w:pPr>
            <w:r w:rsidRPr="00446AA5">
              <w:rPr>
                <w:sz w:val="20"/>
              </w:rPr>
              <w:t>1,19</w:t>
            </w:r>
          </w:p>
        </w:tc>
        <w:tc>
          <w:tcPr>
            <w:tcW w:w="2315" w:type="pct"/>
            <w:tcBorders>
              <w:left w:val="none" w:sz="0" w:space="0" w:color="auto"/>
            </w:tcBorders>
            <w:shd w:val="clear" w:color="auto" w:fill="FF0000"/>
          </w:tcPr>
          <w:p w14:paraId="453572A3" w14:textId="09029474" w:rsidR="00446AA5" w:rsidRPr="00446AA5" w:rsidRDefault="00446AA5" w:rsidP="002121B4">
            <w:pPr>
              <w:suppressAutoHyphens/>
              <w:jc w:val="right"/>
              <w:rPr>
                <w:bCs/>
                <w:sz w:val="20"/>
                <w:szCs w:val="22"/>
              </w:rPr>
            </w:pPr>
            <w:r w:rsidRPr="00446AA5">
              <w:rPr>
                <w:sz w:val="20"/>
              </w:rPr>
              <w:t>0,00</w:t>
            </w:r>
          </w:p>
        </w:tc>
      </w:tr>
      <w:tr w:rsidR="00446AA5" w:rsidRPr="00855579" w14:paraId="4147A0C8" w14:textId="77777777" w:rsidTr="003A0F30">
        <w:trPr>
          <w:cnfStyle w:val="000000100000" w:firstRow="0" w:lastRow="0" w:firstColumn="0" w:lastColumn="0" w:oddVBand="0" w:evenVBand="0" w:oddHBand="1" w:evenHBand="0" w:firstRowFirstColumn="0" w:firstRowLastColumn="0" w:lastRowFirstColumn="0" w:lastRowLastColumn="0"/>
          <w:cantSplit/>
          <w:trHeight w:val="20"/>
        </w:trPr>
        <w:tc>
          <w:tcPr>
            <w:tcW w:w="495" w:type="pct"/>
            <w:tcBorders>
              <w:right w:val="none" w:sz="0" w:space="0" w:color="auto"/>
            </w:tcBorders>
          </w:tcPr>
          <w:p w14:paraId="57A39605" w14:textId="77777777" w:rsidR="00446AA5" w:rsidRPr="00855579" w:rsidRDefault="00446AA5" w:rsidP="002121B4">
            <w:pPr>
              <w:suppressAutoHyphens/>
              <w:jc w:val="left"/>
              <w:rPr>
                <w:rFonts w:cstheme="minorHAnsi"/>
                <w:b/>
                <w:bCs/>
                <w:sz w:val="20"/>
                <w:szCs w:val="22"/>
              </w:rPr>
            </w:pPr>
            <w:r w:rsidRPr="00855579">
              <w:rPr>
                <w:rFonts w:cstheme="minorHAnsi"/>
                <w:b/>
                <w:bCs/>
                <w:sz w:val="20"/>
                <w:szCs w:val="22"/>
              </w:rPr>
              <w:t>13</w:t>
            </w:r>
          </w:p>
        </w:tc>
        <w:tc>
          <w:tcPr>
            <w:tcW w:w="2190" w:type="pct"/>
            <w:tcBorders>
              <w:left w:val="none" w:sz="0" w:space="0" w:color="auto"/>
              <w:right w:val="none" w:sz="0" w:space="0" w:color="auto"/>
            </w:tcBorders>
            <w:shd w:val="clear" w:color="auto" w:fill="FF0000"/>
          </w:tcPr>
          <w:p w14:paraId="39BF1C74" w14:textId="56173CAD" w:rsidR="00446AA5" w:rsidRPr="00446AA5" w:rsidRDefault="00446AA5" w:rsidP="002121B4">
            <w:pPr>
              <w:suppressAutoHyphens/>
              <w:jc w:val="right"/>
              <w:rPr>
                <w:bCs/>
                <w:sz w:val="20"/>
                <w:szCs w:val="22"/>
              </w:rPr>
            </w:pPr>
            <w:r w:rsidRPr="00446AA5">
              <w:rPr>
                <w:sz w:val="20"/>
              </w:rPr>
              <w:t>0,00</w:t>
            </w:r>
          </w:p>
        </w:tc>
        <w:tc>
          <w:tcPr>
            <w:tcW w:w="2315" w:type="pct"/>
            <w:tcBorders>
              <w:left w:val="none" w:sz="0" w:space="0" w:color="auto"/>
            </w:tcBorders>
            <w:shd w:val="clear" w:color="auto" w:fill="92D050"/>
          </w:tcPr>
          <w:p w14:paraId="73B3516C" w14:textId="4305EA53" w:rsidR="00446AA5" w:rsidRPr="00446AA5" w:rsidRDefault="00446AA5" w:rsidP="002121B4">
            <w:pPr>
              <w:suppressAutoHyphens/>
              <w:jc w:val="right"/>
              <w:rPr>
                <w:bCs/>
                <w:sz w:val="20"/>
                <w:szCs w:val="22"/>
              </w:rPr>
            </w:pPr>
            <w:r w:rsidRPr="00446AA5">
              <w:rPr>
                <w:sz w:val="20"/>
              </w:rPr>
              <w:t>0,30</w:t>
            </w:r>
          </w:p>
        </w:tc>
      </w:tr>
      <w:tr w:rsidR="00446AA5" w:rsidRPr="00855579" w14:paraId="057931BE" w14:textId="77777777" w:rsidTr="003A0F30">
        <w:trPr>
          <w:cnfStyle w:val="000000010000" w:firstRow="0" w:lastRow="0" w:firstColumn="0" w:lastColumn="0" w:oddVBand="0" w:evenVBand="0" w:oddHBand="0" w:evenHBand="1" w:firstRowFirstColumn="0" w:firstRowLastColumn="0" w:lastRowFirstColumn="0" w:lastRowLastColumn="0"/>
          <w:cantSplit/>
          <w:trHeight w:val="20"/>
        </w:trPr>
        <w:tc>
          <w:tcPr>
            <w:tcW w:w="495" w:type="pct"/>
            <w:tcBorders>
              <w:right w:val="none" w:sz="0" w:space="0" w:color="auto"/>
            </w:tcBorders>
          </w:tcPr>
          <w:p w14:paraId="73EFFEEE" w14:textId="77777777" w:rsidR="00446AA5" w:rsidRPr="00855579" w:rsidRDefault="00446AA5" w:rsidP="002121B4">
            <w:pPr>
              <w:suppressAutoHyphens/>
              <w:jc w:val="left"/>
              <w:rPr>
                <w:rFonts w:cstheme="minorHAnsi"/>
                <w:b/>
                <w:bCs/>
                <w:sz w:val="20"/>
                <w:szCs w:val="22"/>
              </w:rPr>
            </w:pPr>
            <w:r w:rsidRPr="00855579">
              <w:rPr>
                <w:rFonts w:cstheme="minorHAnsi"/>
                <w:b/>
                <w:bCs/>
                <w:sz w:val="20"/>
                <w:szCs w:val="22"/>
              </w:rPr>
              <w:t>14</w:t>
            </w:r>
          </w:p>
        </w:tc>
        <w:tc>
          <w:tcPr>
            <w:tcW w:w="2190" w:type="pct"/>
            <w:tcBorders>
              <w:left w:val="none" w:sz="0" w:space="0" w:color="auto"/>
              <w:right w:val="none" w:sz="0" w:space="0" w:color="auto"/>
            </w:tcBorders>
            <w:shd w:val="clear" w:color="auto" w:fill="FF0000"/>
          </w:tcPr>
          <w:p w14:paraId="5913EE57" w14:textId="547F9383" w:rsidR="00446AA5" w:rsidRPr="00446AA5" w:rsidRDefault="00446AA5" w:rsidP="002121B4">
            <w:pPr>
              <w:suppressAutoHyphens/>
              <w:jc w:val="right"/>
              <w:rPr>
                <w:bCs/>
                <w:sz w:val="20"/>
                <w:szCs w:val="22"/>
              </w:rPr>
            </w:pPr>
            <w:r w:rsidRPr="00446AA5">
              <w:rPr>
                <w:sz w:val="20"/>
              </w:rPr>
              <w:t>2,62</w:t>
            </w:r>
          </w:p>
        </w:tc>
        <w:tc>
          <w:tcPr>
            <w:tcW w:w="2315" w:type="pct"/>
            <w:tcBorders>
              <w:left w:val="none" w:sz="0" w:space="0" w:color="auto"/>
            </w:tcBorders>
            <w:shd w:val="clear" w:color="auto" w:fill="92D050"/>
          </w:tcPr>
          <w:p w14:paraId="6CAB5F70" w14:textId="54FB573B" w:rsidR="00446AA5" w:rsidRPr="00446AA5" w:rsidRDefault="00446AA5" w:rsidP="002121B4">
            <w:pPr>
              <w:suppressAutoHyphens/>
              <w:jc w:val="right"/>
              <w:rPr>
                <w:bCs/>
                <w:sz w:val="20"/>
                <w:szCs w:val="22"/>
              </w:rPr>
            </w:pPr>
            <w:r w:rsidRPr="00446AA5">
              <w:rPr>
                <w:sz w:val="20"/>
              </w:rPr>
              <w:t>0,52</w:t>
            </w:r>
          </w:p>
        </w:tc>
      </w:tr>
      <w:tr w:rsidR="00446AA5" w:rsidRPr="00855579" w14:paraId="2B1E6423" w14:textId="77777777" w:rsidTr="003A0F30">
        <w:trPr>
          <w:cnfStyle w:val="000000100000" w:firstRow="0" w:lastRow="0" w:firstColumn="0" w:lastColumn="0" w:oddVBand="0" w:evenVBand="0" w:oddHBand="1" w:evenHBand="0" w:firstRowFirstColumn="0" w:firstRowLastColumn="0" w:lastRowFirstColumn="0" w:lastRowLastColumn="0"/>
          <w:cantSplit/>
          <w:trHeight w:val="20"/>
        </w:trPr>
        <w:tc>
          <w:tcPr>
            <w:tcW w:w="495" w:type="pct"/>
            <w:tcBorders>
              <w:right w:val="none" w:sz="0" w:space="0" w:color="auto"/>
            </w:tcBorders>
          </w:tcPr>
          <w:p w14:paraId="157608A3" w14:textId="77777777" w:rsidR="00446AA5" w:rsidRPr="00855579" w:rsidRDefault="00446AA5" w:rsidP="002121B4">
            <w:pPr>
              <w:suppressAutoHyphens/>
              <w:jc w:val="left"/>
              <w:rPr>
                <w:rFonts w:cstheme="minorHAnsi"/>
                <w:b/>
                <w:bCs/>
                <w:sz w:val="20"/>
                <w:szCs w:val="22"/>
              </w:rPr>
            </w:pPr>
            <w:r w:rsidRPr="00855579">
              <w:rPr>
                <w:rFonts w:cstheme="minorHAnsi"/>
                <w:b/>
                <w:bCs/>
                <w:sz w:val="20"/>
                <w:szCs w:val="22"/>
              </w:rPr>
              <w:t>15</w:t>
            </w:r>
          </w:p>
        </w:tc>
        <w:tc>
          <w:tcPr>
            <w:tcW w:w="2190" w:type="pct"/>
            <w:tcBorders>
              <w:left w:val="none" w:sz="0" w:space="0" w:color="auto"/>
              <w:right w:val="none" w:sz="0" w:space="0" w:color="auto"/>
            </w:tcBorders>
            <w:shd w:val="clear" w:color="auto" w:fill="FF0000"/>
          </w:tcPr>
          <w:p w14:paraId="6C361B0C" w14:textId="3D4ADA30" w:rsidR="00446AA5" w:rsidRPr="00446AA5" w:rsidRDefault="00446AA5" w:rsidP="002121B4">
            <w:pPr>
              <w:suppressAutoHyphens/>
              <w:jc w:val="right"/>
              <w:rPr>
                <w:bCs/>
                <w:sz w:val="20"/>
                <w:szCs w:val="22"/>
              </w:rPr>
            </w:pPr>
            <w:r w:rsidRPr="00446AA5">
              <w:rPr>
                <w:sz w:val="20"/>
              </w:rPr>
              <w:t>0,00</w:t>
            </w:r>
          </w:p>
        </w:tc>
        <w:tc>
          <w:tcPr>
            <w:tcW w:w="2315" w:type="pct"/>
            <w:tcBorders>
              <w:left w:val="none" w:sz="0" w:space="0" w:color="auto"/>
            </w:tcBorders>
            <w:shd w:val="clear" w:color="auto" w:fill="FF0000"/>
          </w:tcPr>
          <w:p w14:paraId="72B88049" w14:textId="494E4D8C" w:rsidR="00446AA5" w:rsidRPr="00446AA5" w:rsidRDefault="00446AA5" w:rsidP="002121B4">
            <w:pPr>
              <w:suppressAutoHyphens/>
              <w:jc w:val="right"/>
              <w:rPr>
                <w:bCs/>
                <w:sz w:val="20"/>
                <w:szCs w:val="22"/>
              </w:rPr>
            </w:pPr>
            <w:r w:rsidRPr="00446AA5">
              <w:rPr>
                <w:sz w:val="20"/>
              </w:rPr>
              <w:t>0,00</w:t>
            </w:r>
          </w:p>
        </w:tc>
      </w:tr>
      <w:tr w:rsidR="00446AA5" w:rsidRPr="00855579" w14:paraId="08E7BEF3" w14:textId="77777777" w:rsidTr="003A0F30">
        <w:trPr>
          <w:cnfStyle w:val="000000010000" w:firstRow="0" w:lastRow="0" w:firstColumn="0" w:lastColumn="0" w:oddVBand="0" w:evenVBand="0" w:oddHBand="0" w:evenHBand="1" w:firstRowFirstColumn="0" w:firstRowLastColumn="0" w:lastRowFirstColumn="0" w:lastRowLastColumn="0"/>
          <w:cantSplit/>
          <w:trHeight w:val="20"/>
        </w:trPr>
        <w:tc>
          <w:tcPr>
            <w:tcW w:w="495" w:type="pct"/>
            <w:tcBorders>
              <w:right w:val="none" w:sz="0" w:space="0" w:color="auto"/>
            </w:tcBorders>
          </w:tcPr>
          <w:p w14:paraId="47F450AE" w14:textId="77777777" w:rsidR="00446AA5" w:rsidRPr="00855579" w:rsidRDefault="00446AA5" w:rsidP="002121B4">
            <w:pPr>
              <w:suppressAutoHyphens/>
              <w:jc w:val="left"/>
              <w:rPr>
                <w:rFonts w:cstheme="minorHAnsi"/>
                <w:b/>
                <w:bCs/>
                <w:sz w:val="20"/>
                <w:szCs w:val="22"/>
              </w:rPr>
            </w:pPr>
            <w:r w:rsidRPr="00855579">
              <w:rPr>
                <w:rFonts w:cstheme="minorHAnsi"/>
                <w:b/>
                <w:bCs/>
                <w:sz w:val="20"/>
                <w:szCs w:val="22"/>
              </w:rPr>
              <w:t>16</w:t>
            </w:r>
          </w:p>
        </w:tc>
        <w:tc>
          <w:tcPr>
            <w:tcW w:w="2190" w:type="pct"/>
            <w:tcBorders>
              <w:left w:val="none" w:sz="0" w:space="0" w:color="auto"/>
              <w:right w:val="none" w:sz="0" w:space="0" w:color="auto"/>
            </w:tcBorders>
            <w:shd w:val="clear" w:color="auto" w:fill="FF0000"/>
          </w:tcPr>
          <w:p w14:paraId="02C8055F" w14:textId="7BA135DB" w:rsidR="00446AA5" w:rsidRPr="00446AA5" w:rsidRDefault="00446AA5" w:rsidP="002121B4">
            <w:pPr>
              <w:suppressAutoHyphens/>
              <w:jc w:val="right"/>
              <w:rPr>
                <w:bCs/>
                <w:sz w:val="20"/>
                <w:szCs w:val="22"/>
              </w:rPr>
            </w:pPr>
            <w:r w:rsidRPr="00446AA5">
              <w:rPr>
                <w:sz w:val="20"/>
              </w:rPr>
              <w:t>1,27</w:t>
            </w:r>
          </w:p>
        </w:tc>
        <w:tc>
          <w:tcPr>
            <w:tcW w:w="2315" w:type="pct"/>
            <w:tcBorders>
              <w:left w:val="none" w:sz="0" w:space="0" w:color="auto"/>
            </w:tcBorders>
            <w:shd w:val="clear" w:color="auto" w:fill="FF0000"/>
          </w:tcPr>
          <w:p w14:paraId="4E82BF0A" w14:textId="5C01C8E7" w:rsidR="00446AA5" w:rsidRPr="00446AA5" w:rsidRDefault="00446AA5" w:rsidP="002121B4">
            <w:pPr>
              <w:suppressAutoHyphens/>
              <w:jc w:val="right"/>
              <w:rPr>
                <w:bCs/>
                <w:sz w:val="20"/>
                <w:szCs w:val="22"/>
              </w:rPr>
            </w:pPr>
            <w:r w:rsidRPr="00446AA5">
              <w:rPr>
                <w:sz w:val="20"/>
              </w:rPr>
              <w:t>0,00</w:t>
            </w:r>
          </w:p>
        </w:tc>
      </w:tr>
      <w:tr w:rsidR="00446AA5" w:rsidRPr="00855579" w14:paraId="1539CDE9" w14:textId="77777777" w:rsidTr="003A0F30">
        <w:trPr>
          <w:cnfStyle w:val="000000100000" w:firstRow="0" w:lastRow="0" w:firstColumn="0" w:lastColumn="0" w:oddVBand="0" w:evenVBand="0" w:oddHBand="1" w:evenHBand="0" w:firstRowFirstColumn="0" w:firstRowLastColumn="0" w:lastRowFirstColumn="0" w:lastRowLastColumn="0"/>
          <w:cantSplit/>
          <w:trHeight w:val="20"/>
        </w:trPr>
        <w:tc>
          <w:tcPr>
            <w:tcW w:w="495" w:type="pct"/>
            <w:tcBorders>
              <w:right w:val="none" w:sz="0" w:space="0" w:color="auto"/>
            </w:tcBorders>
          </w:tcPr>
          <w:p w14:paraId="3D95325D" w14:textId="77777777" w:rsidR="00446AA5" w:rsidRPr="00855579" w:rsidRDefault="00446AA5" w:rsidP="002121B4">
            <w:pPr>
              <w:suppressAutoHyphens/>
              <w:jc w:val="left"/>
              <w:rPr>
                <w:rFonts w:cstheme="minorHAnsi"/>
                <w:b/>
                <w:bCs/>
                <w:sz w:val="20"/>
                <w:szCs w:val="22"/>
              </w:rPr>
            </w:pPr>
            <w:r w:rsidRPr="00855579">
              <w:rPr>
                <w:rFonts w:cstheme="minorHAnsi"/>
                <w:b/>
                <w:bCs/>
                <w:sz w:val="20"/>
                <w:szCs w:val="22"/>
              </w:rPr>
              <w:t>17</w:t>
            </w:r>
          </w:p>
        </w:tc>
        <w:tc>
          <w:tcPr>
            <w:tcW w:w="2190" w:type="pct"/>
            <w:tcBorders>
              <w:left w:val="none" w:sz="0" w:space="0" w:color="auto"/>
              <w:right w:val="none" w:sz="0" w:space="0" w:color="auto"/>
            </w:tcBorders>
            <w:shd w:val="clear" w:color="auto" w:fill="FF0000"/>
          </w:tcPr>
          <w:p w14:paraId="1FB9FB92" w14:textId="729C0B44" w:rsidR="00446AA5" w:rsidRPr="00446AA5" w:rsidRDefault="00446AA5" w:rsidP="002121B4">
            <w:pPr>
              <w:suppressAutoHyphens/>
              <w:jc w:val="right"/>
              <w:rPr>
                <w:bCs/>
                <w:sz w:val="20"/>
                <w:szCs w:val="22"/>
              </w:rPr>
            </w:pPr>
            <w:r w:rsidRPr="00446AA5">
              <w:rPr>
                <w:sz w:val="20"/>
              </w:rPr>
              <w:t>3,86</w:t>
            </w:r>
          </w:p>
        </w:tc>
        <w:tc>
          <w:tcPr>
            <w:tcW w:w="2315" w:type="pct"/>
            <w:tcBorders>
              <w:left w:val="none" w:sz="0" w:space="0" w:color="auto"/>
            </w:tcBorders>
            <w:shd w:val="clear" w:color="auto" w:fill="92D050"/>
          </w:tcPr>
          <w:p w14:paraId="3CF4C517" w14:textId="4B8525FA" w:rsidR="00446AA5" w:rsidRPr="00446AA5" w:rsidRDefault="00446AA5" w:rsidP="002121B4">
            <w:pPr>
              <w:suppressAutoHyphens/>
              <w:jc w:val="right"/>
              <w:rPr>
                <w:bCs/>
                <w:sz w:val="20"/>
                <w:szCs w:val="22"/>
              </w:rPr>
            </w:pPr>
            <w:r w:rsidRPr="00446AA5">
              <w:rPr>
                <w:sz w:val="20"/>
              </w:rPr>
              <w:t>0,39</w:t>
            </w:r>
          </w:p>
        </w:tc>
      </w:tr>
      <w:tr w:rsidR="00446AA5" w:rsidRPr="00855579" w14:paraId="63A5633E" w14:textId="77777777" w:rsidTr="003A0F30">
        <w:trPr>
          <w:cnfStyle w:val="000000010000" w:firstRow="0" w:lastRow="0" w:firstColumn="0" w:lastColumn="0" w:oddVBand="0" w:evenVBand="0" w:oddHBand="0" w:evenHBand="1" w:firstRowFirstColumn="0" w:firstRowLastColumn="0" w:lastRowFirstColumn="0" w:lastRowLastColumn="0"/>
          <w:cantSplit/>
          <w:trHeight w:val="20"/>
        </w:trPr>
        <w:tc>
          <w:tcPr>
            <w:tcW w:w="495" w:type="pct"/>
            <w:tcBorders>
              <w:right w:val="none" w:sz="0" w:space="0" w:color="auto"/>
            </w:tcBorders>
          </w:tcPr>
          <w:p w14:paraId="659D3337" w14:textId="77777777" w:rsidR="00446AA5" w:rsidRPr="00855579" w:rsidRDefault="00446AA5" w:rsidP="002121B4">
            <w:pPr>
              <w:suppressAutoHyphens/>
              <w:jc w:val="left"/>
              <w:rPr>
                <w:rFonts w:cstheme="minorHAnsi"/>
                <w:b/>
                <w:bCs/>
                <w:sz w:val="20"/>
                <w:szCs w:val="22"/>
              </w:rPr>
            </w:pPr>
            <w:r w:rsidRPr="00855579">
              <w:rPr>
                <w:rFonts w:cstheme="minorHAnsi"/>
                <w:b/>
                <w:bCs/>
                <w:sz w:val="20"/>
                <w:szCs w:val="22"/>
              </w:rPr>
              <w:t>18</w:t>
            </w:r>
          </w:p>
        </w:tc>
        <w:tc>
          <w:tcPr>
            <w:tcW w:w="2190" w:type="pct"/>
            <w:tcBorders>
              <w:left w:val="none" w:sz="0" w:space="0" w:color="auto"/>
              <w:right w:val="none" w:sz="0" w:space="0" w:color="auto"/>
            </w:tcBorders>
            <w:shd w:val="clear" w:color="auto" w:fill="FF0000"/>
          </w:tcPr>
          <w:p w14:paraId="5AC2C16F" w14:textId="67692184" w:rsidR="00446AA5" w:rsidRPr="00446AA5" w:rsidRDefault="00446AA5" w:rsidP="002121B4">
            <w:pPr>
              <w:suppressAutoHyphens/>
              <w:jc w:val="right"/>
              <w:rPr>
                <w:bCs/>
                <w:sz w:val="20"/>
                <w:szCs w:val="22"/>
              </w:rPr>
            </w:pPr>
            <w:r w:rsidRPr="00446AA5">
              <w:rPr>
                <w:sz w:val="20"/>
              </w:rPr>
              <w:t>3,26</w:t>
            </w:r>
          </w:p>
        </w:tc>
        <w:tc>
          <w:tcPr>
            <w:tcW w:w="2315" w:type="pct"/>
            <w:tcBorders>
              <w:left w:val="none" w:sz="0" w:space="0" w:color="auto"/>
            </w:tcBorders>
            <w:shd w:val="clear" w:color="auto" w:fill="92D050"/>
          </w:tcPr>
          <w:p w14:paraId="7C83B435" w14:textId="4E0EBC6A" w:rsidR="00446AA5" w:rsidRPr="00446AA5" w:rsidRDefault="00446AA5" w:rsidP="002121B4">
            <w:pPr>
              <w:suppressAutoHyphens/>
              <w:jc w:val="right"/>
              <w:rPr>
                <w:bCs/>
                <w:sz w:val="20"/>
                <w:szCs w:val="22"/>
              </w:rPr>
            </w:pPr>
            <w:r w:rsidRPr="00446AA5">
              <w:rPr>
                <w:sz w:val="20"/>
              </w:rPr>
              <w:t>0,54</w:t>
            </w:r>
          </w:p>
        </w:tc>
      </w:tr>
      <w:tr w:rsidR="00446AA5" w:rsidRPr="00855579" w14:paraId="27B84264" w14:textId="77777777" w:rsidTr="003A0F30">
        <w:trPr>
          <w:cnfStyle w:val="000000100000" w:firstRow="0" w:lastRow="0" w:firstColumn="0" w:lastColumn="0" w:oddVBand="0" w:evenVBand="0" w:oddHBand="1" w:evenHBand="0" w:firstRowFirstColumn="0" w:firstRowLastColumn="0" w:lastRowFirstColumn="0" w:lastRowLastColumn="0"/>
          <w:cantSplit/>
          <w:trHeight w:val="20"/>
        </w:trPr>
        <w:tc>
          <w:tcPr>
            <w:tcW w:w="495" w:type="pct"/>
            <w:tcBorders>
              <w:right w:val="none" w:sz="0" w:space="0" w:color="auto"/>
            </w:tcBorders>
          </w:tcPr>
          <w:p w14:paraId="5ADD2374" w14:textId="77777777" w:rsidR="00446AA5" w:rsidRPr="00855579" w:rsidRDefault="00446AA5" w:rsidP="002121B4">
            <w:pPr>
              <w:suppressAutoHyphens/>
              <w:jc w:val="left"/>
              <w:rPr>
                <w:rFonts w:cstheme="minorHAnsi"/>
                <w:b/>
                <w:bCs/>
                <w:sz w:val="20"/>
                <w:szCs w:val="22"/>
              </w:rPr>
            </w:pPr>
            <w:r w:rsidRPr="00855579">
              <w:rPr>
                <w:rFonts w:cstheme="minorHAnsi"/>
                <w:b/>
                <w:bCs/>
                <w:sz w:val="20"/>
                <w:szCs w:val="22"/>
              </w:rPr>
              <w:t>19</w:t>
            </w:r>
          </w:p>
        </w:tc>
        <w:tc>
          <w:tcPr>
            <w:tcW w:w="2190" w:type="pct"/>
            <w:tcBorders>
              <w:left w:val="none" w:sz="0" w:space="0" w:color="auto"/>
              <w:right w:val="none" w:sz="0" w:space="0" w:color="auto"/>
            </w:tcBorders>
            <w:shd w:val="clear" w:color="auto" w:fill="92D050"/>
          </w:tcPr>
          <w:p w14:paraId="70A6027D" w14:textId="4737C1DC" w:rsidR="00446AA5" w:rsidRPr="00446AA5" w:rsidRDefault="00446AA5" w:rsidP="002121B4">
            <w:pPr>
              <w:suppressAutoHyphens/>
              <w:jc w:val="right"/>
              <w:rPr>
                <w:bCs/>
                <w:sz w:val="20"/>
                <w:szCs w:val="22"/>
              </w:rPr>
            </w:pPr>
            <w:r w:rsidRPr="00446AA5">
              <w:rPr>
                <w:sz w:val="20"/>
              </w:rPr>
              <w:t>10,71</w:t>
            </w:r>
          </w:p>
        </w:tc>
        <w:tc>
          <w:tcPr>
            <w:tcW w:w="2315" w:type="pct"/>
            <w:tcBorders>
              <w:left w:val="none" w:sz="0" w:space="0" w:color="auto"/>
            </w:tcBorders>
            <w:shd w:val="clear" w:color="auto" w:fill="FF0000"/>
          </w:tcPr>
          <w:p w14:paraId="2BBA5E16" w14:textId="265F0B1F" w:rsidR="00446AA5" w:rsidRPr="00446AA5" w:rsidRDefault="00446AA5" w:rsidP="002121B4">
            <w:pPr>
              <w:suppressAutoHyphens/>
              <w:jc w:val="right"/>
              <w:rPr>
                <w:bCs/>
                <w:sz w:val="20"/>
                <w:szCs w:val="22"/>
              </w:rPr>
            </w:pPr>
            <w:r w:rsidRPr="00446AA5">
              <w:rPr>
                <w:sz w:val="20"/>
              </w:rPr>
              <w:t>0,00</w:t>
            </w:r>
          </w:p>
        </w:tc>
      </w:tr>
      <w:tr w:rsidR="002121B4" w:rsidRPr="00855579" w14:paraId="4E42EA19" w14:textId="77777777" w:rsidTr="00446AA5">
        <w:trPr>
          <w:cnfStyle w:val="000000010000" w:firstRow="0" w:lastRow="0" w:firstColumn="0" w:lastColumn="0" w:oddVBand="0" w:evenVBand="0" w:oddHBand="0" w:evenHBand="1" w:firstRowFirstColumn="0" w:firstRowLastColumn="0" w:lastRowFirstColumn="0" w:lastRowLastColumn="0"/>
          <w:cantSplit/>
          <w:trHeight w:val="20"/>
        </w:trPr>
        <w:tc>
          <w:tcPr>
            <w:tcW w:w="495" w:type="pct"/>
            <w:tcBorders>
              <w:right w:val="none" w:sz="0" w:space="0" w:color="auto"/>
            </w:tcBorders>
          </w:tcPr>
          <w:p w14:paraId="62D7CC58" w14:textId="77777777" w:rsidR="002121B4" w:rsidRPr="00855579" w:rsidRDefault="002121B4" w:rsidP="002121B4">
            <w:pPr>
              <w:suppressAutoHyphens/>
              <w:jc w:val="left"/>
              <w:rPr>
                <w:rFonts w:cstheme="minorHAnsi"/>
                <w:b/>
                <w:bCs/>
                <w:color w:val="000000"/>
                <w:sz w:val="20"/>
                <w:szCs w:val="22"/>
              </w:rPr>
            </w:pPr>
            <w:r w:rsidRPr="00855579">
              <w:rPr>
                <w:rFonts w:cstheme="minorHAnsi"/>
                <w:b/>
                <w:bCs/>
                <w:color w:val="000000"/>
                <w:sz w:val="20"/>
                <w:szCs w:val="22"/>
              </w:rPr>
              <w:t>Średnia</w:t>
            </w:r>
          </w:p>
        </w:tc>
        <w:tc>
          <w:tcPr>
            <w:tcW w:w="2190" w:type="pct"/>
            <w:tcBorders>
              <w:left w:val="none" w:sz="0" w:space="0" w:color="auto"/>
              <w:right w:val="none" w:sz="0" w:space="0" w:color="auto"/>
            </w:tcBorders>
            <w:shd w:val="clear" w:color="auto" w:fill="auto"/>
          </w:tcPr>
          <w:p w14:paraId="0BC739E4" w14:textId="4114E6E5" w:rsidR="002121B4" w:rsidRPr="00855579" w:rsidRDefault="00446AA5" w:rsidP="002121B4">
            <w:pPr>
              <w:suppressAutoHyphens/>
              <w:jc w:val="right"/>
              <w:rPr>
                <w:rFonts w:cstheme="minorHAnsi"/>
                <w:b/>
                <w:sz w:val="20"/>
                <w:szCs w:val="22"/>
              </w:rPr>
            </w:pPr>
            <w:r>
              <w:rPr>
                <w:rFonts w:cstheme="minorHAnsi"/>
                <w:b/>
                <w:sz w:val="20"/>
                <w:szCs w:val="22"/>
              </w:rPr>
              <w:t>4,48</w:t>
            </w:r>
          </w:p>
        </w:tc>
        <w:tc>
          <w:tcPr>
            <w:tcW w:w="2315" w:type="pct"/>
            <w:tcBorders>
              <w:left w:val="none" w:sz="0" w:space="0" w:color="auto"/>
            </w:tcBorders>
            <w:shd w:val="clear" w:color="auto" w:fill="auto"/>
          </w:tcPr>
          <w:p w14:paraId="7504A535" w14:textId="59EAAE17" w:rsidR="002121B4" w:rsidRPr="00855579" w:rsidRDefault="00446AA5" w:rsidP="002121B4">
            <w:pPr>
              <w:suppressAutoHyphens/>
              <w:jc w:val="right"/>
              <w:rPr>
                <w:rFonts w:cstheme="minorHAnsi"/>
                <w:b/>
                <w:sz w:val="20"/>
                <w:szCs w:val="22"/>
              </w:rPr>
            </w:pPr>
            <w:r>
              <w:rPr>
                <w:rFonts w:cstheme="minorHAnsi"/>
                <w:b/>
                <w:sz w:val="20"/>
                <w:szCs w:val="22"/>
              </w:rPr>
              <w:t>0,25</w:t>
            </w:r>
          </w:p>
        </w:tc>
      </w:tr>
    </w:tbl>
    <w:p w14:paraId="4B7ED218" w14:textId="141B5E32" w:rsidR="002121B4" w:rsidRPr="00B960FE" w:rsidRDefault="002121B4" w:rsidP="002121B4">
      <w:pPr>
        <w:pStyle w:val="Legenda"/>
        <w:suppressAutoHyphens/>
        <w:spacing w:after="120"/>
        <w:rPr>
          <w:b w:val="0"/>
          <w:i/>
        </w:rPr>
      </w:pPr>
      <w:r w:rsidRPr="00B960FE">
        <w:rPr>
          <w:b w:val="0"/>
          <w:sz w:val="18"/>
        </w:rPr>
        <w:t xml:space="preserve">* kolorem czerwonym oznaczono wynik poniżej średniej dla gminy </w:t>
      </w:r>
      <w:r w:rsidR="000512C3">
        <w:rPr>
          <w:b w:val="0"/>
          <w:sz w:val="18"/>
        </w:rPr>
        <w:t>Łagiewniki</w:t>
      </w:r>
      <w:r w:rsidRPr="00B960FE">
        <w:rPr>
          <w:b w:val="0"/>
          <w:sz w:val="18"/>
        </w:rPr>
        <w:t xml:space="preserve">, a kolorem zielonym wynik powyżej średniej </w:t>
      </w:r>
    </w:p>
    <w:p w14:paraId="5B4EBECE" w14:textId="0F22DEC9" w:rsidR="002121B4" w:rsidRPr="00B960FE" w:rsidRDefault="002121B4" w:rsidP="002121B4">
      <w:pPr>
        <w:pStyle w:val="Legenda"/>
        <w:suppressAutoHyphens/>
        <w:rPr>
          <w:b w:val="0"/>
          <w:i/>
          <w:sz w:val="22"/>
        </w:rPr>
      </w:pPr>
      <w:r>
        <w:rPr>
          <w:b w:val="0"/>
          <w:i/>
          <w:sz w:val="22"/>
        </w:rPr>
        <w:t>Źródło:</w:t>
      </w:r>
      <w:r w:rsidRPr="00B960FE">
        <w:rPr>
          <w:b w:val="0"/>
          <w:i/>
          <w:sz w:val="22"/>
        </w:rPr>
        <w:t xml:space="preserve"> Opracowanie własne na podstawie danych Urzędu </w:t>
      </w:r>
      <w:r w:rsidR="000512C3">
        <w:rPr>
          <w:b w:val="0"/>
          <w:i/>
          <w:sz w:val="22"/>
        </w:rPr>
        <w:t>Gminy Łagiewniki</w:t>
      </w:r>
      <w:r w:rsidRPr="00B960FE">
        <w:rPr>
          <w:b w:val="0"/>
          <w:i/>
          <w:sz w:val="22"/>
        </w:rPr>
        <w:t>.</w:t>
      </w:r>
    </w:p>
    <w:p w14:paraId="69035BA1" w14:textId="77777777" w:rsidR="001D59E1" w:rsidRDefault="001D59E1" w:rsidP="001D59E1">
      <w:pPr>
        <w:suppressAutoHyphens/>
        <w:rPr>
          <w:rFonts w:asciiTheme="minorHAnsi" w:hAnsiTheme="minorHAnsi" w:cstheme="minorHAnsi"/>
          <w:szCs w:val="22"/>
        </w:rPr>
      </w:pPr>
      <w:r w:rsidRPr="001D59E1">
        <w:rPr>
          <w:rFonts w:asciiTheme="minorHAnsi" w:hAnsiTheme="minorHAnsi" w:cstheme="minorHAnsi"/>
          <w:szCs w:val="22"/>
        </w:rPr>
        <w:t xml:space="preserve">Pojęcie szeroko rozumianej kultury jest wszechobecne. Współcześnie kulturę najczęściej utożsamia się z działaniami artystycznymi w dziedzinie muzyki, malarstwa, literatury, filmu lub innej dziedziny sztuki. Z kolei działalność kulturalna polega na tworzeniu, upowszechnianiu i ochronie kultury. Tymi działaniami zajmują się instytucje kultury tj. muzea, biura wystaw artystycznych, galerie i centra sztuki, biblioteki, domy i ośrodki kultury, świetlice i kluby. </w:t>
      </w:r>
    </w:p>
    <w:p w14:paraId="5AC376F8" w14:textId="77777777" w:rsidR="001D59E1" w:rsidRDefault="001D59E1" w:rsidP="001D59E1">
      <w:pPr>
        <w:suppressAutoHyphens/>
        <w:rPr>
          <w:rFonts w:asciiTheme="minorHAnsi" w:hAnsiTheme="minorHAnsi" w:cstheme="minorHAnsi"/>
          <w:szCs w:val="22"/>
        </w:rPr>
      </w:pPr>
      <w:r w:rsidRPr="001D59E1">
        <w:rPr>
          <w:rFonts w:asciiTheme="minorHAnsi" w:hAnsiTheme="minorHAnsi" w:cstheme="minorHAnsi"/>
          <w:szCs w:val="22"/>
        </w:rPr>
        <w:t xml:space="preserve">Poziom kultury na terenie gminy </w:t>
      </w:r>
      <w:r>
        <w:rPr>
          <w:rFonts w:asciiTheme="minorHAnsi" w:hAnsiTheme="minorHAnsi" w:cstheme="minorHAnsi"/>
          <w:szCs w:val="22"/>
        </w:rPr>
        <w:t>Łagiewniki</w:t>
      </w:r>
      <w:r w:rsidRPr="001D59E1">
        <w:rPr>
          <w:rFonts w:asciiTheme="minorHAnsi" w:hAnsiTheme="minorHAnsi" w:cstheme="minorHAnsi"/>
          <w:szCs w:val="22"/>
        </w:rPr>
        <w:t xml:space="preserve"> został przedstawiony za pomocą wskaźników obejmujących liczbę organizacji pozarządowych w przeliczeniu na 100 mieszkańców oraz liczbę uczestników zajęć w Centrum Kultury w przeliczeniu na 100 mieszkańców. Najmniej negatywne tendencje w obszarze uczęszczania na zajęcia kulturalne odnotowuje się w jednostkach o numerach </w:t>
      </w:r>
      <w:r>
        <w:rPr>
          <w:rFonts w:asciiTheme="minorHAnsi" w:hAnsiTheme="minorHAnsi" w:cstheme="minorHAnsi"/>
          <w:szCs w:val="22"/>
        </w:rPr>
        <w:t>6, 10 i 19</w:t>
      </w:r>
      <w:r w:rsidRPr="001D59E1">
        <w:rPr>
          <w:rFonts w:asciiTheme="minorHAnsi" w:hAnsiTheme="minorHAnsi" w:cstheme="minorHAnsi"/>
          <w:szCs w:val="22"/>
        </w:rPr>
        <w:t xml:space="preserve">, gdzie liczba uczestników była powyżej średniej dla gminy. Analizując liczbę organizacji pozarządowych działających na terenie gminy można zauważyć, że aż w </w:t>
      </w:r>
      <w:r>
        <w:rPr>
          <w:rFonts w:asciiTheme="minorHAnsi" w:hAnsiTheme="minorHAnsi" w:cstheme="minorHAnsi"/>
          <w:szCs w:val="22"/>
        </w:rPr>
        <w:t>dziesięciu</w:t>
      </w:r>
      <w:r w:rsidRPr="001D59E1">
        <w:rPr>
          <w:rFonts w:asciiTheme="minorHAnsi" w:hAnsiTheme="minorHAnsi" w:cstheme="minorHAnsi"/>
          <w:szCs w:val="22"/>
        </w:rPr>
        <w:t xml:space="preserve"> obszarach nie ma ani jednej takiej instytucji. Najlepsza sytuacja ma miejsce w jednostkach o nr </w:t>
      </w:r>
      <w:r>
        <w:rPr>
          <w:rFonts w:asciiTheme="minorHAnsi" w:hAnsiTheme="minorHAnsi" w:cstheme="minorHAnsi"/>
          <w:szCs w:val="22"/>
        </w:rPr>
        <w:t>18 i 18</w:t>
      </w:r>
      <w:r w:rsidRPr="001D59E1">
        <w:rPr>
          <w:rFonts w:asciiTheme="minorHAnsi" w:hAnsiTheme="minorHAnsi" w:cstheme="minorHAnsi"/>
          <w:szCs w:val="22"/>
        </w:rPr>
        <w:t xml:space="preserve">, gdzie wartość </w:t>
      </w:r>
      <w:r>
        <w:rPr>
          <w:rFonts w:asciiTheme="minorHAnsi" w:hAnsiTheme="minorHAnsi" w:cstheme="minorHAnsi"/>
          <w:szCs w:val="22"/>
        </w:rPr>
        <w:t>wskaźnika jest dwukrotnie lepsza od średniej dla gminy</w:t>
      </w:r>
      <w:r w:rsidRPr="001D59E1">
        <w:rPr>
          <w:rFonts w:asciiTheme="minorHAnsi" w:hAnsiTheme="minorHAnsi" w:cstheme="minorHAnsi"/>
          <w:szCs w:val="22"/>
        </w:rPr>
        <w:t xml:space="preserve">. </w:t>
      </w:r>
    </w:p>
    <w:p w14:paraId="66EDBF2A" w14:textId="32508E3E" w:rsidR="001D59E1" w:rsidRPr="001D59E1" w:rsidRDefault="001D59E1" w:rsidP="001D59E1">
      <w:pPr>
        <w:suppressAutoHyphens/>
        <w:rPr>
          <w:rFonts w:asciiTheme="minorHAnsi" w:hAnsiTheme="minorHAnsi" w:cstheme="minorHAnsi"/>
          <w:szCs w:val="22"/>
        </w:rPr>
      </w:pPr>
      <w:r w:rsidRPr="001D59E1">
        <w:rPr>
          <w:rFonts w:asciiTheme="minorHAnsi" w:hAnsiTheme="minorHAnsi" w:cstheme="minorHAnsi"/>
          <w:szCs w:val="22"/>
        </w:rPr>
        <w:t>W związku z powyższym szczególne negatywne tendencje odnotowu</w:t>
      </w:r>
      <w:r>
        <w:rPr>
          <w:rFonts w:asciiTheme="minorHAnsi" w:hAnsiTheme="minorHAnsi" w:cstheme="minorHAnsi"/>
          <w:szCs w:val="22"/>
        </w:rPr>
        <w:t>je się na obszarach jednostek o </w:t>
      </w:r>
      <w:r w:rsidRPr="001D59E1">
        <w:rPr>
          <w:rFonts w:asciiTheme="minorHAnsi" w:hAnsiTheme="minorHAnsi" w:cstheme="minorHAnsi"/>
          <w:szCs w:val="22"/>
        </w:rPr>
        <w:t xml:space="preserve">numerach </w:t>
      </w:r>
      <w:r>
        <w:rPr>
          <w:rFonts w:asciiTheme="minorHAnsi" w:hAnsiTheme="minorHAnsi" w:cstheme="minorHAnsi"/>
          <w:szCs w:val="22"/>
        </w:rPr>
        <w:t>2, 4, 8 i 15</w:t>
      </w:r>
      <w:r w:rsidRPr="001D59E1">
        <w:rPr>
          <w:rFonts w:asciiTheme="minorHAnsi" w:hAnsiTheme="minorHAnsi" w:cstheme="minorHAnsi"/>
          <w:szCs w:val="22"/>
        </w:rPr>
        <w:t xml:space="preserve">, które charakteryzują się </w:t>
      </w:r>
      <w:r>
        <w:rPr>
          <w:rFonts w:asciiTheme="minorHAnsi" w:hAnsiTheme="minorHAnsi" w:cstheme="minorHAnsi"/>
          <w:szCs w:val="22"/>
        </w:rPr>
        <w:t>najbardziej negatywnymi tendencjami – brak uczestników zajęć i organizacji pozarządowych</w:t>
      </w:r>
      <w:r w:rsidRPr="001D59E1">
        <w:rPr>
          <w:rFonts w:asciiTheme="minorHAnsi" w:hAnsiTheme="minorHAnsi" w:cstheme="minorHAnsi"/>
          <w:szCs w:val="22"/>
        </w:rPr>
        <w:t>.</w:t>
      </w:r>
    </w:p>
    <w:p w14:paraId="79D07BCF" w14:textId="11AF469D" w:rsidR="001F1B94" w:rsidRPr="00EC6EE6" w:rsidRDefault="001F1B94" w:rsidP="00C11F34">
      <w:pPr>
        <w:pStyle w:val="Nagwek3"/>
        <w:numPr>
          <w:ilvl w:val="2"/>
          <w:numId w:val="1"/>
        </w:numPr>
        <w:suppressAutoHyphens/>
        <w:spacing w:before="240"/>
      </w:pPr>
      <w:bookmarkStart w:id="85" w:name="_Toc155184223"/>
      <w:r w:rsidRPr="00EC6EE6">
        <w:t>Przestępczość</w:t>
      </w:r>
      <w:bookmarkEnd w:id="85"/>
    </w:p>
    <w:p w14:paraId="7DEA8872" w14:textId="77777777" w:rsidR="001F1B94" w:rsidRPr="00076A08" w:rsidRDefault="001F1B94" w:rsidP="00C11F34">
      <w:pPr>
        <w:pStyle w:val="Legenda"/>
        <w:suppressAutoHyphens/>
        <w:rPr>
          <w:sz w:val="22"/>
        </w:rPr>
      </w:pPr>
      <w:bookmarkStart w:id="86" w:name="_Toc155184148"/>
      <w:r w:rsidRPr="00076A08">
        <w:rPr>
          <w:sz w:val="22"/>
        </w:rPr>
        <w:t xml:space="preserve">Tabela </w:t>
      </w:r>
      <w:r w:rsidR="00F126E0" w:rsidRPr="00076A08">
        <w:rPr>
          <w:sz w:val="22"/>
        </w:rPr>
        <w:fldChar w:fldCharType="begin"/>
      </w:r>
      <w:r w:rsidR="00F126E0" w:rsidRPr="00076A08">
        <w:rPr>
          <w:sz w:val="22"/>
        </w:rPr>
        <w:instrText xml:space="preserve"> SEQ Tabela \* ARABIC </w:instrText>
      </w:r>
      <w:r w:rsidR="00F126E0" w:rsidRPr="00076A08">
        <w:rPr>
          <w:sz w:val="22"/>
        </w:rPr>
        <w:fldChar w:fldCharType="separate"/>
      </w:r>
      <w:r w:rsidR="007A7807">
        <w:rPr>
          <w:noProof/>
          <w:sz w:val="22"/>
        </w:rPr>
        <w:t>14</w:t>
      </w:r>
      <w:r w:rsidR="00F126E0" w:rsidRPr="00076A08">
        <w:rPr>
          <w:noProof/>
          <w:sz w:val="22"/>
        </w:rPr>
        <w:fldChar w:fldCharType="end"/>
      </w:r>
      <w:r w:rsidRPr="00076A08">
        <w:rPr>
          <w:sz w:val="22"/>
        </w:rPr>
        <w:t>. Czynniki społeczne służące wyznaczeniu obszaru zdegradowanego – przestępczość*</w:t>
      </w:r>
      <w:bookmarkEnd w:id="86"/>
    </w:p>
    <w:tbl>
      <w:tblPr>
        <w:tblStyle w:val="redniecieniowanie1akcent1"/>
        <w:tblW w:w="4942" w:type="pct"/>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6" w:space="0" w:color="4F81BD" w:themeColor="accent1"/>
          <w:insideV w:val="single" w:sz="6" w:space="0" w:color="4F81BD" w:themeColor="accent1"/>
        </w:tblBorders>
        <w:tblLook w:val="0420" w:firstRow="1" w:lastRow="0" w:firstColumn="0" w:lastColumn="0" w:noHBand="0" w:noVBand="1"/>
      </w:tblPr>
      <w:tblGrid>
        <w:gridCol w:w="909"/>
        <w:gridCol w:w="4021"/>
        <w:gridCol w:w="4250"/>
      </w:tblGrid>
      <w:tr w:rsidR="002121B4" w:rsidRPr="00855579" w14:paraId="70B9CB75" w14:textId="77777777" w:rsidTr="00446AA5">
        <w:trPr>
          <w:cnfStyle w:val="100000000000" w:firstRow="1" w:lastRow="0" w:firstColumn="0" w:lastColumn="0" w:oddVBand="0" w:evenVBand="0" w:oddHBand="0" w:evenHBand="0" w:firstRowFirstColumn="0" w:firstRowLastColumn="0" w:lastRowFirstColumn="0" w:lastRowLastColumn="0"/>
          <w:trHeight w:val="479"/>
        </w:trPr>
        <w:tc>
          <w:tcPr>
            <w:tcW w:w="495" w:type="pct"/>
            <w:tcBorders>
              <w:top w:val="none" w:sz="0" w:space="0" w:color="auto"/>
              <w:left w:val="none" w:sz="0" w:space="0" w:color="auto"/>
              <w:bottom w:val="none" w:sz="0" w:space="0" w:color="auto"/>
              <w:right w:val="none" w:sz="0" w:space="0" w:color="auto"/>
            </w:tcBorders>
          </w:tcPr>
          <w:p w14:paraId="16668B7F" w14:textId="77777777" w:rsidR="002121B4" w:rsidRPr="00855579" w:rsidRDefault="002121B4" w:rsidP="002121B4">
            <w:pPr>
              <w:suppressAutoHyphens/>
              <w:autoSpaceDE w:val="0"/>
              <w:autoSpaceDN w:val="0"/>
              <w:adjustRightInd w:val="0"/>
              <w:jc w:val="left"/>
              <w:rPr>
                <w:rFonts w:cstheme="minorHAnsi"/>
                <w:bCs w:val="0"/>
                <w:sz w:val="20"/>
                <w:szCs w:val="22"/>
              </w:rPr>
            </w:pPr>
            <w:r w:rsidRPr="00855579">
              <w:rPr>
                <w:rFonts w:cstheme="minorHAnsi"/>
                <w:bCs w:val="0"/>
                <w:sz w:val="20"/>
                <w:szCs w:val="22"/>
              </w:rPr>
              <w:lastRenderedPageBreak/>
              <w:t>Obszar</w:t>
            </w:r>
          </w:p>
        </w:tc>
        <w:tc>
          <w:tcPr>
            <w:tcW w:w="2190" w:type="pct"/>
            <w:tcBorders>
              <w:top w:val="none" w:sz="0" w:space="0" w:color="auto"/>
              <w:left w:val="none" w:sz="0" w:space="0" w:color="auto"/>
              <w:bottom w:val="none" w:sz="0" w:space="0" w:color="auto"/>
              <w:right w:val="none" w:sz="0" w:space="0" w:color="auto"/>
            </w:tcBorders>
          </w:tcPr>
          <w:p w14:paraId="77024985" w14:textId="154A5C6D" w:rsidR="002121B4" w:rsidRPr="00855579" w:rsidRDefault="002121B4" w:rsidP="00446AA5">
            <w:pPr>
              <w:suppressAutoHyphens/>
              <w:autoSpaceDE w:val="0"/>
              <w:autoSpaceDN w:val="0"/>
              <w:adjustRightInd w:val="0"/>
              <w:jc w:val="right"/>
              <w:rPr>
                <w:rFonts w:cstheme="minorHAnsi"/>
                <w:bCs w:val="0"/>
                <w:sz w:val="20"/>
                <w:szCs w:val="22"/>
              </w:rPr>
            </w:pPr>
            <w:r w:rsidRPr="00855579">
              <w:rPr>
                <w:rFonts w:cstheme="minorHAnsi"/>
                <w:bCs w:val="0"/>
                <w:sz w:val="20"/>
                <w:szCs w:val="22"/>
              </w:rPr>
              <w:t xml:space="preserve">Liczba </w:t>
            </w:r>
            <w:r w:rsidR="00446AA5">
              <w:rPr>
                <w:rFonts w:cstheme="minorHAnsi"/>
                <w:bCs w:val="0"/>
                <w:sz w:val="20"/>
                <w:szCs w:val="22"/>
              </w:rPr>
              <w:t>przestępstw</w:t>
            </w:r>
            <w:r w:rsidRPr="00855579">
              <w:rPr>
                <w:rFonts w:cstheme="minorHAnsi"/>
                <w:bCs w:val="0"/>
                <w:sz w:val="20"/>
                <w:szCs w:val="22"/>
              </w:rPr>
              <w:t xml:space="preserve"> w przeliczeniu na 100 mieszkańców</w:t>
            </w:r>
          </w:p>
        </w:tc>
        <w:tc>
          <w:tcPr>
            <w:tcW w:w="2315" w:type="pct"/>
            <w:tcBorders>
              <w:top w:val="none" w:sz="0" w:space="0" w:color="auto"/>
              <w:left w:val="none" w:sz="0" w:space="0" w:color="auto"/>
              <w:bottom w:val="none" w:sz="0" w:space="0" w:color="auto"/>
              <w:right w:val="none" w:sz="0" w:space="0" w:color="auto"/>
            </w:tcBorders>
          </w:tcPr>
          <w:p w14:paraId="2DCB70F9" w14:textId="092E3E50" w:rsidR="002121B4" w:rsidRPr="00855579" w:rsidRDefault="002121B4" w:rsidP="00446AA5">
            <w:pPr>
              <w:suppressAutoHyphens/>
              <w:autoSpaceDE w:val="0"/>
              <w:autoSpaceDN w:val="0"/>
              <w:adjustRightInd w:val="0"/>
              <w:jc w:val="right"/>
              <w:rPr>
                <w:rFonts w:cstheme="minorHAnsi"/>
                <w:bCs w:val="0"/>
                <w:sz w:val="20"/>
                <w:szCs w:val="22"/>
              </w:rPr>
            </w:pPr>
            <w:r w:rsidRPr="00855579">
              <w:rPr>
                <w:rFonts w:cstheme="minorHAnsi"/>
                <w:bCs w:val="0"/>
                <w:sz w:val="20"/>
                <w:szCs w:val="22"/>
              </w:rPr>
              <w:t xml:space="preserve">Liczba </w:t>
            </w:r>
            <w:r w:rsidR="00446AA5">
              <w:rPr>
                <w:rFonts w:cstheme="minorHAnsi"/>
                <w:bCs w:val="0"/>
                <w:sz w:val="20"/>
                <w:szCs w:val="22"/>
              </w:rPr>
              <w:t>interwencji domowych</w:t>
            </w:r>
            <w:r w:rsidRPr="00855579">
              <w:rPr>
                <w:rFonts w:cstheme="minorHAnsi"/>
                <w:bCs w:val="0"/>
                <w:sz w:val="20"/>
                <w:szCs w:val="22"/>
              </w:rPr>
              <w:t xml:space="preserve"> w przeliczeniu na 100 mieszkańców</w:t>
            </w:r>
          </w:p>
        </w:tc>
      </w:tr>
      <w:tr w:rsidR="00446AA5" w:rsidRPr="00855579" w14:paraId="5DFD87AF" w14:textId="77777777" w:rsidTr="003A0F30">
        <w:trPr>
          <w:cnfStyle w:val="000000100000" w:firstRow="0" w:lastRow="0" w:firstColumn="0" w:lastColumn="0" w:oddVBand="0" w:evenVBand="0" w:oddHBand="1" w:evenHBand="0" w:firstRowFirstColumn="0" w:firstRowLastColumn="0" w:lastRowFirstColumn="0" w:lastRowLastColumn="0"/>
          <w:cantSplit/>
          <w:trHeight w:val="20"/>
        </w:trPr>
        <w:tc>
          <w:tcPr>
            <w:tcW w:w="495" w:type="pct"/>
            <w:tcBorders>
              <w:right w:val="none" w:sz="0" w:space="0" w:color="auto"/>
            </w:tcBorders>
          </w:tcPr>
          <w:p w14:paraId="22BF40E4" w14:textId="77777777" w:rsidR="00446AA5" w:rsidRPr="00855579" w:rsidRDefault="00446AA5" w:rsidP="002121B4">
            <w:pPr>
              <w:suppressAutoHyphens/>
              <w:jc w:val="left"/>
              <w:rPr>
                <w:rFonts w:cstheme="minorHAnsi"/>
                <w:b/>
                <w:color w:val="000000"/>
                <w:sz w:val="20"/>
                <w:szCs w:val="22"/>
              </w:rPr>
            </w:pPr>
            <w:r w:rsidRPr="00855579">
              <w:rPr>
                <w:rFonts w:cstheme="minorHAnsi"/>
                <w:b/>
                <w:bCs/>
                <w:color w:val="000000"/>
                <w:sz w:val="20"/>
                <w:szCs w:val="22"/>
              </w:rPr>
              <w:t>1</w:t>
            </w:r>
          </w:p>
        </w:tc>
        <w:tc>
          <w:tcPr>
            <w:tcW w:w="2190" w:type="pct"/>
            <w:tcBorders>
              <w:left w:val="none" w:sz="0" w:space="0" w:color="auto"/>
              <w:right w:val="none" w:sz="0" w:space="0" w:color="auto"/>
            </w:tcBorders>
            <w:shd w:val="clear" w:color="auto" w:fill="FF0000"/>
          </w:tcPr>
          <w:p w14:paraId="1E292832" w14:textId="59F18AD9" w:rsidR="00446AA5" w:rsidRPr="00446AA5" w:rsidRDefault="00446AA5" w:rsidP="002121B4">
            <w:pPr>
              <w:suppressAutoHyphens/>
              <w:jc w:val="right"/>
              <w:rPr>
                <w:bCs/>
                <w:sz w:val="20"/>
                <w:szCs w:val="22"/>
              </w:rPr>
            </w:pPr>
            <w:r w:rsidRPr="00446AA5">
              <w:rPr>
                <w:sz w:val="20"/>
              </w:rPr>
              <w:t>1,08</w:t>
            </w:r>
          </w:p>
        </w:tc>
        <w:tc>
          <w:tcPr>
            <w:tcW w:w="2315" w:type="pct"/>
            <w:tcBorders>
              <w:left w:val="none" w:sz="0" w:space="0" w:color="auto"/>
            </w:tcBorders>
            <w:shd w:val="clear" w:color="auto" w:fill="FF0000"/>
          </w:tcPr>
          <w:p w14:paraId="2BF7D6F0" w14:textId="53A6160A" w:rsidR="00446AA5" w:rsidRPr="00446AA5" w:rsidRDefault="00446AA5" w:rsidP="002121B4">
            <w:pPr>
              <w:suppressAutoHyphens/>
              <w:jc w:val="right"/>
              <w:rPr>
                <w:bCs/>
                <w:sz w:val="20"/>
                <w:szCs w:val="22"/>
              </w:rPr>
            </w:pPr>
            <w:r w:rsidRPr="00446AA5">
              <w:rPr>
                <w:sz w:val="20"/>
              </w:rPr>
              <w:t>1,61</w:t>
            </w:r>
          </w:p>
        </w:tc>
      </w:tr>
      <w:tr w:rsidR="00446AA5" w:rsidRPr="00855579" w14:paraId="63AF7240" w14:textId="77777777" w:rsidTr="003A0F30">
        <w:trPr>
          <w:cnfStyle w:val="000000010000" w:firstRow="0" w:lastRow="0" w:firstColumn="0" w:lastColumn="0" w:oddVBand="0" w:evenVBand="0" w:oddHBand="0" w:evenHBand="1" w:firstRowFirstColumn="0" w:firstRowLastColumn="0" w:lastRowFirstColumn="0" w:lastRowLastColumn="0"/>
          <w:cantSplit/>
          <w:trHeight w:val="20"/>
        </w:trPr>
        <w:tc>
          <w:tcPr>
            <w:tcW w:w="495" w:type="pct"/>
            <w:tcBorders>
              <w:right w:val="none" w:sz="0" w:space="0" w:color="auto"/>
            </w:tcBorders>
          </w:tcPr>
          <w:p w14:paraId="624B1DE3" w14:textId="77777777" w:rsidR="00446AA5" w:rsidRPr="00855579" w:rsidRDefault="00446AA5" w:rsidP="002121B4">
            <w:pPr>
              <w:suppressAutoHyphens/>
              <w:jc w:val="left"/>
              <w:rPr>
                <w:rFonts w:cstheme="minorHAnsi"/>
                <w:b/>
                <w:sz w:val="20"/>
                <w:szCs w:val="22"/>
              </w:rPr>
            </w:pPr>
            <w:r w:rsidRPr="00855579">
              <w:rPr>
                <w:rFonts w:cstheme="minorHAnsi"/>
                <w:b/>
                <w:bCs/>
                <w:sz w:val="20"/>
                <w:szCs w:val="22"/>
              </w:rPr>
              <w:t>2</w:t>
            </w:r>
          </w:p>
        </w:tc>
        <w:tc>
          <w:tcPr>
            <w:tcW w:w="2190" w:type="pct"/>
            <w:tcBorders>
              <w:left w:val="none" w:sz="0" w:space="0" w:color="auto"/>
              <w:right w:val="none" w:sz="0" w:space="0" w:color="auto"/>
            </w:tcBorders>
            <w:shd w:val="clear" w:color="auto" w:fill="92D050"/>
          </w:tcPr>
          <w:p w14:paraId="76C67B15" w14:textId="22689E1F" w:rsidR="00446AA5" w:rsidRPr="00446AA5" w:rsidRDefault="00446AA5" w:rsidP="002121B4">
            <w:pPr>
              <w:suppressAutoHyphens/>
              <w:jc w:val="right"/>
              <w:rPr>
                <w:bCs/>
                <w:sz w:val="20"/>
                <w:szCs w:val="22"/>
              </w:rPr>
            </w:pPr>
            <w:r w:rsidRPr="00446AA5">
              <w:rPr>
                <w:sz w:val="20"/>
              </w:rPr>
              <w:t>0,00</w:t>
            </w:r>
          </w:p>
        </w:tc>
        <w:tc>
          <w:tcPr>
            <w:tcW w:w="2315" w:type="pct"/>
            <w:tcBorders>
              <w:left w:val="none" w:sz="0" w:space="0" w:color="auto"/>
            </w:tcBorders>
            <w:shd w:val="clear" w:color="auto" w:fill="92D050"/>
          </w:tcPr>
          <w:p w14:paraId="376CCADE" w14:textId="25A85FDE" w:rsidR="00446AA5" w:rsidRPr="00446AA5" w:rsidRDefault="00446AA5" w:rsidP="002121B4">
            <w:pPr>
              <w:suppressAutoHyphens/>
              <w:jc w:val="right"/>
              <w:rPr>
                <w:bCs/>
                <w:sz w:val="20"/>
                <w:szCs w:val="22"/>
              </w:rPr>
            </w:pPr>
            <w:r w:rsidRPr="00446AA5">
              <w:rPr>
                <w:sz w:val="20"/>
              </w:rPr>
              <w:t>0,00</w:t>
            </w:r>
          </w:p>
        </w:tc>
      </w:tr>
      <w:tr w:rsidR="00446AA5" w:rsidRPr="00855579" w14:paraId="3A0EA7A4" w14:textId="77777777" w:rsidTr="003A0F30">
        <w:trPr>
          <w:cnfStyle w:val="000000100000" w:firstRow="0" w:lastRow="0" w:firstColumn="0" w:lastColumn="0" w:oddVBand="0" w:evenVBand="0" w:oddHBand="1" w:evenHBand="0" w:firstRowFirstColumn="0" w:firstRowLastColumn="0" w:lastRowFirstColumn="0" w:lastRowLastColumn="0"/>
          <w:cantSplit/>
          <w:trHeight w:val="20"/>
        </w:trPr>
        <w:tc>
          <w:tcPr>
            <w:tcW w:w="495" w:type="pct"/>
            <w:tcBorders>
              <w:right w:val="none" w:sz="0" w:space="0" w:color="auto"/>
            </w:tcBorders>
          </w:tcPr>
          <w:p w14:paraId="5CBEE5A7" w14:textId="77777777" w:rsidR="00446AA5" w:rsidRPr="00855579" w:rsidRDefault="00446AA5" w:rsidP="002121B4">
            <w:pPr>
              <w:suppressAutoHyphens/>
              <w:jc w:val="left"/>
              <w:rPr>
                <w:rFonts w:cstheme="minorHAnsi"/>
                <w:b/>
                <w:sz w:val="20"/>
                <w:szCs w:val="22"/>
              </w:rPr>
            </w:pPr>
            <w:r w:rsidRPr="00855579">
              <w:rPr>
                <w:rFonts w:cstheme="minorHAnsi"/>
                <w:b/>
                <w:bCs/>
                <w:sz w:val="20"/>
                <w:szCs w:val="22"/>
              </w:rPr>
              <w:t>3</w:t>
            </w:r>
          </w:p>
        </w:tc>
        <w:tc>
          <w:tcPr>
            <w:tcW w:w="2190" w:type="pct"/>
            <w:tcBorders>
              <w:left w:val="none" w:sz="0" w:space="0" w:color="auto"/>
              <w:right w:val="none" w:sz="0" w:space="0" w:color="auto"/>
            </w:tcBorders>
            <w:shd w:val="clear" w:color="auto" w:fill="92D050"/>
          </w:tcPr>
          <w:p w14:paraId="227D20CB" w14:textId="2286C555" w:rsidR="00446AA5" w:rsidRPr="00446AA5" w:rsidRDefault="00446AA5" w:rsidP="002121B4">
            <w:pPr>
              <w:suppressAutoHyphens/>
              <w:jc w:val="right"/>
              <w:rPr>
                <w:bCs/>
                <w:sz w:val="20"/>
                <w:szCs w:val="22"/>
              </w:rPr>
            </w:pPr>
            <w:r w:rsidRPr="00446AA5">
              <w:rPr>
                <w:sz w:val="20"/>
              </w:rPr>
              <w:t>0,00</w:t>
            </w:r>
          </w:p>
        </w:tc>
        <w:tc>
          <w:tcPr>
            <w:tcW w:w="2315" w:type="pct"/>
            <w:tcBorders>
              <w:left w:val="none" w:sz="0" w:space="0" w:color="auto"/>
            </w:tcBorders>
            <w:shd w:val="clear" w:color="auto" w:fill="FF0000"/>
          </w:tcPr>
          <w:p w14:paraId="355FDF84" w14:textId="47728025" w:rsidR="00446AA5" w:rsidRPr="00446AA5" w:rsidRDefault="00446AA5" w:rsidP="002121B4">
            <w:pPr>
              <w:suppressAutoHyphens/>
              <w:jc w:val="right"/>
              <w:rPr>
                <w:bCs/>
                <w:sz w:val="20"/>
                <w:szCs w:val="22"/>
              </w:rPr>
            </w:pPr>
            <w:r w:rsidRPr="00446AA5">
              <w:rPr>
                <w:sz w:val="20"/>
              </w:rPr>
              <w:t>3,64</w:t>
            </w:r>
          </w:p>
        </w:tc>
      </w:tr>
      <w:tr w:rsidR="00446AA5" w:rsidRPr="00855579" w14:paraId="6D567D73" w14:textId="77777777" w:rsidTr="003A0F30">
        <w:trPr>
          <w:cnfStyle w:val="000000010000" w:firstRow="0" w:lastRow="0" w:firstColumn="0" w:lastColumn="0" w:oddVBand="0" w:evenVBand="0" w:oddHBand="0" w:evenHBand="1" w:firstRowFirstColumn="0" w:firstRowLastColumn="0" w:lastRowFirstColumn="0" w:lastRowLastColumn="0"/>
          <w:cantSplit/>
          <w:trHeight w:val="20"/>
        </w:trPr>
        <w:tc>
          <w:tcPr>
            <w:tcW w:w="495" w:type="pct"/>
            <w:tcBorders>
              <w:right w:val="none" w:sz="0" w:space="0" w:color="auto"/>
            </w:tcBorders>
          </w:tcPr>
          <w:p w14:paraId="5F420C81" w14:textId="77777777" w:rsidR="00446AA5" w:rsidRPr="00855579" w:rsidRDefault="00446AA5" w:rsidP="002121B4">
            <w:pPr>
              <w:suppressAutoHyphens/>
              <w:jc w:val="left"/>
              <w:rPr>
                <w:rFonts w:cstheme="minorHAnsi"/>
                <w:b/>
                <w:sz w:val="20"/>
                <w:szCs w:val="22"/>
              </w:rPr>
            </w:pPr>
            <w:r w:rsidRPr="00855579">
              <w:rPr>
                <w:rFonts w:cstheme="minorHAnsi"/>
                <w:b/>
                <w:bCs/>
                <w:sz w:val="20"/>
                <w:szCs w:val="22"/>
              </w:rPr>
              <w:t>4</w:t>
            </w:r>
          </w:p>
        </w:tc>
        <w:tc>
          <w:tcPr>
            <w:tcW w:w="2190" w:type="pct"/>
            <w:tcBorders>
              <w:left w:val="none" w:sz="0" w:space="0" w:color="auto"/>
              <w:right w:val="none" w:sz="0" w:space="0" w:color="auto"/>
            </w:tcBorders>
            <w:shd w:val="clear" w:color="auto" w:fill="92D050"/>
          </w:tcPr>
          <w:p w14:paraId="03E6871C" w14:textId="274D1EF4" w:rsidR="00446AA5" w:rsidRPr="00446AA5" w:rsidRDefault="00446AA5" w:rsidP="002121B4">
            <w:pPr>
              <w:suppressAutoHyphens/>
              <w:jc w:val="right"/>
              <w:rPr>
                <w:bCs/>
                <w:sz w:val="20"/>
                <w:szCs w:val="22"/>
              </w:rPr>
            </w:pPr>
            <w:r w:rsidRPr="00446AA5">
              <w:rPr>
                <w:sz w:val="20"/>
              </w:rPr>
              <w:t>0,00</w:t>
            </w:r>
          </w:p>
        </w:tc>
        <w:tc>
          <w:tcPr>
            <w:tcW w:w="2315" w:type="pct"/>
            <w:tcBorders>
              <w:left w:val="none" w:sz="0" w:space="0" w:color="auto"/>
            </w:tcBorders>
            <w:shd w:val="clear" w:color="auto" w:fill="FF0000"/>
          </w:tcPr>
          <w:p w14:paraId="3DD9F345" w14:textId="0EAAE3A3" w:rsidR="00446AA5" w:rsidRPr="00446AA5" w:rsidRDefault="00446AA5" w:rsidP="002121B4">
            <w:pPr>
              <w:suppressAutoHyphens/>
              <w:jc w:val="right"/>
              <w:rPr>
                <w:bCs/>
                <w:sz w:val="20"/>
                <w:szCs w:val="22"/>
              </w:rPr>
            </w:pPr>
            <w:r w:rsidRPr="00446AA5">
              <w:rPr>
                <w:sz w:val="20"/>
              </w:rPr>
              <w:t>3,85</w:t>
            </w:r>
          </w:p>
        </w:tc>
      </w:tr>
      <w:tr w:rsidR="00446AA5" w:rsidRPr="00855579" w14:paraId="49A8CC69" w14:textId="77777777" w:rsidTr="003A0F30">
        <w:trPr>
          <w:cnfStyle w:val="000000100000" w:firstRow="0" w:lastRow="0" w:firstColumn="0" w:lastColumn="0" w:oddVBand="0" w:evenVBand="0" w:oddHBand="1" w:evenHBand="0" w:firstRowFirstColumn="0" w:firstRowLastColumn="0" w:lastRowFirstColumn="0" w:lastRowLastColumn="0"/>
          <w:cantSplit/>
          <w:trHeight w:val="20"/>
        </w:trPr>
        <w:tc>
          <w:tcPr>
            <w:tcW w:w="495" w:type="pct"/>
            <w:tcBorders>
              <w:right w:val="none" w:sz="0" w:space="0" w:color="auto"/>
            </w:tcBorders>
          </w:tcPr>
          <w:p w14:paraId="2A178762" w14:textId="77777777" w:rsidR="00446AA5" w:rsidRPr="00855579" w:rsidRDefault="00446AA5" w:rsidP="002121B4">
            <w:pPr>
              <w:suppressAutoHyphens/>
              <w:jc w:val="left"/>
              <w:rPr>
                <w:rFonts w:cstheme="minorHAnsi"/>
                <w:b/>
                <w:sz w:val="20"/>
                <w:szCs w:val="22"/>
              </w:rPr>
            </w:pPr>
            <w:r w:rsidRPr="00855579">
              <w:rPr>
                <w:rFonts w:cstheme="minorHAnsi"/>
                <w:b/>
                <w:bCs/>
                <w:sz w:val="20"/>
                <w:szCs w:val="22"/>
              </w:rPr>
              <w:t>5</w:t>
            </w:r>
          </w:p>
        </w:tc>
        <w:tc>
          <w:tcPr>
            <w:tcW w:w="2190" w:type="pct"/>
            <w:tcBorders>
              <w:left w:val="none" w:sz="0" w:space="0" w:color="auto"/>
              <w:right w:val="none" w:sz="0" w:space="0" w:color="auto"/>
            </w:tcBorders>
            <w:shd w:val="clear" w:color="auto" w:fill="FF0000"/>
          </w:tcPr>
          <w:p w14:paraId="63B195F0" w14:textId="54A93EA5" w:rsidR="00446AA5" w:rsidRPr="00446AA5" w:rsidRDefault="00446AA5" w:rsidP="002121B4">
            <w:pPr>
              <w:suppressAutoHyphens/>
              <w:jc w:val="right"/>
              <w:rPr>
                <w:bCs/>
                <w:sz w:val="20"/>
                <w:szCs w:val="22"/>
              </w:rPr>
            </w:pPr>
            <w:r w:rsidRPr="00446AA5">
              <w:rPr>
                <w:sz w:val="20"/>
              </w:rPr>
              <w:t>1,37</w:t>
            </w:r>
          </w:p>
        </w:tc>
        <w:tc>
          <w:tcPr>
            <w:tcW w:w="2315" w:type="pct"/>
            <w:tcBorders>
              <w:left w:val="none" w:sz="0" w:space="0" w:color="auto"/>
            </w:tcBorders>
            <w:shd w:val="clear" w:color="auto" w:fill="92D050"/>
          </w:tcPr>
          <w:p w14:paraId="2ED20223" w14:textId="4CEB8FAC" w:rsidR="00446AA5" w:rsidRPr="00446AA5" w:rsidRDefault="00446AA5" w:rsidP="002121B4">
            <w:pPr>
              <w:suppressAutoHyphens/>
              <w:jc w:val="right"/>
              <w:rPr>
                <w:bCs/>
                <w:sz w:val="20"/>
                <w:szCs w:val="22"/>
              </w:rPr>
            </w:pPr>
            <w:r w:rsidRPr="00446AA5">
              <w:rPr>
                <w:sz w:val="20"/>
              </w:rPr>
              <w:t>1,37</w:t>
            </w:r>
          </w:p>
        </w:tc>
      </w:tr>
      <w:tr w:rsidR="00446AA5" w:rsidRPr="00855579" w14:paraId="791D3A3D" w14:textId="77777777" w:rsidTr="003A0F30">
        <w:trPr>
          <w:cnfStyle w:val="000000010000" w:firstRow="0" w:lastRow="0" w:firstColumn="0" w:lastColumn="0" w:oddVBand="0" w:evenVBand="0" w:oddHBand="0" w:evenHBand="1" w:firstRowFirstColumn="0" w:firstRowLastColumn="0" w:lastRowFirstColumn="0" w:lastRowLastColumn="0"/>
          <w:cantSplit/>
          <w:trHeight w:val="20"/>
        </w:trPr>
        <w:tc>
          <w:tcPr>
            <w:tcW w:w="495" w:type="pct"/>
            <w:tcBorders>
              <w:right w:val="none" w:sz="0" w:space="0" w:color="auto"/>
            </w:tcBorders>
          </w:tcPr>
          <w:p w14:paraId="6BB6ADDC" w14:textId="77777777" w:rsidR="00446AA5" w:rsidRPr="00855579" w:rsidRDefault="00446AA5" w:rsidP="002121B4">
            <w:pPr>
              <w:suppressAutoHyphens/>
              <w:jc w:val="left"/>
              <w:rPr>
                <w:rFonts w:cstheme="minorHAnsi"/>
                <w:b/>
                <w:sz w:val="20"/>
                <w:szCs w:val="22"/>
              </w:rPr>
            </w:pPr>
            <w:r w:rsidRPr="00855579">
              <w:rPr>
                <w:rFonts w:cstheme="minorHAnsi"/>
                <w:b/>
                <w:bCs/>
                <w:sz w:val="20"/>
                <w:szCs w:val="22"/>
              </w:rPr>
              <w:t>6</w:t>
            </w:r>
          </w:p>
        </w:tc>
        <w:tc>
          <w:tcPr>
            <w:tcW w:w="2190" w:type="pct"/>
            <w:tcBorders>
              <w:left w:val="none" w:sz="0" w:space="0" w:color="auto"/>
              <w:right w:val="none" w:sz="0" w:space="0" w:color="auto"/>
            </w:tcBorders>
            <w:shd w:val="clear" w:color="auto" w:fill="FF0000"/>
          </w:tcPr>
          <w:p w14:paraId="5A38C955" w14:textId="7BD52F22" w:rsidR="00446AA5" w:rsidRPr="00446AA5" w:rsidRDefault="00446AA5" w:rsidP="002121B4">
            <w:pPr>
              <w:suppressAutoHyphens/>
              <w:jc w:val="right"/>
              <w:rPr>
                <w:bCs/>
                <w:sz w:val="20"/>
                <w:szCs w:val="22"/>
              </w:rPr>
            </w:pPr>
            <w:r w:rsidRPr="00446AA5">
              <w:rPr>
                <w:sz w:val="20"/>
              </w:rPr>
              <w:t>1,30</w:t>
            </w:r>
          </w:p>
        </w:tc>
        <w:tc>
          <w:tcPr>
            <w:tcW w:w="2315" w:type="pct"/>
            <w:tcBorders>
              <w:left w:val="none" w:sz="0" w:space="0" w:color="auto"/>
            </w:tcBorders>
            <w:shd w:val="clear" w:color="auto" w:fill="92D050"/>
          </w:tcPr>
          <w:p w14:paraId="4F9097D2" w14:textId="03F3A0D1" w:rsidR="00446AA5" w:rsidRPr="00446AA5" w:rsidRDefault="00446AA5" w:rsidP="002121B4">
            <w:pPr>
              <w:suppressAutoHyphens/>
              <w:jc w:val="right"/>
              <w:rPr>
                <w:bCs/>
                <w:sz w:val="20"/>
                <w:szCs w:val="22"/>
              </w:rPr>
            </w:pPr>
            <w:r w:rsidRPr="00446AA5">
              <w:rPr>
                <w:sz w:val="20"/>
              </w:rPr>
              <w:t>1,34</w:t>
            </w:r>
          </w:p>
        </w:tc>
      </w:tr>
      <w:tr w:rsidR="00446AA5" w:rsidRPr="00855579" w14:paraId="012AF0FB" w14:textId="77777777" w:rsidTr="003A0F30">
        <w:trPr>
          <w:cnfStyle w:val="000000100000" w:firstRow="0" w:lastRow="0" w:firstColumn="0" w:lastColumn="0" w:oddVBand="0" w:evenVBand="0" w:oddHBand="1" w:evenHBand="0" w:firstRowFirstColumn="0" w:firstRowLastColumn="0" w:lastRowFirstColumn="0" w:lastRowLastColumn="0"/>
          <w:cantSplit/>
          <w:trHeight w:val="20"/>
        </w:trPr>
        <w:tc>
          <w:tcPr>
            <w:tcW w:w="495" w:type="pct"/>
            <w:tcBorders>
              <w:right w:val="none" w:sz="0" w:space="0" w:color="auto"/>
            </w:tcBorders>
          </w:tcPr>
          <w:p w14:paraId="71502607" w14:textId="77777777" w:rsidR="00446AA5" w:rsidRPr="00855579" w:rsidRDefault="00446AA5" w:rsidP="002121B4">
            <w:pPr>
              <w:suppressAutoHyphens/>
              <w:jc w:val="left"/>
              <w:rPr>
                <w:rFonts w:cstheme="minorHAnsi"/>
                <w:b/>
                <w:sz w:val="20"/>
                <w:szCs w:val="22"/>
              </w:rPr>
            </w:pPr>
            <w:r w:rsidRPr="00855579">
              <w:rPr>
                <w:rFonts w:cstheme="minorHAnsi"/>
                <w:b/>
                <w:bCs/>
                <w:sz w:val="20"/>
                <w:szCs w:val="22"/>
              </w:rPr>
              <w:t>7</w:t>
            </w:r>
          </w:p>
        </w:tc>
        <w:tc>
          <w:tcPr>
            <w:tcW w:w="2190" w:type="pct"/>
            <w:tcBorders>
              <w:left w:val="none" w:sz="0" w:space="0" w:color="auto"/>
              <w:right w:val="none" w:sz="0" w:space="0" w:color="auto"/>
            </w:tcBorders>
            <w:shd w:val="clear" w:color="auto" w:fill="92D050"/>
          </w:tcPr>
          <w:p w14:paraId="2ACFBBBA" w14:textId="3C7E1A79" w:rsidR="00446AA5" w:rsidRPr="00446AA5" w:rsidRDefault="00446AA5" w:rsidP="002121B4">
            <w:pPr>
              <w:suppressAutoHyphens/>
              <w:jc w:val="right"/>
              <w:rPr>
                <w:bCs/>
                <w:sz w:val="20"/>
                <w:szCs w:val="22"/>
              </w:rPr>
            </w:pPr>
            <w:r w:rsidRPr="00446AA5">
              <w:rPr>
                <w:sz w:val="20"/>
              </w:rPr>
              <w:t>0,62</w:t>
            </w:r>
          </w:p>
        </w:tc>
        <w:tc>
          <w:tcPr>
            <w:tcW w:w="2315" w:type="pct"/>
            <w:tcBorders>
              <w:left w:val="none" w:sz="0" w:space="0" w:color="auto"/>
            </w:tcBorders>
            <w:shd w:val="clear" w:color="auto" w:fill="92D050"/>
          </w:tcPr>
          <w:p w14:paraId="7E6198AC" w14:textId="346D118C" w:rsidR="00446AA5" w:rsidRPr="00446AA5" w:rsidRDefault="00446AA5" w:rsidP="002121B4">
            <w:pPr>
              <w:suppressAutoHyphens/>
              <w:jc w:val="right"/>
              <w:rPr>
                <w:bCs/>
                <w:sz w:val="20"/>
                <w:szCs w:val="22"/>
              </w:rPr>
            </w:pPr>
            <w:r w:rsidRPr="00446AA5">
              <w:rPr>
                <w:sz w:val="20"/>
              </w:rPr>
              <w:t>0,00</w:t>
            </w:r>
          </w:p>
        </w:tc>
      </w:tr>
      <w:tr w:rsidR="00446AA5" w:rsidRPr="00855579" w14:paraId="53A4E412" w14:textId="77777777" w:rsidTr="003A0F30">
        <w:trPr>
          <w:cnfStyle w:val="000000010000" w:firstRow="0" w:lastRow="0" w:firstColumn="0" w:lastColumn="0" w:oddVBand="0" w:evenVBand="0" w:oddHBand="0" w:evenHBand="1" w:firstRowFirstColumn="0" w:firstRowLastColumn="0" w:lastRowFirstColumn="0" w:lastRowLastColumn="0"/>
          <w:cantSplit/>
          <w:trHeight w:val="20"/>
        </w:trPr>
        <w:tc>
          <w:tcPr>
            <w:tcW w:w="495" w:type="pct"/>
            <w:tcBorders>
              <w:right w:val="none" w:sz="0" w:space="0" w:color="auto"/>
            </w:tcBorders>
          </w:tcPr>
          <w:p w14:paraId="676B6F46" w14:textId="77777777" w:rsidR="00446AA5" w:rsidRPr="00855579" w:rsidRDefault="00446AA5" w:rsidP="002121B4">
            <w:pPr>
              <w:suppressAutoHyphens/>
              <w:jc w:val="left"/>
              <w:rPr>
                <w:rFonts w:cstheme="minorHAnsi"/>
                <w:b/>
                <w:sz w:val="20"/>
                <w:szCs w:val="22"/>
              </w:rPr>
            </w:pPr>
            <w:r w:rsidRPr="00855579">
              <w:rPr>
                <w:rFonts w:cstheme="minorHAnsi"/>
                <w:b/>
                <w:bCs/>
                <w:sz w:val="20"/>
                <w:szCs w:val="22"/>
              </w:rPr>
              <w:t>8</w:t>
            </w:r>
          </w:p>
        </w:tc>
        <w:tc>
          <w:tcPr>
            <w:tcW w:w="2190" w:type="pct"/>
            <w:tcBorders>
              <w:left w:val="none" w:sz="0" w:space="0" w:color="auto"/>
              <w:right w:val="none" w:sz="0" w:space="0" w:color="auto"/>
            </w:tcBorders>
            <w:shd w:val="clear" w:color="auto" w:fill="92D050"/>
          </w:tcPr>
          <w:p w14:paraId="1F98C313" w14:textId="4CCA55D2" w:rsidR="00446AA5" w:rsidRPr="00446AA5" w:rsidRDefault="00446AA5" w:rsidP="002121B4">
            <w:pPr>
              <w:suppressAutoHyphens/>
              <w:jc w:val="right"/>
              <w:rPr>
                <w:bCs/>
                <w:sz w:val="20"/>
                <w:szCs w:val="22"/>
              </w:rPr>
            </w:pPr>
            <w:r w:rsidRPr="00446AA5">
              <w:rPr>
                <w:sz w:val="20"/>
              </w:rPr>
              <w:t>0,00</w:t>
            </w:r>
          </w:p>
        </w:tc>
        <w:tc>
          <w:tcPr>
            <w:tcW w:w="2315" w:type="pct"/>
            <w:tcBorders>
              <w:left w:val="none" w:sz="0" w:space="0" w:color="auto"/>
            </w:tcBorders>
            <w:shd w:val="clear" w:color="auto" w:fill="92D050"/>
          </w:tcPr>
          <w:p w14:paraId="42806B65" w14:textId="5746F45C" w:rsidR="00446AA5" w:rsidRPr="00446AA5" w:rsidRDefault="00446AA5" w:rsidP="002121B4">
            <w:pPr>
              <w:suppressAutoHyphens/>
              <w:jc w:val="right"/>
              <w:rPr>
                <w:bCs/>
                <w:sz w:val="20"/>
                <w:szCs w:val="22"/>
              </w:rPr>
            </w:pPr>
            <w:r w:rsidRPr="00446AA5">
              <w:rPr>
                <w:sz w:val="20"/>
              </w:rPr>
              <w:t>0,00</w:t>
            </w:r>
          </w:p>
        </w:tc>
      </w:tr>
      <w:tr w:rsidR="00446AA5" w:rsidRPr="00855579" w14:paraId="26E208AB" w14:textId="77777777" w:rsidTr="003A0F30">
        <w:trPr>
          <w:cnfStyle w:val="000000100000" w:firstRow="0" w:lastRow="0" w:firstColumn="0" w:lastColumn="0" w:oddVBand="0" w:evenVBand="0" w:oddHBand="1" w:evenHBand="0" w:firstRowFirstColumn="0" w:firstRowLastColumn="0" w:lastRowFirstColumn="0" w:lastRowLastColumn="0"/>
          <w:cantSplit/>
          <w:trHeight w:val="20"/>
        </w:trPr>
        <w:tc>
          <w:tcPr>
            <w:tcW w:w="495" w:type="pct"/>
            <w:tcBorders>
              <w:right w:val="none" w:sz="0" w:space="0" w:color="auto"/>
            </w:tcBorders>
          </w:tcPr>
          <w:p w14:paraId="77CE7355" w14:textId="77777777" w:rsidR="00446AA5" w:rsidRPr="00855579" w:rsidRDefault="00446AA5" w:rsidP="002121B4">
            <w:pPr>
              <w:suppressAutoHyphens/>
              <w:jc w:val="left"/>
              <w:rPr>
                <w:rFonts w:cstheme="minorHAnsi"/>
                <w:b/>
                <w:sz w:val="20"/>
                <w:szCs w:val="22"/>
              </w:rPr>
            </w:pPr>
            <w:r w:rsidRPr="00855579">
              <w:rPr>
                <w:rFonts w:cstheme="minorHAnsi"/>
                <w:b/>
                <w:bCs/>
                <w:sz w:val="20"/>
                <w:szCs w:val="22"/>
              </w:rPr>
              <w:t>9</w:t>
            </w:r>
          </w:p>
        </w:tc>
        <w:tc>
          <w:tcPr>
            <w:tcW w:w="2190" w:type="pct"/>
            <w:tcBorders>
              <w:left w:val="none" w:sz="0" w:space="0" w:color="auto"/>
              <w:right w:val="none" w:sz="0" w:space="0" w:color="auto"/>
            </w:tcBorders>
            <w:shd w:val="clear" w:color="auto" w:fill="92D050"/>
          </w:tcPr>
          <w:p w14:paraId="462B7A31" w14:textId="094B262B" w:rsidR="00446AA5" w:rsidRPr="00446AA5" w:rsidRDefault="00446AA5" w:rsidP="002121B4">
            <w:pPr>
              <w:suppressAutoHyphens/>
              <w:jc w:val="right"/>
              <w:rPr>
                <w:bCs/>
                <w:sz w:val="20"/>
                <w:szCs w:val="22"/>
              </w:rPr>
            </w:pPr>
            <w:r w:rsidRPr="00446AA5">
              <w:rPr>
                <w:sz w:val="20"/>
              </w:rPr>
              <w:t>0,90</w:t>
            </w:r>
          </w:p>
        </w:tc>
        <w:tc>
          <w:tcPr>
            <w:tcW w:w="2315" w:type="pct"/>
            <w:tcBorders>
              <w:left w:val="none" w:sz="0" w:space="0" w:color="auto"/>
            </w:tcBorders>
            <w:shd w:val="clear" w:color="auto" w:fill="FF0000"/>
          </w:tcPr>
          <w:p w14:paraId="0CFB7C73" w14:textId="581958B8" w:rsidR="00446AA5" w:rsidRPr="00446AA5" w:rsidRDefault="00446AA5" w:rsidP="002121B4">
            <w:pPr>
              <w:suppressAutoHyphens/>
              <w:jc w:val="right"/>
              <w:rPr>
                <w:bCs/>
                <w:sz w:val="20"/>
                <w:szCs w:val="22"/>
              </w:rPr>
            </w:pPr>
            <w:r w:rsidRPr="00446AA5">
              <w:rPr>
                <w:sz w:val="20"/>
              </w:rPr>
              <w:t>1,69</w:t>
            </w:r>
          </w:p>
        </w:tc>
      </w:tr>
      <w:tr w:rsidR="00446AA5" w:rsidRPr="00855579" w14:paraId="0E002CD1" w14:textId="77777777" w:rsidTr="003A0F30">
        <w:trPr>
          <w:cnfStyle w:val="000000010000" w:firstRow="0" w:lastRow="0" w:firstColumn="0" w:lastColumn="0" w:oddVBand="0" w:evenVBand="0" w:oddHBand="0" w:evenHBand="1" w:firstRowFirstColumn="0" w:firstRowLastColumn="0" w:lastRowFirstColumn="0" w:lastRowLastColumn="0"/>
          <w:cantSplit/>
          <w:trHeight w:val="20"/>
        </w:trPr>
        <w:tc>
          <w:tcPr>
            <w:tcW w:w="495" w:type="pct"/>
            <w:tcBorders>
              <w:right w:val="none" w:sz="0" w:space="0" w:color="auto"/>
            </w:tcBorders>
          </w:tcPr>
          <w:p w14:paraId="48734723" w14:textId="77777777" w:rsidR="00446AA5" w:rsidRPr="00855579" w:rsidRDefault="00446AA5" w:rsidP="002121B4">
            <w:pPr>
              <w:suppressAutoHyphens/>
              <w:jc w:val="left"/>
              <w:rPr>
                <w:rFonts w:cstheme="minorHAnsi"/>
                <w:b/>
                <w:bCs/>
                <w:sz w:val="20"/>
                <w:szCs w:val="22"/>
              </w:rPr>
            </w:pPr>
            <w:r w:rsidRPr="00855579">
              <w:rPr>
                <w:rFonts w:cstheme="minorHAnsi"/>
                <w:b/>
                <w:bCs/>
                <w:sz w:val="20"/>
                <w:szCs w:val="22"/>
              </w:rPr>
              <w:t>10</w:t>
            </w:r>
          </w:p>
        </w:tc>
        <w:tc>
          <w:tcPr>
            <w:tcW w:w="2190" w:type="pct"/>
            <w:tcBorders>
              <w:left w:val="none" w:sz="0" w:space="0" w:color="auto"/>
              <w:right w:val="none" w:sz="0" w:space="0" w:color="auto"/>
            </w:tcBorders>
            <w:shd w:val="clear" w:color="auto" w:fill="FF0000"/>
          </w:tcPr>
          <w:p w14:paraId="097CDA57" w14:textId="23040109" w:rsidR="00446AA5" w:rsidRPr="00446AA5" w:rsidRDefault="00446AA5" w:rsidP="002121B4">
            <w:pPr>
              <w:suppressAutoHyphens/>
              <w:jc w:val="right"/>
              <w:rPr>
                <w:bCs/>
                <w:sz w:val="20"/>
                <w:szCs w:val="22"/>
              </w:rPr>
            </w:pPr>
            <w:r w:rsidRPr="00446AA5">
              <w:rPr>
                <w:sz w:val="20"/>
              </w:rPr>
              <w:t>1,28</w:t>
            </w:r>
          </w:p>
        </w:tc>
        <w:tc>
          <w:tcPr>
            <w:tcW w:w="2315" w:type="pct"/>
            <w:tcBorders>
              <w:left w:val="none" w:sz="0" w:space="0" w:color="auto"/>
            </w:tcBorders>
            <w:shd w:val="clear" w:color="auto" w:fill="FF0000"/>
          </w:tcPr>
          <w:p w14:paraId="15D1002B" w14:textId="5F6D68E1" w:rsidR="00446AA5" w:rsidRPr="00446AA5" w:rsidRDefault="00446AA5" w:rsidP="002121B4">
            <w:pPr>
              <w:suppressAutoHyphens/>
              <w:jc w:val="right"/>
              <w:rPr>
                <w:bCs/>
                <w:sz w:val="20"/>
                <w:szCs w:val="22"/>
              </w:rPr>
            </w:pPr>
            <w:r w:rsidRPr="00446AA5">
              <w:rPr>
                <w:sz w:val="20"/>
              </w:rPr>
              <w:t>1,92</w:t>
            </w:r>
          </w:p>
        </w:tc>
      </w:tr>
      <w:tr w:rsidR="00446AA5" w:rsidRPr="00855579" w14:paraId="4FB64E30" w14:textId="77777777" w:rsidTr="003A0F30">
        <w:trPr>
          <w:cnfStyle w:val="000000100000" w:firstRow="0" w:lastRow="0" w:firstColumn="0" w:lastColumn="0" w:oddVBand="0" w:evenVBand="0" w:oddHBand="1" w:evenHBand="0" w:firstRowFirstColumn="0" w:firstRowLastColumn="0" w:lastRowFirstColumn="0" w:lastRowLastColumn="0"/>
          <w:cantSplit/>
          <w:trHeight w:val="20"/>
        </w:trPr>
        <w:tc>
          <w:tcPr>
            <w:tcW w:w="495" w:type="pct"/>
            <w:tcBorders>
              <w:right w:val="none" w:sz="0" w:space="0" w:color="auto"/>
            </w:tcBorders>
          </w:tcPr>
          <w:p w14:paraId="37C4146F" w14:textId="77777777" w:rsidR="00446AA5" w:rsidRPr="00855579" w:rsidRDefault="00446AA5" w:rsidP="002121B4">
            <w:pPr>
              <w:suppressAutoHyphens/>
              <w:jc w:val="left"/>
              <w:rPr>
                <w:rFonts w:cstheme="minorHAnsi"/>
                <w:b/>
                <w:bCs/>
                <w:sz w:val="20"/>
                <w:szCs w:val="22"/>
              </w:rPr>
            </w:pPr>
            <w:r w:rsidRPr="00855579">
              <w:rPr>
                <w:rFonts w:cstheme="minorHAnsi"/>
                <w:b/>
                <w:bCs/>
                <w:sz w:val="20"/>
                <w:szCs w:val="22"/>
              </w:rPr>
              <w:t>11</w:t>
            </w:r>
          </w:p>
        </w:tc>
        <w:tc>
          <w:tcPr>
            <w:tcW w:w="2190" w:type="pct"/>
            <w:tcBorders>
              <w:left w:val="none" w:sz="0" w:space="0" w:color="auto"/>
              <w:right w:val="none" w:sz="0" w:space="0" w:color="auto"/>
            </w:tcBorders>
            <w:shd w:val="clear" w:color="auto" w:fill="92D050"/>
          </w:tcPr>
          <w:p w14:paraId="7850BD3D" w14:textId="6BA87FB2" w:rsidR="00446AA5" w:rsidRPr="00446AA5" w:rsidRDefault="00446AA5" w:rsidP="002121B4">
            <w:pPr>
              <w:suppressAutoHyphens/>
              <w:jc w:val="right"/>
              <w:rPr>
                <w:bCs/>
                <w:sz w:val="20"/>
                <w:szCs w:val="22"/>
              </w:rPr>
            </w:pPr>
            <w:r w:rsidRPr="00446AA5">
              <w:rPr>
                <w:sz w:val="20"/>
              </w:rPr>
              <w:t>0,75</w:t>
            </w:r>
          </w:p>
        </w:tc>
        <w:tc>
          <w:tcPr>
            <w:tcW w:w="2315" w:type="pct"/>
            <w:tcBorders>
              <w:left w:val="none" w:sz="0" w:space="0" w:color="auto"/>
            </w:tcBorders>
            <w:shd w:val="clear" w:color="auto" w:fill="FF0000"/>
          </w:tcPr>
          <w:p w14:paraId="4C78C1F9" w14:textId="035D5802" w:rsidR="00446AA5" w:rsidRPr="00446AA5" w:rsidRDefault="00446AA5" w:rsidP="002121B4">
            <w:pPr>
              <w:suppressAutoHyphens/>
              <w:jc w:val="right"/>
              <w:rPr>
                <w:bCs/>
                <w:sz w:val="20"/>
                <w:szCs w:val="22"/>
              </w:rPr>
            </w:pPr>
            <w:r w:rsidRPr="00446AA5">
              <w:rPr>
                <w:sz w:val="20"/>
              </w:rPr>
              <w:t>2,26</w:t>
            </w:r>
          </w:p>
        </w:tc>
      </w:tr>
      <w:tr w:rsidR="00446AA5" w:rsidRPr="00855579" w14:paraId="1C217DB2" w14:textId="77777777" w:rsidTr="003A0F30">
        <w:trPr>
          <w:cnfStyle w:val="000000010000" w:firstRow="0" w:lastRow="0" w:firstColumn="0" w:lastColumn="0" w:oddVBand="0" w:evenVBand="0" w:oddHBand="0" w:evenHBand="1" w:firstRowFirstColumn="0" w:firstRowLastColumn="0" w:lastRowFirstColumn="0" w:lastRowLastColumn="0"/>
          <w:cantSplit/>
          <w:trHeight w:val="20"/>
        </w:trPr>
        <w:tc>
          <w:tcPr>
            <w:tcW w:w="495" w:type="pct"/>
            <w:tcBorders>
              <w:right w:val="none" w:sz="0" w:space="0" w:color="auto"/>
            </w:tcBorders>
          </w:tcPr>
          <w:p w14:paraId="1FE27463" w14:textId="77777777" w:rsidR="00446AA5" w:rsidRPr="00855579" w:rsidRDefault="00446AA5" w:rsidP="002121B4">
            <w:pPr>
              <w:suppressAutoHyphens/>
              <w:jc w:val="left"/>
              <w:rPr>
                <w:rFonts w:cstheme="minorHAnsi"/>
                <w:b/>
                <w:bCs/>
                <w:sz w:val="20"/>
                <w:szCs w:val="22"/>
              </w:rPr>
            </w:pPr>
            <w:r w:rsidRPr="00855579">
              <w:rPr>
                <w:rFonts w:cstheme="minorHAnsi"/>
                <w:b/>
                <w:bCs/>
                <w:sz w:val="20"/>
                <w:szCs w:val="22"/>
              </w:rPr>
              <w:t>12</w:t>
            </w:r>
          </w:p>
        </w:tc>
        <w:tc>
          <w:tcPr>
            <w:tcW w:w="2190" w:type="pct"/>
            <w:tcBorders>
              <w:left w:val="none" w:sz="0" w:space="0" w:color="auto"/>
              <w:right w:val="none" w:sz="0" w:space="0" w:color="auto"/>
            </w:tcBorders>
            <w:shd w:val="clear" w:color="auto" w:fill="92D050"/>
          </w:tcPr>
          <w:p w14:paraId="4D97B17C" w14:textId="3A37D02B" w:rsidR="00446AA5" w:rsidRPr="00446AA5" w:rsidRDefault="00446AA5" w:rsidP="002121B4">
            <w:pPr>
              <w:suppressAutoHyphens/>
              <w:jc w:val="right"/>
              <w:rPr>
                <w:bCs/>
                <w:sz w:val="20"/>
                <w:szCs w:val="22"/>
              </w:rPr>
            </w:pPr>
            <w:r w:rsidRPr="00446AA5">
              <w:rPr>
                <w:sz w:val="20"/>
              </w:rPr>
              <w:t>0,40</w:t>
            </w:r>
          </w:p>
        </w:tc>
        <w:tc>
          <w:tcPr>
            <w:tcW w:w="2315" w:type="pct"/>
            <w:tcBorders>
              <w:left w:val="none" w:sz="0" w:space="0" w:color="auto"/>
            </w:tcBorders>
            <w:shd w:val="clear" w:color="auto" w:fill="92D050"/>
          </w:tcPr>
          <w:p w14:paraId="4F80D2BD" w14:textId="2F05F728" w:rsidR="00446AA5" w:rsidRPr="00446AA5" w:rsidRDefault="00446AA5" w:rsidP="002121B4">
            <w:pPr>
              <w:suppressAutoHyphens/>
              <w:jc w:val="right"/>
              <w:rPr>
                <w:bCs/>
                <w:sz w:val="20"/>
                <w:szCs w:val="22"/>
              </w:rPr>
            </w:pPr>
            <w:r w:rsidRPr="00446AA5">
              <w:rPr>
                <w:sz w:val="20"/>
              </w:rPr>
              <w:t>0,40</w:t>
            </w:r>
          </w:p>
        </w:tc>
      </w:tr>
      <w:tr w:rsidR="00446AA5" w:rsidRPr="00855579" w14:paraId="1AA450A0" w14:textId="77777777" w:rsidTr="003A0F30">
        <w:trPr>
          <w:cnfStyle w:val="000000100000" w:firstRow="0" w:lastRow="0" w:firstColumn="0" w:lastColumn="0" w:oddVBand="0" w:evenVBand="0" w:oddHBand="1" w:evenHBand="0" w:firstRowFirstColumn="0" w:firstRowLastColumn="0" w:lastRowFirstColumn="0" w:lastRowLastColumn="0"/>
          <w:cantSplit/>
          <w:trHeight w:val="20"/>
        </w:trPr>
        <w:tc>
          <w:tcPr>
            <w:tcW w:w="495" w:type="pct"/>
            <w:tcBorders>
              <w:right w:val="none" w:sz="0" w:space="0" w:color="auto"/>
            </w:tcBorders>
          </w:tcPr>
          <w:p w14:paraId="4BDFD1C2" w14:textId="77777777" w:rsidR="00446AA5" w:rsidRPr="00855579" w:rsidRDefault="00446AA5" w:rsidP="002121B4">
            <w:pPr>
              <w:suppressAutoHyphens/>
              <w:jc w:val="left"/>
              <w:rPr>
                <w:rFonts w:cstheme="minorHAnsi"/>
                <w:b/>
                <w:bCs/>
                <w:sz w:val="20"/>
                <w:szCs w:val="22"/>
              </w:rPr>
            </w:pPr>
            <w:r w:rsidRPr="00855579">
              <w:rPr>
                <w:rFonts w:cstheme="minorHAnsi"/>
                <w:b/>
                <w:bCs/>
                <w:sz w:val="20"/>
                <w:szCs w:val="22"/>
              </w:rPr>
              <w:t>13</w:t>
            </w:r>
          </w:p>
        </w:tc>
        <w:tc>
          <w:tcPr>
            <w:tcW w:w="2190" w:type="pct"/>
            <w:tcBorders>
              <w:left w:val="none" w:sz="0" w:space="0" w:color="auto"/>
              <w:right w:val="none" w:sz="0" w:space="0" w:color="auto"/>
            </w:tcBorders>
            <w:shd w:val="clear" w:color="auto" w:fill="92D050"/>
          </w:tcPr>
          <w:p w14:paraId="647ECCE0" w14:textId="0A39C8E2" w:rsidR="00446AA5" w:rsidRPr="00446AA5" w:rsidRDefault="00446AA5" w:rsidP="002121B4">
            <w:pPr>
              <w:suppressAutoHyphens/>
              <w:jc w:val="right"/>
              <w:rPr>
                <w:bCs/>
                <w:sz w:val="20"/>
                <w:szCs w:val="22"/>
              </w:rPr>
            </w:pPr>
            <w:r w:rsidRPr="00446AA5">
              <w:rPr>
                <w:sz w:val="20"/>
              </w:rPr>
              <w:t>0,59</w:t>
            </w:r>
          </w:p>
        </w:tc>
        <w:tc>
          <w:tcPr>
            <w:tcW w:w="2315" w:type="pct"/>
            <w:tcBorders>
              <w:left w:val="none" w:sz="0" w:space="0" w:color="auto"/>
            </w:tcBorders>
            <w:shd w:val="clear" w:color="auto" w:fill="FF0000"/>
          </w:tcPr>
          <w:p w14:paraId="6F869F90" w14:textId="12E77660" w:rsidR="00446AA5" w:rsidRPr="00446AA5" w:rsidRDefault="00446AA5" w:rsidP="002121B4">
            <w:pPr>
              <w:suppressAutoHyphens/>
              <w:jc w:val="right"/>
              <w:rPr>
                <w:bCs/>
                <w:sz w:val="20"/>
                <w:szCs w:val="22"/>
              </w:rPr>
            </w:pPr>
            <w:r w:rsidRPr="00446AA5">
              <w:rPr>
                <w:sz w:val="20"/>
              </w:rPr>
              <w:t>3,25</w:t>
            </w:r>
          </w:p>
        </w:tc>
      </w:tr>
      <w:tr w:rsidR="00446AA5" w:rsidRPr="00855579" w14:paraId="33B4C7B8" w14:textId="77777777" w:rsidTr="003A0F30">
        <w:trPr>
          <w:cnfStyle w:val="000000010000" w:firstRow="0" w:lastRow="0" w:firstColumn="0" w:lastColumn="0" w:oddVBand="0" w:evenVBand="0" w:oddHBand="0" w:evenHBand="1" w:firstRowFirstColumn="0" w:firstRowLastColumn="0" w:lastRowFirstColumn="0" w:lastRowLastColumn="0"/>
          <w:cantSplit/>
          <w:trHeight w:val="20"/>
        </w:trPr>
        <w:tc>
          <w:tcPr>
            <w:tcW w:w="495" w:type="pct"/>
            <w:tcBorders>
              <w:right w:val="none" w:sz="0" w:space="0" w:color="auto"/>
            </w:tcBorders>
          </w:tcPr>
          <w:p w14:paraId="2CB5C099" w14:textId="77777777" w:rsidR="00446AA5" w:rsidRPr="00855579" w:rsidRDefault="00446AA5" w:rsidP="002121B4">
            <w:pPr>
              <w:suppressAutoHyphens/>
              <w:jc w:val="left"/>
              <w:rPr>
                <w:rFonts w:cstheme="minorHAnsi"/>
                <w:b/>
                <w:bCs/>
                <w:sz w:val="20"/>
                <w:szCs w:val="22"/>
              </w:rPr>
            </w:pPr>
            <w:r w:rsidRPr="00855579">
              <w:rPr>
                <w:rFonts w:cstheme="minorHAnsi"/>
                <w:b/>
                <w:bCs/>
                <w:sz w:val="20"/>
                <w:szCs w:val="22"/>
              </w:rPr>
              <w:t>14</w:t>
            </w:r>
          </w:p>
        </w:tc>
        <w:tc>
          <w:tcPr>
            <w:tcW w:w="2190" w:type="pct"/>
            <w:tcBorders>
              <w:left w:val="none" w:sz="0" w:space="0" w:color="auto"/>
              <w:right w:val="none" w:sz="0" w:space="0" w:color="auto"/>
            </w:tcBorders>
            <w:shd w:val="clear" w:color="auto" w:fill="FF0000"/>
          </w:tcPr>
          <w:p w14:paraId="53AA8971" w14:textId="65DC2F9C" w:rsidR="00446AA5" w:rsidRPr="00446AA5" w:rsidRDefault="00446AA5" w:rsidP="002121B4">
            <w:pPr>
              <w:suppressAutoHyphens/>
              <w:jc w:val="right"/>
              <w:rPr>
                <w:bCs/>
                <w:sz w:val="20"/>
                <w:szCs w:val="22"/>
              </w:rPr>
            </w:pPr>
            <w:r w:rsidRPr="00446AA5">
              <w:rPr>
                <w:sz w:val="20"/>
              </w:rPr>
              <w:t>1,05</w:t>
            </w:r>
          </w:p>
        </w:tc>
        <w:tc>
          <w:tcPr>
            <w:tcW w:w="2315" w:type="pct"/>
            <w:tcBorders>
              <w:left w:val="none" w:sz="0" w:space="0" w:color="auto"/>
            </w:tcBorders>
            <w:shd w:val="clear" w:color="auto" w:fill="92D050"/>
          </w:tcPr>
          <w:p w14:paraId="5067A86A" w14:textId="54B5073B" w:rsidR="00446AA5" w:rsidRPr="00446AA5" w:rsidRDefault="00446AA5" w:rsidP="002121B4">
            <w:pPr>
              <w:suppressAutoHyphens/>
              <w:jc w:val="right"/>
              <w:rPr>
                <w:bCs/>
                <w:sz w:val="20"/>
                <w:szCs w:val="22"/>
              </w:rPr>
            </w:pPr>
            <w:r w:rsidRPr="00446AA5">
              <w:rPr>
                <w:sz w:val="20"/>
              </w:rPr>
              <w:t>0,79</w:t>
            </w:r>
          </w:p>
        </w:tc>
      </w:tr>
      <w:tr w:rsidR="00446AA5" w:rsidRPr="00855579" w14:paraId="4BCE45F7" w14:textId="77777777" w:rsidTr="003A0F30">
        <w:trPr>
          <w:cnfStyle w:val="000000100000" w:firstRow="0" w:lastRow="0" w:firstColumn="0" w:lastColumn="0" w:oddVBand="0" w:evenVBand="0" w:oddHBand="1" w:evenHBand="0" w:firstRowFirstColumn="0" w:firstRowLastColumn="0" w:lastRowFirstColumn="0" w:lastRowLastColumn="0"/>
          <w:cantSplit/>
          <w:trHeight w:val="20"/>
        </w:trPr>
        <w:tc>
          <w:tcPr>
            <w:tcW w:w="495" w:type="pct"/>
            <w:tcBorders>
              <w:right w:val="none" w:sz="0" w:space="0" w:color="auto"/>
            </w:tcBorders>
          </w:tcPr>
          <w:p w14:paraId="395EB62F" w14:textId="77777777" w:rsidR="00446AA5" w:rsidRPr="00855579" w:rsidRDefault="00446AA5" w:rsidP="002121B4">
            <w:pPr>
              <w:suppressAutoHyphens/>
              <w:jc w:val="left"/>
              <w:rPr>
                <w:rFonts w:cstheme="minorHAnsi"/>
                <w:b/>
                <w:bCs/>
                <w:sz w:val="20"/>
                <w:szCs w:val="22"/>
              </w:rPr>
            </w:pPr>
            <w:r w:rsidRPr="00855579">
              <w:rPr>
                <w:rFonts w:cstheme="minorHAnsi"/>
                <w:b/>
                <w:bCs/>
                <w:sz w:val="20"/>
                <w:szCs w:val="22"/>
              </w:rPr>
              <w:t>15</w:t>
            </w:r>
          </w:p>
        </w:tc>
        <w:tc>
          <w:tcPr>
            <w:tcW w:w="2190" w:type="pct"/>
            <w:tcBorders>
              <w:left w:val="none" w:sz="0" w:space="0" w:color="auto"/>
              <w:right w:val="none" w:sz="0" w:space="0" w:color="auto"/>
            </w:tcBorders>
            <w:shd w:val="clear" w:color="auto" w:fill="92D050"/>
          </w:tcPr>
          <w:p w14:paraId="018008D6" w14:textId="4B1B65A3" w:rsidR="00446AA5" w:rsidRPr="00446AA5" w:rsidRDefault="00446AA5" w:rsidP="002121B4">
            <w:pPr>
              <w:suppressAutoHyphens/>
              <w:jc w:val="right"/>
              <w:rPr>
                <w:bCs/>
                <w:sz w:val="20"/>
                <w:szCs w:val="22"/>
              </w:rPr>
            </w:pPr>
            <w:r w:rsidRPr="00446AA5">
              <w:rPr>
                <w:sz w:val="20"/>
              </w:rPr>
              <w:t>0,00</w:t>
            </w:r>
          </w:p>
        </w:tc>
        <w:tc>
          <w:tcPr>
            <w:tcW w:w="2315" w:type="pct"/>
            <w:tcBorders>
              <w:left w:val="none" w:sz="0" w:space="0" w:color="auto"/>
            </w:tcBorders>
            <w:shd w:val="clear" w:color="auto" w:fill="FF0000"/>
          </w:tcPr>
          <w:p w14:paraId="27DFB277" w14:textId="3FE351C7" w:rsidR="00446AA5" w:rsidRPr="00446AA5" w:rsidRDefault="00446AA5" w:rsidP="002121B4">
            <w:pPr>
              <w:suppressAutoHyphens/>
              <w:jc w:val="right"/>
              <w:rPr>
                <w:bCs/>
                <w:sz w:val="20"/>
                <w:szCs w:val="22"/>
              </w:rPr>
            </w:pPr>
            <w:r w:rsidRPr="00446AA5">
              <w:rPr>
                <w:sz w:val="20"/>
              </w:rPr>
              <w:t>3,45</w:t>
            </w:r>
          </w:p>
        </w:tc>
      </w:tr>
      <w:tr w:rsidR="00446AA5" w:rsidRPr="00855579" w14:paraId="3C10095F" w14:textId="77777777" w:rsidTr="003A0F30">
        <w:trPr>
          <w:cnfStyle w:val="000000010000" w:firstRow="0" w:lastRow="0" w:firstColumn="0" w:lastColumn="0" w:oddVBand="0" w:evenVBand="0" w:oddHBand="0" w:evenHBand="1" w:firstRowFirstColumn="0" w:firstRowLastColumn="0" w:lastRowFirstColumn="0" w:lastRowLastColumn="0"/>
          <w:cantSplit/>
          <w:trHeight w:val="20"/>
        </w:trPr>
        <w:tc>
          <w:tcPr>
            <w:tcW w:w="495" w:type="pct"/>
            <w:tcBorders>
              <w:right w:val="none" w:sz="0" w:space="0" w:color="auto"/>
            </w:tcBorders>
          </w:tcPr>
          <w:p w14:paraId="435EE5B1" w14:textId="77777777" w:rsidR="00446AA5" w:rsidRPr="00855579" w:rsidRDefault="00446AA5" w:rsidP="002121B4">
            <w:pPr>
              <w:suppressAutoHyphens/>
              <w:jc w:val="left"/>
              <w:rPr>
                <w:rFonts w:cstheme="minorHAnsi"/>
                <w:b/>
                <w:bCs/>
                <w:sz w:val="20"/>
                <w:szCs w:val="22"/>
              </w:rPr>
            </w:pPr>
            <w:r w:rsidRPr="00855579">
              <w:rPr>
                <w:rFonts w:cstheme="minorHAnsi"/>
                <w:b/>
                <w:bCs/>
                <w:sz w:val="20"/>
                <w:szCs w:val="22"/>
              </w:rPr>
              <w:t>16</w:t>
            </w:r>
          </w:p>
        </w:tc>
        <w:tc>
          <w:tcPr>
            <w:tcW w:w="2190" w:type="pct"/>
            <w:tcBorders>
              <w:left w:val="none" w:sz="0" w:space="0" w:color="auto"/>
              <w:right w:val="none" w:sz="0" w:space="0" w:color="auto"/>
            </w:tcBorders>
            <w:shd w:val="clear" w:color="auto" w:fill="92D050"/>
          </w:tcPr>
          <w:p w14:paraId="2A9E8813" w14:textId="7517029E" w:rsidR="00446AA5" w:rsidRPr="00446AA5" w:rsidRDefault="00446AA5" w:rsidP="002121B4">
            <w:pPr>
              <w:suppressAutoHyphens/>
              <w:jc w:val="right"/>
              <w:rPr>
                <w:bCs/>
                <w:sz w:val="20"/>
                <w:szCs w:val="22"/>
              </w:rPr>
            </w:pPr>
            <w:r w:rsidRPr="00446AA5">
              <w:rPr>
                <w:sz w:val="20"/>
              </w:rPr>
              <w:t>0,00</w:t>
            </w:r>
          </w:p>
        </w:tc>
        <w:tc>
          <w:tcPr>
            <w:tcW w:w="2315" w:type="pct"/>
            <w:tcBorders>
              <w:left w:val="none" w:sz="0" w:space="0" w:color="auto"/>
            </w:tcBorders>
            <w:shd w:val="clear" w:color="auto" w:fill="92D050"/>
          </w:tcPr>
          <w:p w14:paraId="1ED71367" w14:textId="0EC515FD" w:rsidR="00446AA5" w:rsidRPr="00446AA5" w:rsidRDefault="00446AA5" w:rsidP="002121B4">
            <w:pPr>
              <w:suppressAutoHyphens/>
              <w:jc w:val="right"/>
              <w:rPr>
                <w:bCs/>
                <w:sz w:val="20"/>
                <w:szCs w:val="22"/>
              </w:rPr>
            </w:pPr>
            <w:r w:rsidRPr="00446AA5">
              <w:rPr>
                <w:sz w:val="20"/>
              </w:rPr>
              <w:t>0,63</w:t>
            </w:r>
          </w:p>
        </w:tc>
      </w:tr>
      <w:tr w:rsidR="00446AA5" w:rsidRPr="00855579" w14:paraId="1621A213" w14:textId="77777777" w:rsidTr="003A0F30">
        <w:trPr>
          <w:cnfStyle w:val="000000100000" w:firstRow="0" w:lastRow="0" w:firstColumn="0" w:lastColumn="0" w:oddVBand="0" w:evenVBand="0" w:oddHBand="1" w:evenHBand="0" w:firstRowFirstColumn="0" w:firstRowLastColumn="0" w:lastRowFirstColumn="0" w:lastRowLastColumn="0"/>
          <w:cantSplit/>
          <w:trHeight w:val="20"/>
        </w:trPr>
        <w:tc>
          <w:tcPr>
            <w:tcW w:w="495" w:type="pct"/>
            <w:tcBorders>
              <w:right w:val="none" w:sz="0" w:space="0" w:color="auto"/>
            </w:tcBorders>
          </w:tcPr>
          <w:p w14:paraId="4E4448C5" w14:textId="77777777" w:rsidR="00446AA5" w:rsidRPr="00855579" w:rsidRDefault="00446AA5" w:rsidP="002121B4">
            <w:pPr>
              <w:suppressAutoHyphens/>
              <w:jc w:val="left"/>
              <w:rPr>
                <w:rFonts w:cstheme="minorHAnsi"/>
                <w:b/>
                <w:bCs/>
                <w:sz w:val="20"/>
                <w:szCs w:val="22"/>
              </w:rPr>
            </w:pPr>
            <w:r w:rsidRPr="00855579">
              <w:rPr>
                <w:rFonts w:cstheme="minorHAnsi"/>
                <w:b/>
                <w:bCs/>
                <w:sz w:val="20"/>
                <w:szCs w:val="22"/>
              </w:rPr>
              <w:t>17</w:t>
            </w:r>
          </w:p>
        </w:tc>
        <w:tc>
          <w:tcPr>
            <w:tcW w:w="2190" w:type="pct"/>
            <w:tcBorders>
              <w:left w:val="none" w:sz="0" w:space="0" w:color="auto"/>
              <w:right w:val="none" w:sz="0" w:space="0" w:color="auto"/>
            </w:tcBorders>
            <w:shd w:val="clear" w:color="auto" w:fill="92D050"/>
          </w:tcPr>
          <w:p w14:paraId="2CA87D71" w14:textId="0ECC5087" w:rsidR="00446AA5" w:rsidRPr="00446AA5" w:rsidRDefault="00446AA5" w:rsidP="002121B4">
            <w:pPr>
              <w:suppressAutoHyphens/>
              <w:jc w:val="right"/>
              <w:rPr>
                <w:bCs/>
                <w:sz w:val="20"/>
                <w:szCs w:val="22"/>
              </w:rPr>
            </w:pPr>
            <w:r w:rsidRPr="00446AA5">
              <w:rPr>
                <w:sz w:val="20"/>
              </w:rPr>
              <w:t>0,77</w:t>
            </w:r>
          </w:p>
        </w:tc>
        <w:tc>
          <w:tcPr>
            <w:tcW w:w="2315" w:type="pct"/>
            <w:tcBorders>
              <w:left w:val="none" w:sz="0" w:space="0" w:color="auto"/>
            </w:tcBorders>
            <w:shd w:val="clear" w:color="auto" w:fill="92D050"/>
          </w:tcPr>
          <w:p w14:paraId="56E123A7" w14:textId="39E94475" w:rsidR="00446AA5" w:rsidRPr="00446AA5" w:rsidRDefault="00446AA5" w:rsidP="002121B4">
            <w:pPr>
              <w:suppressAutoHyphens/>
              <w:jc w:val="right"/>
              <w:rPr>
                <w:bCs/>
                <w:sz w:val="20"/>
                <w:szCs w:val="22"/>
              </w:rPr>
            </w:pPr>
            <w:r w:rsidRPr="00446AA5">
              <w:rPr>
                <w:sz w:val="20"/>
              </w:rPr>
              <w:t>0,00</w:t>
            </w:r>
          </w:p>
        </w:tc>
      </w:tr>
      <w:tr w:rsidR="00446AA5" w:rsidRPr="00855579" w14:paraId="3D8CECDC" w14:textId="77777777" w:rsidTr="003A0F30">
        <w:trPr>
          <w:cnfStyle w:val="000000010000" w:firstRow="0" w:lastRow="0" w:firstColumn="0" w:lastColumn="0" w:oddVBand="0" w:evenVBand="0" w:oddHBand="0" w:evenHBand="1" w:firstRowFirstColumn="0" w:firstRowLastColumn="0" w:lastRowFirstColumn="0" w:lastRowLastColumn="0"/>
          <w:cantSplit/>
          <w:trHeight w:val="20"/>
        </w:trPr>
        <w:tc>
          <w:tcPr>
            <w:tcW w:w="495" w:type="pct"/>
            <w:tcBorders>
              <w:right w:val="none" w:sz="0" w:space="0" w:color="auto"/>
            </w:tcBorders>
          </w:tcPr>
          <w:p w14:paraId="235375AA" w14:textId="77777777" w:rsidR="00446AA5" w:rsidRPr="00855579" w:rsidRDefault="00446AA5" w:rsidP="002121B4">
            <w:pPr>
              <w:suppressAutoHyphens/>
              <w:jc w:val="left"/>
              <w:rPr>
                <w:rFonts w:cstheme="minorHAnsi"/>
                <w:b/>
                <w:bCs/>
                <w:sz w:val="20"/>
                <w:szCs w:val="22"/>
              </w:rPr>
            </w:pPr>
            <w:r w:rsidRPr="00855579">
              <w:rPr>
                <w:rFonts w:cstheme="minorHAnsi"/>
                <w:b/>
                <w:bCs/>
                <w:sz w:val="20"/>
                <w:szCs w:val="22"/>
              </w:rPr>
              <w:t>18</w:t>
            </w:r>
          </w:p>
        </w:tc>
        <w:tc>
          <w:tcPr>
            <w:tcW w:w="2190" w:type="pct"/>
            <w:tcBorders>
              <w:left w:val="none" w:sz="0" w:space="0" w:color="auto"/>
              <w:right w:val="none" w:sz="0" w:space="0" w:color="auto"/>
            </w:tcBorders>
            <w:shd w:val="clear" w:color="auto" w:fill="92D050"/>
          </w:tcPr>
          <w:p w14:paraId="53D5CE87" w14:textId="4F39F886" w:rsidR="00446AA5" w:rsidRPr="00446AA5" w:rsidRDefault="00446AA5" w:rsidP="002121B4">
            <w:pPr>
              <w:suppressAutoHyphens/>
              <w:jc w:val="right"/>
              <w:rPr>
                <w:bCs/>
                <w:sz w:val="20"/>
                <w:szCs w:val="22"/>
              </w:rPr>
            </w:pPr>
            <w:r w:rsidRPr="00446AA5">
              <w:rPr>
                <w:sz w:val="20"/>
              </w:rPr>
              <w:t>0,54</w:t>
            </w:r>
          </w:p>
        </w:tc>
        <w:tc>
          <w:tcPr>
            <w:tcW w:w="2315" w:type="pct"/>
            <w:tcBorders>
              <w:left w:val="none" w:sz="0" w:space="0" w:color="auto"/>
            </w:tcBorders>
            <w:shd w:val="clear" w:color="auto" w:fill="FF0000"/>
          </w:tcPr>
          <w:p w14:paraId="4C60EDBB" w14:textId="44F40329" w:rsidR="00446AA5" w:rsidRPr="00446AA5" w:rsidRDefault="00446AA5" w:rsidP="002121B4">
            <w:pPr>
              <w:suppressAutoHyphens/>
              <w:jc w:val="right"/>
              <w:rPr>
                <w:bCs/>
                <w:sz w:val="20"/>
                <w:szCs w:val="22"/>
              </w:rPr>
            </w:pPr>
            <w:r w:rsidRPr="00446AA5">
              <w:rPr>
                <w:sz w:val="20"/>
              </w:rPr>
              <w:t>2,45</w:t>
            </w:r>
          </w:p>
        </w:tc>
      </w:tr>
      <w:tr w:rsidR="00446AA5" w:rsidRPr="00855579" w14:paraId="065D4EAE" w14:textId="77777777" w:rsidTr="003A0F30">
        <w:trPr>
          <w:cnfStyle w:val="000000100000" w:firstRow="0" w:lastRow="0" w:firstColumn="0" w:lastColumn="0" w:oddVBand="0" w:evenVBand="0" w:oddHBand="1" w:evenHBand="0" w:firstRowFirstColumn="0" w:firstRowLastColumn="0" w:lastRowFirstColumn="0" w:lastRowLastColumn="0"/>
          <w:cantSplit/>
          <w:trHeight w:val="20"/>
        </w:trPr>
        <w:tc>
          <w:tcPr>
            <w:tcW w:w="495" w:type="pct"/>
            <w:tcBorders>
              <w:right w:val="none" w:sz="0" w:space="0" w:color="auto"/>
            </w:tcBorders>
          </w:tcPr>
          <w:p w14:paraId="62678A2A" w14:textId="77777777" w:rsidR="00446AA5" w:rsidRPr="00855579" w:rsidRDefault="00446AA5" w:rsidP="002121B4">
            <w:pPr>
              <w:suppressAutoHyphens/>
              <w:jc w:val="left"/>
              <w:rPr>
                <w:rFonts w:cstheme="minorHAnsi"/>
                <w:b/>
                <w:bCs/>
                <w:sz w:val="20"/>
                <w:szCs w:val="22"/>
              </w:rPr>
            </w:pPr>
            <w:r w:rsidRPr="00855579">
              <w:rPr>
                <w:rFonts w:cstheme="minorHAnsi"/>
                <w:b/>
                <w:bCs/>
                <w:sz w:val="20"/>
                <w:szCs w:val="22"/>
              </w:rPr>
              <w:t>19</w:t>
            </w:r>
          </w:p>
        </w:tc>
        <w:tc>
          <w:tcPr>
            <w:tcW w:w="2190" w:type="pct"/>
            <w:tcBorders>
              <w:left w:val="none" w:sz="0" w:space="0" w:color="auto"/>
              <w:right w:val="none" w:sz="0" w:space="0" w:color="auto"/>
            </w:tcBorders>
            <w:shd w:val="clear" w:color="auto" w:fill="92D050"/>
          </w:tcPr>
          <w:p w14:paraId="392C49B8" w14:textId="7E001055" w:rsidR="00446AA5" w:rsidRPr="00446AA5" w:rsidRDefault="00446AA5" w:rsidP="002121B4">
            <w:pPr>
              <w:suppressAutoHyphens/>
              <w:jc w:val="right"/>
              <w:rPr>
                <w:bCs/>
                <w:sz w:val="20"/>
                <w:szCs w:val="22"/>
              </w:rPr>
            </w:pPr>
            <w:r w:rsidRPr="00446AA5">
              <w:rPr>
                <w:sz w:val="20"/>
              </w:rPr>
              <w:t>0,89</w:t>
            </w:r>
          </w:p>
        </w:tc>
        <w:tc>
          <w:tcPr>
            <w:tcW w:w="2315" w:type="pct"/>
            <w:tcBorders>
              <w:left w:val="none" w:sz="0" w:space="0" w:color="auto"/>
            </w:tcBorders>
            <w:shd w:val="clear" w:color="auto" w:fill="92D050"/>
          </w:tcPr>
          <w:p w14:paraId="7314F73A" w14:textId="602A20BF" w:rsidR="00446AA5" w:rsidRPr="00446AA5" w:rsidRDefault="00446AA5" w:rsidP="002121B4">
            <w:pPr>
              <w:suppressAutoHyphens/>
              <w:jc w:val="right"/>
              <w:rPr>
                <w:bCs/>
                <w:sz w:val="20"/>
                <w:szCs w:val="22"/>
              </w:rPr>
            </w:pPr>
            <w:r w:rsidRPr="00446AA5">
              <w:rPr>
                <w:sz w:val="20"/>
              </w:rPr>
              <w:t>0,89</w:t>
            </w:r>
          </w:p>
        </w:tc>
      </w:tr>
      <w:tr w:rsidR="002121B4" w:rsidRPr="00855579" w14:paraId="6ABD8F17" w14:textId="77777777" w:rsidTr="00446AA5">
        <w:trPr>
          <w:cnfStyle w:val="000000010000" w:firstRow="0" w:lastRow="0" w:firstColumn="0" w:lastColumn="0" w:oddVBand="0" w:evenVBand="0" w:oddHBand="0" w:evenHBand="1" w:firstRowFirstColumn="0" w:firstRowLastColumn="0" w:lastRowFirstColumn="0" w:lastRowLastColumn="0"/>
          <w:cantSplit/>
          <w:trHeight w:val="20"/>
        </w:trPr>
        <w:tc>
          <w:tcPr>
            <w:tcW w:w="495" w:type="pct"/>
            <w:tcBorders>
              <w:right w:val="none" w:sz="0" w:space="0" w:color="auto"/>
            </w:tcBorders>
          </w:tcPr>
          <w:p w14:paraId="44A01E2F" w14:textId="77777777" w:rsidR="002121B4" w:rsidRPr="00855579" w:rsidRDefault="002121B4" w:rsidP="002121B4">
            <w:pPr>
              <w:suppressAutoHyphens/>
              <w:jc w:val="left"/>
              <w:rPr>
                <w:rFonts w:cstheme="minorHAnsi"/>
                <w:b/>
                <w:bCs/>
                <w:color w:val="000000"/>
                <w:sz w:val="20"/>
                <w:szCs w:val="22"/>
              </w:rPr>
            </w:pPr>
            <w:r w:rsidRPr="00855579">
              <w:rPr>
                <w:rFonts w:cstheme="minorHAnsi"/>
                <w:b/>
                <w:bCs/>
                <w:color w:val="000000"/>
                <w:sz w:val="20"/>
                <w:szCs w:val="22"/>
              </w:rPr>
              <w:t>Średnia</w:t>
            </w:r>
          </w:p>
        </w:tc>
        <w:tc>
          <w:tcPr>
            <w:tcW w:w="2190" w:type="pct"/>
            <w:tcBorders>
              <w:left w:val="none" w:sz="0" w:space="0" w:color="auto"/>
              <w:right w:val="none" w:sz="0" w:space="0" w:color="auto"/>
            </w:tcBorders>
            <w:shd w:val="clear" w:color="auto" w:fill="auto"/>
          </w:tcPr>
          <w:p w14:paraId="4DB2DB06" w14:textId="4E194586" w:rsidR="002121B4" w:rsidRPr="00855579" w:rsidRDefault="00446AA5" w:rsidP="002121B4">
            <w:pPr>
              <w:suppressAutoHyphens/>
              <w:jc w:val="right"/>
              <w:rPr>
                <w:rFonts w:cstheme="minorHAnsi"/>
                <w:b/>
                <w:sz w:val="20"/>
                <w:szCs w:val="22"/>
              </w:rPr>
            </w:pPr>
            <w:r>
              <w:rPr>
                <w:rFonts w:cstheme="minorHAnsi"/>
                <w:b/>
                <w:sz w:val="20"/>
                <w:szCs w:val="22"/>
              </w:rPr>
              <w:t>0,99</w:t>
            </w:r>
          </w:p>
        </w:tc>
        <w:tc>
          <w:tcPr>
            <w:tcW w:w="2315" w:type="pct"/>
            <w:tcBorders>
              <w:left w:val="none" w:sz="0" w:space="0" w:color="auto"/>
            </w:tcBorders>
            <w:shd w:val="clear" w:color="auto" w:fill="auto"/>
          </w:tcPr>
          <w:p w14:paraId="618948DF" w14:textId="3A8D03F1" w:rsidR="002121B4" w:rsidRPr="00855579" w:rsidRDefault="00446AA5" w:rsidP="002121B4">
            <w:pPr>
              <w:suppressAutoHyphens/>
              <w:jc w:val="right"/>
              <w:rPr>
                <w:rFonts w:cstheme="minorHAnsi"/>
                <w:b/>
                <w:sz w:val="20"/>
                <w:szCs w:val="22"/>
              </w:rPr>
            </w:pPr>
            <w:r>
              <w:rPr>
                <w:rFonts w:cstheme="minorHAnsi"/>
                <w:b/>
                <w:sz w:val="20"/>
                <w:szCs w:val="22"/>
              </w:rPr>
              <w:t>1,46</w:t>
            </w:r>
          </w:p>
        </w:tc>
      </w:tr>
    </w:tbl>
    <w:p w14:paraId="4940B6D5" w14:textId="293FB4C6" w:rsidR="00B960FE" w:rsidRPr="00B960FE" w:rsidRDefault="00B960FE" w:rsidP="00B960FE">
      <w:pPr>
        <w:pStyle w:val="Legenda"/>
        <w:suppressAutoHyphens/>
        <w:spacing w:after="120"/>
        <w:rPr>
          <w:b w:val="0"/>
          <w:i/>
        </w:rPr>
      </w:pPr>
      <w:r w:rsidRPr="00B960FE">
        <w:rPr>
          <w:b w:val="0"/>
          <w:sz w:val="18"/>
        </w:rPr>
        <w:t xml:space="preserve">* kolorem czerwonym oznaczono wynik poniżej średniej dla gminy </w:t>
      </w:r>
      <w:r w:rsidR="000512C3">
        <w:rPr>
          <w:b w:val="0"/>
          <w:sz w:val="18"/>
        </w:rPr>
        <w:t>Łagiewniki</w:t>
      </w:r>
      <w:r w:rsidRPr="00B960FE">
        <w:rPr>
          <w:b w:val="0"/>
          <w:sz w:val="18"/>
        </w:rPr>
        <w:t xml:space="preserve">, a kolorem zielonym wynik powyżej średniej </w:t>
      </w:r>
    </w:p>
    <w:p w14:paraId="52B2E850" w14:textId="176BCE55" w:rsidR="00B960FE" w:rsidRPr="00B960FE" w:rsidRDefault="00F24CBF" w:rsidP="00B960FE">
      <w:pPr>
        <w:pStyle w:val="Legenda"/>
        <w:suppressAutoHyphens/>
        <w:rPr>
          <w:b w:val="0"/>
          <w:i/>
          <w:sz w:val="22"/>
        </w:rPr>
      </w:pPr>
      <w:r>
        <w:rPr>
          <w:b w:val="0"/>
          <w:i/>
          <w:sz w:val="22"/>
        </w:rPr>
        <w:t>Źródło:</w:t>
      </w:r>
      <w:r w:rsidR="00B960FE" w:rsidRPr="00B960FE">
        <w:rPr>
          <w:b w:val="0"/>
          <w:i/>
          <w:sz w:val="22"/>
        </w:rPr>
        <w:t xml:space="preserve"> Opracowanie własne na podstawie danych </w:t>
      </w:r>
      <w:r w:rsidR="00E54D76">
        <w:rPr>
          <w:b w:val="0"/>
          <w:i/>
          <w:sz w:val="22"/>
        </w:rPr>
        <w:t xml:space="preserve">Komendy </w:t>
      </w:r>
      <w:r w:rsidR="00F6139F">
        <w:rPr>
          <w:b w:val="0"/>
          <w:i/>
          <w:sz w:val="22"/>
        </w:rPr>
        <w:t>Powiatowej</w:t>
      </w:r>
      <w:r w:rsidR="00E54D76">
        <w:rPr>
          <w:b w:val="0"/>
          <w:i/>
          <w:sz w:val="22"/>
        </w:rPr>
        <w:t xml:space="preserve"> Policji w </w:t>
      </w:r>
      <w:r w:rsidR="000512C3">
        <w:rPr>
          <w:b w:val="0"/>
          <w:i/>
          <w:sz w:val="22"/>
        </w:rPr>
        <w:t>Dzierżoniowie</w:t>
      </w:r>
      <w:r w:rsidR="00B960FE" w:rsidRPr="00B960FE">
        <w:rPr>
          <w:b w:val="0"/>
          <w:i/>
          <w:sz w:val="22"/>
        </w:rPr>
        <w:t>.</w:t>
      </w:r>
    </w:p>
    <w:p w14:paraId="11E7E61C" w14:textId="280E96DB" w:rsidR="00077663" w:rsidRPr="00076A08" w:rsidRDefault="00077663" w:rsidP="00077663">
      <w:pPr>
        <w:suppressAutoHyphens/>
        <w:rPr>
          <w:szCs w:val="22"/>
        </w:rPr>
      </w:pPr>
      <w:r w:rsidRPr="00076A08">
        <w:rPr>
          <w:szCs w:val="22"/>
        </w:rPr>
        <w:t xml:space="preserve">Najczęściej podawane definicje przemocy to celowe użycie siły fizycznej albo władzy przeciwko drugiemu człowiekowi lub grupie ludzi, prowadzące lub stwarzające ryzyko uszkodzenia ciała, śmierci, krzywdy psychicznej. </w:t>
      </w:r>
      <w:r w:rsidR="001F1B94" w:rsidRPr="00076A08">
        <w:rPr>
          <w:szCs w:val="22"/>
        </w:rPr>
        <w:t>Wielokrotnie wraz z uzależnieniem alkoholowym pojawia się problem przemocy domowej. Przemoc domowa może być generowana nie tylko ze strony alkoholizmu lecz także poprzez niezaradnoś</w:t>
      </w:r>
      <w:r w:rsidR="00E37B15" w:rsidRPr="00076A08">
        <w:rPr>
          <w:szCs w:val="22"/>
        </w:rPr>
        <w:t>ć życiową oraz poczucie bezsilności</w:t>
      </w:r>
      <w:r w:rsidR="001F1B94" w:rsidRPr="00076A08">
        <w:rPr>
          <w:szCs w:val="22"/>
        </w:rPr>
        <w:t>. Jako przemoc domową należy rozumieć jednorazowe lub powtarzające się świadome, celowe działania wystosowane przeciwko co najmniej jednej osobie z rodziny lub osobie pozostającej we wspólnym gospodarstwie domowym, w sposób narażający te osoby na niebezpieczeństwo utraty życia lub zdrowia naruszając nietykalność osobistą, godność, cielesność (w tym także seksualną) tym samym powodując szkody na ich zdrowiu fizycznym lub psychicznym, a także wywołując cierpienia i krzywdy moralne</w:t>
      </w:r>
      <w:r w:rsidRPr="00076A08">
        <w:rPr>
          <w:szCs w:val="22"/>
        </w:rPr>
        <w:t xml:space="preserve"> u osób dotkniętych przemocą. W </w:t>
      </w:r>
      <w:r w:rsidR="001F1B94" w:rsidRPr="00076A08">
        <w:rPr>
          <w:szCs w:val="22"/>
        </w:rPr>
        <w:t>celu skuteczniejszego diagnozowania, zapobiegania i rozwiązania problemów zw</w:t>
      </w:r>
      <w:r w:rsidRPr="00076A08">
        <w:rPr>
          <w:szCs w:val="22"/>
        </w:rPr>
        <w:t>iązanych z </w:t>
      </w:r>
      <w:r w:rsidR="003A62F6" w:rsidRPr="00076A08">
        <w:rPr>
          <w:szCs w:val="22"/>
        </w:rPr>
        <w:t>przemocą domową gmin</w:t>
      </w:r>
      <w:r w:rsidR="001F1B94" w:rsidRPr="00076A08">
        <w:rPr>
          <w:szCs w:val="22"/>
        </w:rPr>
        <w:t>a jest</w:t>
      </w:r>
      <w:r w:rsidR="003A62F6" w:rsidRPr="00076A08">
        <w:rPr>
          <w:szCs w:val="22"/>
        </w:rPr>
        <w:t xml:space="preserve"> zobowiązana do prowadzenia działań w zakresie Gminnej Komisji Rozwiązywania Problemów Alkoholowych, we współpracy z Zespołem Interdyscyplinarnym oraz na poziomie wsparcia ze strony </w:t>
      </w:r>
      <w:r w:rsidR="00B32A84" w:rsidRPr="00076A08">
        <w:rPr>
          <w:szCs w:val="22"/>
        </w:rPr>
        <w:t>Gminnego</w:t>
      </w:r>
      <w:r w:rsidR="003A62F6" w:rsidRPr="00076A08">
        <w:rPr>
          <w:szCs w:val="22"/>
        </w:rPr>
        <w:t xml:space="preserve"> Ośrodka Pomocy Społec</w:t>
      </w:r>
      <w:r w:rsidRPr="00076A08">
        <w:rPr>
          <w:szCs w:val="22"/>
        </w:rPr>
        <w:t>znej. Skala zjawiska przemocy w </w:t>
      </w:r>
      <w:r w:rsidR="003A62F6" w:rsidRPr="00076A08">
        <w:rPr>
          <w:szCs w:val="22"/>
        </w:rPr>
        <w:t xml:space="preserve">rodzinie jest niezwykle trudna do oszacowania. W dużej mierze wynika to z niechęci ofiar do poszukiwania pomocy, wiary w zmianę sytuacji i przede wszystkim problemów, efektywne podejmowanie działań interwencyjnych i pomocowych w momencie zaistniałego problemu oraz współdziałanie z innymi podmiotami przy rozwiązywaniu problemu i przeciwdziałaniu patologiom, </w:t>
      </w:r>
      <w:r w:rsidR="003A62F6" w:rsidRPr="00076A08">
        <w:rPr>
          <w:szCs w:val="22"/>
        </w:rPr>
        <w:lastRenderedPageBreak/>
        <w:t xml:space="preserve">przemocy w rodzinie. </w:t>
      </w:r>
      <w:r w:rsidRPr="00076A08">
        <w:rPr>
          <w:szCs w:val="22"/>
        </w:rPr>
        <w:t>Jednak nadużywanie alkoholu i przemoc w rodzinie to nie jedyny problem. Pochodzenie z domu, w którym dochodziło do przemocy, problemy emocjonalne, nadużywanie środków odurzających to kolejne czynniki ryzyka.</w:t>
      </w:r>
    </w:p>
    <w:p w14:paraId="43E88025" w14:textId="1DDBBEDF" w:rsidR="001F1B94" w:rsidRDefault="003A62F6" w:rsidP="00077663">
      <w:pPr>
        <w:suppressAutoHyphens/>
        <w:rPr>
          <w:szCs w:val="22"/>
        </w:rPr>
      </w:pPr>
      <w:r w:rsidRPr="00076A08">
        <w:rPr>
          <w:szCs w:val="22"/>
        </w:rPr>
        <w:t xml:space="preserve">Na podstawie zgromadzonych danych zostały obliczone poszczególne wskaźniki obrazujące sytuację społeczną związaną z przestępczością dla poszczególnych obszarów ujętych w tabeli powyżej. Zjawiska te zostały przedstawione za pomocą wskaźników obejmujących liczbę </w:t>
      </w:r>
      <w:r w:rsidR="00077663" w:rsidRPr="00076A08">
        <w:rPr>
          <w:szCs w:val="22"/>
        </w:rPr>
        <w:t>przestępstw kryminalnych oraz liczbę interwencji domowych w przeliczeniu na 100 mieszkańców</w:t>
      </w:r>
      <w:r w:rsidRPr="00076A08">
        <w:rPr>
          <w:szCs w:val="22"/>
        </w:rPr>
        <w:t>. Typowanie jednostek, na podstawie których wyznacza się obszar z najwyższą koncentracją zjawisk problemowych związanych z przestępczością, zostało przeprowadzone na podstawie analizy wszystkich wymienionych powyżej wskaźników. W</w:t>
      </w:r>
      <w:r w:rsidR="00255F3B" w:rsidRPr="00076A08">
        <w:rPr>
          <w:szCs w:val="22"/>
        </w:rPr>
        <w:t> </w:t>
      </w:r>
      <w:r w:rsidRPr="00076A08">
        <w:rPr>
          <w:szCs w:val="22"/>
        </w:rPr>
        <w:t xml:space="preserve">związku z powyższym szczególne negatywne tendencje odnotowuje się na obszarze </w:t>
      </w:r>
      <w:r w:rsidR="00B32C23">
        <w:rPr>
          <w:szCs w:val="22"/>
        </w:rPr>
        <w:t>jednostek o nr 1 i 10</w:t>
      </w:r>
      <w:r w:rsidR="00E37B15" w:rsidRPr="00076A08">
        <w:rPr>
          <w:szCs w:val="22"/>
        </w:rPr>
        <w:t>, któr</w:t>
      </w:r>
      <w:r w:rsidR="00B32C23">
        <w:rPr>
          <w:szCs w:val="22"/>
        </w:rPr>
        <w:t>e</w:t>
      </w:r>
      <w:r w:rsidR="00E37B15" w:rsidRPr="00076A08">
        <w:rPr>
          <w:szCs w:val="22"/>
        </w:rPr>
        <w:t xml:space="preserve"> charakteryzuj</w:t>
      </w:r>
      <w:r w:rsidR="00B32C23">
        <w:rPr>
          <w:szCs w:val="22"/>
        </w:rPr>
        <w:t>ą</w:t>
      </w:r>
      <w:r w:rsidR="00E37B15" w:rsidRPr="00076A08">
        <w:rPr>
          <w:szCs w:val="22"/>
        </w:rPr>
        <w:t xml:space="preserve"> się koncentracją </w:t>
      </w:r>
      <w:r w:rsidR="008409EC">
        <w:rPr>
          <w:szCs w:val="22"/>
        </w:rPr>
        <w:t>obydwóch z problemów</w:t>
      </w:r>
      <w:r w:rsidR="009A08FB" w:rsidRPr="00076A08">
        <w:rPr>
          <w:szCs w:val="22"/>
        </w:rPr>
        <w:t>. O</w:t>
      </w:r>
      <w:r w:rsidR="00E37B15" w:rsidRPr="00076A08">
        <w:rPr>
          <w:szCs w:val="22"/>
        </w:rPr>
        <w:t xml:space="preserve">bszary o nr </w:t>
      </w:r>
      <w:r w:rsidR="00B32C23">
        <w:rPr>
          <w:szCs w:val="22"/>
        </w:rPr>
        <w:t>3, 4, 13 i 15</w:t>
      </w:r>
      <w:r w:rsidR="00E37B15" w:rsidRPr="00076A08">
        <w:rPr>
          <w:szCs w:val="22"/>
        </w:rPr>
        <w:t xml:space="preserve"> charakteryzują się największym stężeniem problemów związanych z </w:t>
      </w:r>
      <w:r w:rsidR="008409EC">
        <w:rPr>
          <w:szCs w:val="22"/>
        </w:rPr>
        <w:t>interwencjami domowymi</w:t>
      </w:r>
      <w:r w:rsidR="00182372" w:rsidRPr="00076A08">
        <w:rPr>
          <w:szCs w:val="22"/>
        </w:rPr>
        <w:t xml:space="preserve">, </w:t>
      </w:r>
      <w:r w:rsidR="009A08FB" w:rsidRPr="00076A08">
        <w:rPr>
          <w:szCs w:val="22"/>
        </w:rPr>
        <w:t>z kolei n</w:t>
      </w:r>
      <w:r w:rsidR="00076A08">
        <w:rPr>
          <w:szCs w:val="22"/>
        </w:rPr>
        <w:t xml:space="preserve">ajwięcej </w:t>
      </w:r>
      <w:r w:rsidR="008409EC">
        <w:rPr>
          <w:szCs w:val="22"/>
        </w:rPr>
        <w:t>przestępstw</w:t>
      </w:r>
      <w:r w:rsidR="00076A08">
        <w:rPr>
          <w:szCs w:val="22"/>
        </w:rPr>
        <w:t xml:space="preserve"> </w:t>
      </w:r>
      <w:r w:rsidR="008409EC">
        <w:rPr>
          <w:szCs w:val="22"/>
        </w:rPr>
        <w:t>odnotowano</w:t>
      </w:r>
      <w:r w:rsidR="00076A08">
        <w:rPr>
          <w:szCs w:val="22"/>
        </w:rPr>
        <w:t xml:space="preserve"> w </w:t>
      </w:r>
      <w:r w:rsidR="00B32C23">
        <w:rPr>
          <w:szCs w:val="22"/>
        </w:rPr>
        <w:t>okręgach nr 5 i 6</w:t>
      </w:r>
      <w:r w:rsidR="00182372" w:rsidRPr="00076A08">
        <w:rPr>
          <w:szCs w:val="22"/>
        </w:rPr>
        <w:t>.</w:t>
      </w:r>
      <w:r w:rsidR="008409EC">
        <w:rPr>
          <w:szCs w:val="22"/>
        </w:rPr>
        <w:t xml:space="preserve"> Najkorzystniejsza sytuacja ma miejsce na obszarze jednostek analitycznych nr </w:t>
      </w:r>
      <w:r w:rsidR="00B32C23">
        <w:rPr>
          <w:szCs w:val="22"/>
        </w:rPr>
        <w:t>2 i 8</w:t>
      </w:r>
      <w:r w:rsidR="008409EC">
        <w:rPr>
          <w:szCs w:val="22"/>
        </w:rPr>
        <w:t>, gdzie natężenie negatywnych czynników jest na poziomie 0.</w:t>
      </w:r>
    </w:p>
    <w:p w14:paraId="0A6ABE6D" w14:textId="66389AF3" w:rsidR="00A779F9" w:rsidRPr="00EC6EE6" w:rsidRDefault="00A779F9" w:rsidP="00C11F34">
      <w:pPr>
        <w:pStyle w:val="Nagwek2"/>
        <w:numPr>
          <w:ilvl w:val="1"/>
          <w:numId w:val="1"/>
        </w:numPr>
        <w:suppressAutoHyphens/>
        <w:spacing w:before="240"/>
        <w:ind w:left="578" w:hanging="578"/>
      </w:pPr>
      <w:bookmarkStart w:id="87" w:name="_Toc155184224"/>
      <w:r w:rsidRPr="00EC6EE6">
        <w:t>Sfera gospodarcza</w:t>
      </w:r>
      <w:bookmarkEnd w:id="87"/>
    </w:p>
    <w:p w14:paraId="55A17BBB" w14:textId="36A5221F" w:rsidR="00A779F9" w:rsidRPr="00076A08" w:rsidRDefault="00857A82" w:rsidP="00C11F34">
      <w:pPr>
        <w:pStyle w:val="Legenda"/>
        <w:suppressAutoHyphens/>
        <w:rPr>
          <w:b w:val="0"/>
          <w:sz w:val="22"/>
          <w:szCs w:val="22"/>
        </w:rPr>
      </w:pPr>
      <w:r w:rsidRPr="00076A08">
        <w:rPr>
          <w:b w:val="0"/>
          <w:sz w:val="22"/>
          <w:szCs w:val="22"/>
        </w:rPr>
        <w:t xml:space="preserve">Poziom przedsiębiorczości </w:t>
      </w:r>
      <w:r w:rsidR="004E23F6" w:rsidRPr="00076A08">
        <w:rPr>
          <w:b w:val="0"/>
          <w:sz w:val="22"/>
          <w:szCs w:val="22"/>
        </w:rPr>
        <w:t xml:space="preserve">lokalnej </w:t>
      </w:r>
      <w:r w:rsidRPr="00076A08">
        <w:rPr>
          <w:b w:val="0"/>
          <w:sz w:val="22"/>
          <w:szCs w:val="22"/>
        </w:rPr>
        <w:t xml:space="preserve">na terenie gminy </w:t>
      </w:r>
      <w:r w:rsidR="001C575D">
        <w:rPr>
          <w:b w:val="0"/>
          <w:sz w:val="22"/>
          <w:szCs w:val="22"/>
        </w:rPr>
        <w:t>Łagiewniki</w:t>
      </w:r>
      <w:r w:rsidRPr="00076A08">
        <w:rPr>
          <w:b w:val="0"/>
          <w:sz w:val="22"/>
          <w:szCs w:val="22"/>
        </w:rPr>
        <w:t xml:space="preserve"> został przedstawiony za pomocą wskaźników </w:t>
      </w:r>
      <w:r w:rsidR="00A779F9" w:rsidRPr="00076A08">
        <w:rPr>
          <w:b w:val="0"/>
          <w:sz w:val="22"/>
          <w:szCs w:val="22"/>
        </w:rPr>
        <w:t xml:space="preserve">związanych z </w:t>
      </w:r>
      <w:r w:rsidR="00E61AE6" w:rsidRPr="00076A08">
        <w:rPr>
          <w:b w:val="0"/>
          <w:sz w:val="22"/>
          <w:szCs w:val="22"/>
        </w:rPr>
        <w:t>liczbą podmiotów gospodarczych zarejestrowanych w rejestrze REGON</w:t>
      </w:r>
      <w:r w:rsidR="0004598A" w:rsidRPr="00076A08">
        <w:rPr>
          <w:b w:val="0"/>
          <w:sz w:val="22"/>
          <w:szCs w:val="22"/>
        </w:rPr>
        <w:t xml:space="preserve">, </w:t>
      </w:r>
      <w:r w:rsidR="005A17C3" w:rsidRPr="00076A08">
        <w:rPr>
          <w:b w:val="0"/>
          <w:sz w:val="22"/>
          <w:szCs w:val="22"/>
        </w:rPr>
        <w:t>liczb</w:t>
      </w:r>
      <w:r w:rsidR="0004598A" w:rsidRPr="00076A08">
        <w:rPr>
          <w:b w:val="0"/>
          <w:sz w:val="22"/>
          <w:szCs w:val="22"/>
        </w:rPr>
        <w:t>ą</w:t>
      </w:r>
      <w:r w:rsidR="005A17C3" w:rsidRPr="00076A08">
        <w:rPr>
          <w:b w:val="0"/>
          <w:sz w:val="22"/>
          <w:szCs w:val="22"/>
        </w:rPr>
        <w:t xml:space="preserve"> podmiotów gospodarczych </w:t>
      </w:r>
      <w:r w:rsidR="00827942">
        <w:rPr>
          <w:b w:val="0"/>
          <w:sz w:val="22"/>
          <w:szCs w:val="22"/>
        </w:rPr>
        <w:t xml:space="preserve">nowo </w:t>
      </w:r>
      <w:r w:rsidR="0004598A" w:rsidRPr="00076A08">
        <w:rPr>
          <w:b w:val="0"/>
          <w:sz w:val="22"/>
          <w:szCs w:val="22"/>
        </w:rPr>
        <w:t>zarejestrowanych w rejestrze</w:t>
      </w:r>
      <w:r w:rsidR="005A17C3" w:rsidRPr="00076A08">
        <w:rPr>
          <w:b w:val="0"/>
          <w:sz w:val="22"/>
          <w:szCs w:val="22"/>
        </w:rPr>
        <w:t xml:space="preserve"> REGON </w:t>
      </w:r>
      <w:r w:rsidR="00C905F1" w:rsidRPr="00076A08">
        <w:rPr>
          <w:b w:val="0"/>
          <w:sz w:val="22"/>
          <w:szCs w:val="22"/>
        </w:rPr>
        <w:t>oraz liczbą podmiotów gospodarczych wyrejestrowanych z rejestru REGON w przeliczeniu na 100 mieszkańców</w:t>
      </w:r>
      <w:r w:rsidR="00A779F9" w:rsidRPr="00076A08">
        <w:rPr>
          <w:b w:val="0"/>
          <w:sz w:val="22"/>
          <w:szCs w:val="22"/>
        </w:rPr>
        <w:t xml:space="preserve">. </w:t>
      </w:r>
    </w:p>
    <w:p w14:paraId="2F149418" w14:textId="097D9CF2" w:rsidR="00A779F9" w:rsidRPr="00076A08" w:rsidRDefault="00A779F9" w:rsidP="00C11F34">
      <w:pPr>
        <w:pStyle w:val="Legenda"/>
        <w:suppressAutoHyphens/>
        <w:rPr>
          <w:sz w:val="22"/>
        </w:rPr>
      </w:pPr>
      <w:bookmarkStart w:id="88" w:name="_Toc506900870"/>
      <w:bookmarkStart w:id="89" w:name="_Toc155184149"/>
      <w:r w:rsidRPr="00076A08">
        <w:rPr>
          <w:sz w:val="22"/>
        </w:rPr>
        <w:t xml:space="preserve">Tabela </w:t>
      </w:r>
      <w:r w:rsidR="00F126E0" w:rsidRPr="00076A08">
        <w:rPr>
          <w:sz w:val="22"/>
        </w:rPr>
        <w:fldChar w:fldCharType="begin"/>
      </w:r>
      <w:r w:rsidR="00F126E0" w:rsidRPr="00076A08">
        <w:rPr>
          <w:sz w:val="22"/>
        </w:rPr>
        <w:instrText xml:space="preserve"> SEQ Tabela \* ARABIC </w:instrText>
      </w:r>
      <w:r w:rsidR="00F126E0" w:rsidRPr="00076A08">
        <w:rPr>
          <w:sz w:val="22"/>
        </w:rPr>
        <w:fldChar w:fldCharType="separate"/>
      </w:r>
      <w:r w:rsidR="002121B4">
        <w:rPr>
          <w:noProof/>
          <w:sz w:val="22"/>
        </w:rPr>
        <w:t>15</w:t>
      </w:r>
      <w:r w:rsidR="00F126E0" w:rsidRPr="00076A08">
        <w:rPr>
          <w:noProof/>
          <w:sz w:val="22"/>
        </w:rPr>
        <w:fldChar w:fldCharType="end"/>
      </w:r>
      <w:r w:rsidRPr="00076A08">
        <w:rPr>
          <w:sz w:val="22"/>
        </w:rPr>
        <w:t>. Czynniki gospodarcze służące wyznaczeniu obszaru zdegradowanego</w:t>
      </w:r>
      <w:bookmarkEnd w:id="88"/>
      <w:r w:rsidRPr="00076A08">
        <w:rPr>
          <w:sz w:val="22"/>
        </w:rPr>
        <w:t>*</w:t>
      </w:r>
      <w:bookmarkEnd w:id="89"/>
    </w:p>
    <w:tbl>
      <w:tblPr>
        <w:tblStyle w:val="redniecieniowanie1akcent1"/>
        <w:tblW w:w="4942" w:type="pct"/>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20" w:firstRow="1" w:lastRow="0" w:firstColumn="0" w:lastColumn="0" w:noHBand="0" w:noVBand="1"/>
      </w:tblPr>
      <w:tblGrid>
        <w:gridCol w:w="909"/>
        <w:gridCol w:w="2743"/>
        <w:gridCol w:w="2693"/>
        <w:gridCol w:w="2835"/>
      </w:tblGrid>
      <w:tr w:rsidR="002121B4" w:rsidRPr="00855579" w14:paraId="62F3E8A6" w14:textId="77777777" w:rsidTr="002121B4">
        <w:trPr>
          <w:cnfStyle w:val="100000000000" w:firstRow="1" w:lastRow="0" w:firstColumn="0" w:lastColumn="0" w:oddVBand="0" w:evenVBand="0" w:oddHBand="0" w:evenHBand="0" w:firstRowFirstColumn="0" w:firstRowLastColumn="0" w:lastRowFirstColumn="0" w:lastRowLastColumn="0"/>
          <w:trHeight w:val="479"/>
        </w:trPr>
        <w:tc>
          <w:tcPr>
            <w:tcW w:w="495" w:type="pct"/>
            <w:tcBorders>
              <w:top w:val="none" w:sz="0" w:space="0" w:color="auto"/>
              <w:left w:val="none" w:sz="0" w:space="0" w:color="auto"/>
              <w:bottom w:val="none" w:sz="0" w:space="0" w:color="auto"/>
              <w:right w:val="none" w:sz="0" w:space="0" w:color="auto"/>
            </w:tcBorders>
          </w:tcPr>
          <w:p w14:paraId="39D56046" w14:textId="77777777" w:rsidR="002121B4" w:rsidRPr="00855579" w:rsidRDefault="002121B4" w:rsidP="002121B4">
            <w:pPr>
              <w:suppressAutoHyphens/>
              <w:autoSpaceDE w:val="0"/>
              <w:autoSpaceDN w:val="0"/>
              <w:adjustRightInd w:val="0"/>
              <w:jc w:val="left"/>
              <w:rPr>
                <w:rFonts w:cstheme="minorHAnsi"/>
                <w:bCs w:val="0"/>
                <w:sz w:val="20"/>
                <w:szCs w:val="22"/>
              </w:rPr>
            </w:pPr>
            <w:r w:rsidRPr="00855579">
              <w:rPr>
                <w:rFonts w:cstheme="minorHAnsi"/>
                <w:bCs w:val="0"/>
                <w:sz w:val="20"/>
                <w:szCs w:val="22"/>
              </w:rPr>
              <w:t>Obszar</w:t>
            </w:r>
          </w:p>
        </w:tc>
        <w:tc>
          <w:tcPr>
            <w:tcW w:w="1494" w:type="pct"/>
            <w:tcBorders>
              <w:top w:val="none" w:sz="0" w:space="0" w:color="auto"/>
              <w:left w:val="none" w:sz="0" w:space="0" w:color="auto"/>
              <w:bottom w:val="none" w:sz="0" w:space="0" w:color="auto"/>
              <w:right w:val="none" w:sz="0" w:space="0" w:color="auto"/>
            </w:tcBorders>
          </w:tcPr>
          <w:p w14:paraId="49DB3D6A" w14:textId="4D95C93D" w:rsidR="002121B4" w:rsidRPr="00855579" w:rsidRDefault="002121B4" w:rsidP="002121B4">
            <w:pPr>
              <w:suppressAutoHyphens/>
              <w:autoSpaceDE w:val="0"/>
              <w:autoSpaceDN w:val="0"/>
              <w:adjustRightInd w:val="0"/>
              <w:jc w:val="right"/>
              <w:rPr>
                <w:rFonts w:cstheme="minorHAnsi"/>
                <w:bCs w:val="0"/>
                <w:sz w:val="20"/>
                <w:szCs w:val="22"/>
              </w:rPr>
            </w:pPr>
            <w:r w:rsidRPr="00855579">
              <w:rPr>
                <w:rFonts w:cstheme="minorHAnsi"/>
                <w:bCs w:val="0"/>
                <w:sz w:val="20"/>
                <w:szCs w:val="22"/>
              </w:rPr>
              <w:t xml:space="preserve">Liczba </w:t>
            </w:r>
            <w:r>
              <w:rPr>
                <w:rFonts w:cstheme="minorHAnsi"/>
                <w:bCs w:val="0"/>
                <w:sz w:val="20"/>
                <w:szCs w:val="22"/>
              </w:rPr>
              <w:t>podmiotów gospodarczych zarejestrowanych w rejestrze REGON</w:t>
            </w:r>
            <w:r w:rsidRPr="00855579">
              <w:rPr>
                <w:rFonts w:cstheme="minorHAnsi"/>
                <w:bCs w:val="0"/>
                <w:sz w:val="20"/>
                <w:szCs w:val="22"/>
              </w:rPr>
              <w:t xml:space="preserve"> w przeliczeniu na 100 mieszkańców</w:t>
            </w:r>
          </w:p>
        </w:tc>
        <w:tc>
          <w:tcPr>
            <w:tcW w:w="1467" w:type="pct"/>
            <w:tcBorders>
              <w:top w:val="none" w:sz="0" w:space="0" w:color="auto"/>
              <w:left w:val="none" w:sz="0" w:space="0" w:color="auto"/>
              <w:bottom w:val="none" w:sz="0" w:space="0" w:color="auto"/>
              <w:right w:val="none" w:sz="0" w:space="0" w:color="auto"/>
            </w:tcBorders>
          </w:tcPr>
          <w:p w14:paraId="7ACFD921" w14:textId="36032751" w:rsidR="002121B4" w:rsidRPr="00855579" w:rsidRDefault="002121B4" w:rsidP="002121B4">
            <w:pPr>
              <w:suppressAutoHyphens/>
              <w:autoSpaceDE w:val="0"/>
              <w:autoSpaceDN w:val="0"/>
              <w:adjustRightInd w:val="0"/>
              <w:jc w:val="right"/>
              <w:rPr>
                <w:rFonts w:cstheme="minorHAnsi"/>
                <w:bCs w:val="0"/>
                <w:sz w:val="20"/>
                <w:szCs w:val="22"/>
              </w:rPr>
            </w:pPr>
            <w:r w:rsidRPr="00855579">
              <w:rPr>
                <w:rFonts w:cstheme="minorHAnsi"/>
                <w:bCs w:val="0"/>
                <w:sz w:val="20"/>
                <w:szCs w:val="22"/>
              </w:rPr>
              <w:t xml:space="preserve">Liczba </w:t>
            </w:r>
            <w:r>
              <w:rPr>
                <w:rFonts w:cstheme="minorHAnsi"/>
                <w:bCs w:val="0"/>
                <w:sz w:val="20"/>
                <w:szCs w:val="22"/>
              </w:rPr>
              <w:t xml:space="preserve"> nowo zarejestrowanych podmiotów gospodarczych w rejestrze REGON</w:t>
            </w:r>
            <w:r w:rsidRPr="00855579">
              <w:rPr>
                <w:rFonts w:cstheme="minorHAnsi"/>
                <w:bCs w:val="0"/>
                <w:sz w:val="20"/>
                <w:szCs w:val="22"/>
              </w:rPr>
              <w:t xml:space="preserve"> w przeliczeniu na 100 mieszkańców</w:t>
            </w:r>
          </w:p>
        </w:tc>
        <w:tc>
          <w:tcPr>
            <w:tcW w:w="1544" w:type="pct"/>
            <w:tcBorders>
              <w:top w:val="none" w:sz="0" w:space="0" w:color="auto"/>
              <w:left w:val="none" w:sz="0" w:space="0" w:color="auto"/>
              <w:bottom w:val="none" w:sz="0" w:space="0" w:color="auto"/>
              <w:right w:val="none" w:sz="0" w:space="0" w:color="auto"/>
            </w:tcBorders>
          </w:tcPr>
          <w:p w14:paraId="12C9CE16" w14:textId="1790279A" w:rsidR="002121B4" w:rsidRPr="00855579" w:rsidRDefault="002121B4" w:rsidP="002121B4">
            <w:pPr>
              <w:suppressAutoHyphens/>
              <w:autoSpaceDE w:val="0"/>
              <w:autoSpaceDN w:val="0"/>
              <w:adjustRightInd w:val="0"/>
              <w:jc w:val="right"/>
              <w:rPr>
                <w:rFonts w:cstheme="minorHAnsi"/>
                <w:sz w:val="20"/>
                <w:szCs w:val="22"/>
              </w:rPr>
            </w:pPr>
            <w:r w:rsidRPr="00855579">
              <w:rPr>
                <w:rFonts w:cstheme="minorHAnsi"/>
                <w:bCs w:val="0"/>
                <w:sz w:val="20"/>
                <w:szCs w:val="22"/>
              </w:rPr>
              <w:t xml:space="preserve">Liczba </w:t>
            </w:r>
            <w:r>
              <w:rPr>
                <w:rFonts w:cstheme="minorHAnsi"/>
                <w:bCs w:val="0"/>
                <w:sz w:val="20"/>
                <w:szCs w:val="22"/>
              </w:rPr>
              <w:t>podmiotów gospodarczych skreślonych z rejestru REGON</w:t>
            </w:r>
            <w:r w:rsidRPr="00855579">
              <w:rPr>
                <w:rFonts w:cstheme="minorHAnsi"/>
                <w:bCs w:val="0"/>
                <w:sz w:val="20"/>
                <w:szCs w:val="22"/>
              </w:rPr>
              <w:t xml:space="preserve"> w przeliczeniu na 100 mieszkańców</w:t>
            </w:r>
          </w:p>
        </w:tc>
      </w:tr>
      <w:tr w:rsidR="00446AA5" w:rsidRPr="00855579" w14:paraId="7FAF9D25" w14:textId="77777777" w:rsidTr="003A0F30">
        <w:trPr>
          <w:cnfStyle w:val="000000100000" w:firstRow="0" w:lastRow="0" w:firstColumn="0" w:lastColumn="0" w:oddVBand="0" w:evenVBand="0" w:oddHBand="1" w:evenHBand="0" w:firstRowFirstColumn="0" w:firstRowLastColumn="0" w:lastRowFirstColumn="0" w:lastRowLastColumn="0"/>
          <w:cantSplit/>
          <w:trHeight w:val="20"/>
        </w:trPr>
        <w:tc>
          <w:tcPr>
            <w:tcW w:w="495" w:type="pct"/>
            <w:tcBorders>
              <w:right w:val="none" w:sz="0" w:space="0" w:color="auto"/>
            </w:tcBorders>
          </w:tcPr>
          <w:p w14:paraId="42310D29" w14:textId="77777777" w:rsidR="00446AA5" w:rsidRPr="00855579" w:rsidRDefault="00446AA5" w:rsidP="002121B4">
            <w:pPr>
              <w:suppressAutoHyphens/>
              <w:jc w:val="left"/>
              <w:rPr>
                <w:rFonts w:cstheme="minorHAnsi"/>
                <w:b/>
                <w:color w:val="000000"/>
                <w:sz w:val="20"/>
                <w:szCs w:val="22"/>
              </w:rPr>
            </w:pPr>
            <w:r w:rsidRPr="00855579">
              <w:rPr>
                <w:rFonts w:cstheme="minorHAnsi"/>
                <w:b/>
                <w:bCs/>
                <w:color w:val="000000"/>
                <w:sz w:val="20"/>
                <w:szCs w:val="22"/>
              </w:rPr>
              <w:t>1</w:t>
            </w:r>
          </w:p>
        </w:tc>
        <w:tc>
          <w:tcPr>
            <w:tcW w:w="1494" w:type="pct"/>
            <w:tcBorders>
              <w:left w:val="none" w:sz="0" w:space="0" w:color="auto"/>
              <w:right w:val="none" w:sz="0" w:space="0" w:color="auto"/>
            </w:tcBorders>
            <w:shd w:val="clear" w:color="auto" w:fill="92D050"/>
          </w:tcPr>
          <w:p w14:paraId="6ED2A41A" w14:textId="23643988" w:rsidR="00446AA5" w:rsidRPr="00446AA5" w:rsidRDefault="00446AA5" w:rsidP="002121B4">
            <w:pPr>
              <w:suppressAutoHyphens/>
              <w:jc w:val="right"/>
              <w:rPr>
                <w:bCs/>
                <w:sz w:val="20"/>
              </w:rPr>
            </w:pPr>
            <w:r w:rsidRPr="00446AA5">
              <w:rPr>
                <w:sz w:val="20"/>
              </w:rPr>
              <w:t>19,89</w:t>
            </w:r>
          </w:p>
        </w:tc>
        <w:tc>
          <w:tcPr>
            <w:tcW w:w="1467" w:type="pct"/>
            <w:tcBorders>
              <w:left w:val="none" w:sz="0" w:space="0" w:color="auto"/>
              <w:right w:val="none" w:sz="0" w:space="0" w:color="auto"/>
            </w:tcBorders>
            <w:shd w:val="clear" w:color="auto" w:fill="92D050"/>
          </w:tcPr>
          <w:p w14:paraId="21EE5ADB" w14:textId="67E98F4E" w:rsidR="00446AA5" w:rsidRPr="00446AA5" w:rsidRDefault="00446AA5" w:rsidP="002121B4">
            <w:pPr>
              <w:suppressAutoHyphens/>
              <w:jc w:val="right"/>
              <w:rPr>
                <w:bCs/>
                <w:sz w:val="20"/>
              </w:rPr>
            </w:pPr>
            <w:r w:rsidRPr="00446AA5">
              <w:rPr>
                <w:sz w:val="20"/>
              </w:rPr>
              <w:t>0,81</w:t>
            </w:r>
          </w:p>
        </w:tc>
        <w:tc>
          <w:tcPr>
            <w:tcW w:w="1544" w:type="pct"/>
            <w:tcBorders>
              <w:left w:val="none" w:sz="0" w:space="0" w:color="auto"/>
            </w:tcBorders>
            <w:shd w:val="clear" w:color="auto" w:fill="92D050"/>
          </w:tcPr>
          <w:p w14:paraId="50203C21" w14:textId="1EEE72DB" w:rsidR="00446AA5" w:rsidRPr="00446AA5" w:rsidRDefault="00446AA5" w:rsidP="002121B4">
            <w:pPr>
              <w:suppressAutoHyphens/>
              <w:jc w:val="right"/>
              <w:rPr>
                <w:bCs/>
                <w:sz w:val="20"/>
              </w:rPr>
            </w:pPr>
            <w:r w:rsidRPr="00446AA5">
              <w:rPr>
                <w:sz w:val="20"/>
              </w:rPr>
              <w:t>0,00</w:t>
            </w:r>
          </w:p>
        </w:tc>
      </w:tr>
      <w:tr w:rsidR="00446AA5" w:rsidRPr="00855579" w14:paraId="242C12D5" w14:textId="77777777" w:rsidTr="003A0F30">
        <w:trPr>
          <w:cnfStyle w:val="000000010000" w:firstRow="0" w:lastRow="0" w:firstColumn="0" w:lastColumn="0" w:oddVBand="0" w:evenVBand="0" w:oddHBand="0" w:evenHBand="1" w:firstRowFirstColumn="0" w:firstRowLastColumn="0" w:lastRowFirstColumn="0" w:lastRowLastColumn="0"/>
          <w:cantSplit/>
          <w:trHeight w:val="20"/>
        </w:trPr>
        <w:tc>
          <w:tcPr>
            <w:tcW w:w="495" w:type="pct"/>
            <w:tcBorders>
              <w:right w:val="none" w:sz="0" w:space="0" w:color="auto"/>
            </w:tcBorders>
          </w:tcPr>
          <w:p w14:paraId="0F2C8882" w14:textId="77777777" w:rsidR="00446AA5" w:rsidRPr="00855579" w:rsidRDefault="00446AA5" w:rsidP="002121B4">
            <w:pPr>
              <w:suppressAutoHyphens/>
              <w:jc w:val="left"/>
              <w:rPr>
                <w:rFonts w:cstheme="minorHAnsi"/>
                <w:b/>
                <w:sz w:val="20"/>
                <w:szCs w:val="22"/>
              </w:rPr>
            </w:pPr>
            <w:r w:rsidRPr="00855579">
              <w:rPr>
                <w:rFonts w:cstheme="minorHAnsi"/>
                <w:b/>
                <w:bCs/>
                <w:sz w:val="20"/>
                <w:szCs w:val="22"/>
              </w:rPr>
              <w:t>2</w:t>
            </w:r>
          </w:p>
        </w:tc>
        <w:tc>
          <w:tcPr>
            <w:tcW w:w="1494" w:type="pct"/>
            <w:tcBorders>
              <w:left w:val="none" w:sz="0" w:space="0" w:color="auto"/>
              <w:right w:val="none" w:sz="0" w:space="0" w:color="auto"/>
            </w:tcBorders>
            <w:shd w:val="clear" w:color="auto" w:fill="92D050"/>
          </w:tcPr>
          <w:p w14:paraId="3A7DA4A4" w14:textId="56FFD306" w:rsidR="00446AA5" w:rsidRPr="00446AA5" w:rsidRDefault="00446AA5" w:rsidP="002121B4">
            <w:pPr>
              <w:suppressAutoHyphens/>
              <w:jc w:val="right"/>
              <w:rPr>
                <w:bCs/>
                <w:sz w:val="20"/>
              </w:rPr>
            </w:pPr>
            <w:r w:rsidRPr="00446AA5">
              <w:rPr>
                <w:sz w:val="20"/>
              </w:rPr>
              <w:t>20,00</w:t>
            </w:r>
          </w:p>
        </w:tc>
        <w:tc>
          <w:tcPr>
            <w:tcW w:w="1467" w:type="pct"/>
            <w:tcBorders>
              <w:left w:val="none" w:sz="0" w:space="0" w:color="auto"/>
              <w:right w:val="none" w:sz="0" w:space="0" w:color="auto"/>
            </w:tcBorders>
            <w:shd w:val="clear" w:color="auto" w:fill="FF0000"/>
          </w:tcPr>
          <w:p w14:paraId="0121F103" w14:textId="062B85DF" w:rsidR="00446AA5" w:rsidRPr="00446AA5" w:rsidRDefault="00446AA5" w:rsidP="002121B4">
            <w:pPr>
              <w:suppressAutoHyphens/>
              <w:jc w:val="right"/>
              <w:rPr>
                <w:bCs/>
                <w:sz w:val="20"/>
              </w:rPr>
            </w:pPr>
            <w:r w:rsidRPr="00446AA5">
              <w:rPr>
                <w:sz w:val="20"/>
              </w:rPr>
              <w:t>0,00</w:t>
            </w:r>
          </w:p>
        </w:tc>
        <w:tc>
          <w:tcPr>
            <w:tcW w:w="1544" w:type="pct"/>
            <w:tcBorders>
              <w:left w:val="none" w:sz="0" w:space="0" w:color="auto"/>
            </w:tcBorders>
            <w:shd w:val="clear" w:color="auto" w:fill="FF0000"/>
          </w:tcPr>
          <w:p w14:paraId="0E27B3DE" w14:textId="3CB8F687" w:rsidR="00446AA5" w:rsidRPr="00446AA5" w:rsidRDefault="00446AA5" w:rsidP="002121B4">
            <w:pPr>
              <w:suppressAutoHyphens/>
              <w:jc w:val="right"/>
              <w:rPr>
                <w:bCs/>
                <w:sz w:val="20"/>
              </w:rPr>
            </w:pPr>
            <w:r w:rsidRPr="00446AA5">
              <w:rPr>
                <w:sz w:val="20"/>
              </w:rPr>
              <w:t>1,67</w:t>
            </w:r>
          </w:p>
        </w:tc>
      </w:tr>
      <w:tr w:rsidR="00446AA5" w:rsidRPr="00855579" w14:paraId="42D899FB" w14:textId="77777777" w:rsidTr="003A0F30">
        <w:trPr>
          <w:cnfStyle w:val="000000100000" w:firstRow="0" w:lastRow="0" w:firstColumn="0" w:lastColumn="0" w:oddVBand="0" w:evenVBand="0" w:oddHBand="1" w:evenHBand="0" w:firstRowFirstColumn="0" w:firstRowLastColumn="0" w:lastRowFirstColumn="0" w:lastRowLastColumn="0"/>
          <w:cantSplit/>
          <w:trHeight w:val="20"/>
        </w:trPr>
        <w:tc>
          <w:tcPr>
            <w:tcW w:w="495" w:type="pct"/>
            <w:tcBorders>
              <w:right w:val="none" w:sz="0" w:space="0" w:color="auto"/>
            </w:tcBorders>
          </w:tcPr>
          <w:p w14:paraId="49DB49C9" w14:textId="77777777" w:rsidR="00446AA5" w:rsidRPr="00855579" w:rsidRDefault="00446AA5" w:rsidP="002121B4">
            <w:pPr>
              <w:suppressAutoHyphens/>
              <w:jc w:val="left"/>
              <w:rPr>
                <w:rFonts w:cstheme="minorHAnsi"/>
                <w:b/>
                <w:sz w:val="20"/>
                <w:szCs w:val="22"/>
              </w:rPr>
            </w:pPr>
            <w:r w:rsidRPr="00855579">
              <w:rPr>
                <w:rFonts w:cstheme="minorHAnsi"/>
                <w:b/>
                <w:bCs/>
                <w:sz w:val="20"/>
                <w:szCs w:val="22"/>
              </w:rPr>
              <w:t>3</w:t>
            </w:r>
          </w:p>
        </w:tc>
        <w:tc>
          <w:tcPr>
            <w:tcW w:w="1494" w:type="pct"/>
            <w:tcBorders>
              <w:left w:val="none" w:sz="0" w:space="0" w:color="auto"/>
              <w:right w:val="none" w:sz="0" w:space="0" w:color="auto"/>
            </w:tcBorders>
            <w:shd w:val="clear" w:color="auto" w:fill="FF0000"/>
          </w:tcPr>
          <w:p w14:paraId="7CAA8263" w14:textId="2F4F64FF" w:rsidR="00446AA5" w:rsidRPr="00446AA5" w:rsidRDefault="00446AA5" w:rsidP="002121B4">
            <w:pPr>
              <w:suppressAutoHyphens/>
              <w:jc w:val="right"/>
              <w:rPr>
                <w:bCs/>
                <w:sz w:val="20"/>
              </w:rPr>
            </w:pPr>
            <w:r w:rsidRPr="00446AA5">
              <w:rPr>
                <w:sz w:val="20"/>
              </w:rPr>
              <w:t>5,45</w:t>
            </w:r>
          </w:p>
        </w:tc>
        <w:tc>
          <w:tcPr>
            <w:tcW w:w="1467" w:type="pct"/>
            <w:tcBorders>
              <w:left w:val="none" w:sz="0" w:space="0" w:color="auto"/>
              <w:right w:val="none" w:sz="0" w:space="0" w:color="auto"/>
            </w:tcBorders>
            <w:shd w:val="clear" w:color="auto" w:fill="FF0000"/>
          </w:tcPr>
          <w:p w14:paraId="34591ACF" w14:textId="4EBB6A04" w:rsidR="00446AA5" w:rsidRPr="00446AA5" w:rsidRDefault="00446AA5" w:rsidP="002121B4">
            <w:pPr>
              <w:suppressAutoHyphens/>
              <w:jc w:val="right"/>
              <w:rPr>
                <w:bCs/>
                <w:sz w:val="20"/>
              </w:rPr>
            </w:pPr>
            <w:r w:rsidRPr="00446AA5">
              <w:rPr>
                <w:sz w:val="20"/>
              </w:rPr>
              <w:t>0,00</w:t>
            </w:r>
          </w:p>
        </w:tc>
        <w:tc>
          <w:tcPr>
            <w:tcW w:w="1544" w:type="pct"/>
            <w:tcBorders>
              <w:left w:val="none" w:sz="0" w:space="0" w:color="auto"/>
            </w:tcBorders>
            <w:shd w:val="clear" w:color="auto" w:fill="92D050"/>
          </w:tcPr>
          <w:p w14:paraId="59664101" w14:textId="1ED67103" w:rsidR="00446AA5" w:rsidRPr="00446AA5" w:rsidRDefault="00446AA5" w:rsidP="002121B4">
            <w:pPr>
              <w:suppressAutoHyphens/>
              <w:jc w:val="right"/>
              <w:rPr>
                <w:bCs/>
                <w:sz w:val="20"/>
              </w:rPr>
            </w:pPr>
            <w:r w:rsidRPr="00446AA5">
              <w:rPr>
                <w:sz w:val="20"/>
              </w:rPr>
              <w:t>0,00</w:t>
            </w:r>
          </w:p>
        </w:tc>
      </w:tr>
      <w:tr w:rsidR="00446AA5" w:rsidRPr="00855579" w14:paraId="3782712B" w14:textId="77777777" w:rsidTr="003A0F30">
        <w:trPr>
          <w:cnfStyle w:val="000000010000" w:firstRow="0" w:lastRow="0" w:firstColumn="0" w:lastColumn="0" w:oddVBand="0" w:evenVBand="0" w:oddHBand="0" w:evenHBand="1" w:firstRowFirstColumn="0" w:firstRowLastColumn="0" w:lastRowFirstColumn="0" w:lastRowLastColumn="0"/>
          <w:cantSplit/>
          <w:trHeight w:val="20"/>
        </w:trPr>
        <w:tc>
          <w:tcPr>
            <w:tcW w:w="495" w:type="pct"/>
            <w:tcBorders>
              <w:right w:val="none" w:sz="0" w:space="0" w:color="auto"/>
            </w:tcBorders>
          </w:tcPr>
          <w:p w14:paraId="0A980B21" w14:textId="77777777" w:rsidR="00446AA5" w:rsidRPr="00855579" w:rsidRDefault="00446AA5" w:rsidP="002121B4">
            <w:pPr>
              <w:suppressAutoHyphens/>
              <w:jc w:val="left"/>
              <w:rPr>
                <w:rFonts w:cstheme="minorHAnsi"/>
                <w:b/>
                <w:sz w:val="20"/>
                <w:szCs w:val="22"/>
              </w:rPr>
            </w:pPr>
            <w:r w:rsidRPr="00855579">
              <w:rPr>
                <w:rFonts w:cstheme="minorHAnsi"/>
                <w:b/>
                <w:bCs/>
                <w:sz w:val="20"/>
                <w:szCs w:val="22"/>
              </w:rPr>
              <w:t>4</w:t>
            </w:r>
          </w:p>
        </w:tc>
        <w:tc>
          <w:tcPr>
            <w:tcW w:w="1494" w:type="pct"/>
            <w:tcBorders>
              <w:left w:val="none" w:sz="0" w:space="0" w:color="auto"/>
              <w:right w:val="none" w:sz="0" w:space="0" w:color="auto"/>
            </w:tcBorders>
            <w:shd w:val="clear" w:color="auto" w:fill="92D050"/>
          </w:tcPr>
          <w:p w14:paraId="05EF9568" w14:textId="13E25FFC" w:rsidR="00446AA5" w:rsidRPr="00446AA5" w:rsidRDefault="00446AA5" w:rsidP="002121B4">
            <w:pPr>
              <w:suppressAutoHyphens/>
              <w:jc w:val="right"/>
              <w:rPr>
                <w:bCs/>
                <w:sz w:val="20"/>
              </w:rPr>
            </w:pPr>
            <w:r w:rsidRPr="00446AA5">
              <w:rPr>
                <w:sz w:val="20"/>
              </w:rPr>
              <w:t>23,08</w:t>
            </w:r>
          </w:p>
        </w:tc>
        <w:tc>
          <w:tcPr>
            <w:tcW w:w="1467" w:type="pct"/>
            <w:tcBorders>
              <w:left w:val="none" w:sz="0" w:space="0" w:color="auto"/>
              <w:right w:val="none" w:sz="0" w:space="0" w:color="auto"/>
            </w:tcBorders>
            <w:shd w:val="clear" w:color="auto" w:fill="FF0000"/>
          </w:tcPr>
          <w:p w14:paraId="534374E5" w14:textId="06DF0987" w:rsidR="00446AA5" w:rsidRPr="00446AA5" w:rsidRDefault="00446AA5" w:rsidP="002121B4">
            <w:pPr>
              <w:suppressAutoHyphens/>
              <w:jc w:val="right"/>
              <w:rPr>
                <w:bCs/>
                <w:sz w:val="20"/>
              </w:rPr>
            </w:pPr>
            <w:r w:rsidRPr="00446AA5">
              <w:rPr>
                <w:sz w:val="20"/>
              </w:rPr>
              <w:t>0,00</w:t>
            </w:r>
          </w:p>
        </w:tc>
        <w:tc>
          <w:tcPr>
            <w:tcW w:w="1544" w:type="pct"/>
            <w:tcBorders>
              <w:left w:val="none" w:sz="0" w:space="0" w:color="auto"/>
            </w:tcBorders>
            <w:shd w:val="clear" w:color="auto" w:fill="92D050"/>
          </w:tcPr>
          <w:p w14:paraId="5DE86548" w14:textId="23BA3D02" w:rsidR="00446AA5" w:rsidRPr="00446AA5" w:rsidRDefault="00446AA5" w:rsidP="002121B4">
            <w:pPr>
              <w:suppressAutoHyphens/>
              <w:jc w:val="right"/>
              <w:rPr>
                <w:bCs/>
                <w:sz w:val="20"/>
              </w:rPr>
            </w:pPr>
            <w:r w:rsidRPr="00446AA5">
              <w:rPr>
                <w:sz w:val="20"/>
              </w:rPr>
              <w:t>0,00</w:t>
            </w:r>
          </w:p>
        </w:tc>
      </w:tr>
      <w:tr w:rsidR="00446AA5" w:rsidRPr="00855579" w14:paraId="51F43967" w14:textId="77777777" w:rsidTr="003A0F30">
        <w:trPr>
          <w:cnfStyle w:val="000000100000" w:firstRow="0" w:lastRow="0" w:firstColumn="0" w:lastColumn="0" w:oddVBand="0" w:evenVBand="0" w:oddHBand="1" w:evenHBand="0" w:firstRowFirstColumn="0" w:firstRowLastColumn="0" w:lastRowFirstColumn="0" w:lastRowLastColumn="0"/>
          <w:cantSplit/>
          <w:trHeight w:val="20"/>
        </w:trPr>
        <w:tc>
          <w:tcPr>
            <w:tcW w:w="495" w:type="pct"/>
            <w:tcBorders>
              <w:right w:val="none" w:sz="0" w:space="0" w:color="auto"/>
            </w:tcBorders>
          </w:tcPr>
          <w:p w14:paraId="223C5BAF" w14:textId="77777777" w:rsidR="00446AA5" w:rsidRPr="00855579" w:rsidRDefault="00446AA5" w:rsidP="002121B4">
            <w:pPr>
              <w:suppressAutoHyphens/>
              <w:jc w:val="left"/>
              <w:rPr>
                <w:rFonts w:cstheme="minorHAnsi"/>
                <w:b/>
                <w:sz w:val="20"/>
                <w:szCs w:val="22"/>
              </w:rPr>
            </w:pPr>
            <w:r w:rsidRPr="00855579">
              <w:rPr>
                <w:rFonts w:cstheme="minorHAnsi"/>
                <w:b/>
                <w:bCs/>
                <w:sz w:val="20"/>
                <w:szCs w:val="22"/>
              </w:rPr>
              <w:t>5</w:t>
            </w:r>
          </w:p>
        </w:tc>
        <w:tc>
          <w:tcPr>
            <w:tcW w:w="1494" w:type="pct"/>
            <w:tcBorders>
              <w:left w:val="none" w:sz="0" w:space="0" w:color="auto"/>
              <w:right w:val="none" w:sz="0" w:space="0" w:color="auto"/>
            </w:tcBorders>
            <w:shd w:val="clear" w:color="auto" w:fill="92D050"/>
          </w:tcPr>
          <w:p w14:paraId="009612FB" w14:textId="6E88F5C0" w:rsidR="00446AA5" w:rsidRPr="00446AA5" w:rsidRDefault="00446AA5" w:rsidP="002121B4">
            <w:pPr>
              <w:suppressAutoHyphens/>
              <w:jc w:val="right"/>
              <w:rPr>
                <w:bCs/>
                <w:sz w:val="20"/>
              </w:rPr>
            </w:pPr>
            <w:r w:rsidRPr="00446AA5">
              <w:rPr>
                <w:sz w:val="20"/>
              </w:rPr>
              <w:t>19,11</w:t>
            </w:r>
          </w:p>
        </w:tc>
        <w:tc>
          <w:tcPr>
            <w:tcW w:w="1467" w:type="pct"/>
            <w:tcBorders>
              <w:left w:val="none" w:sz="0" w:space="0" w:color="auto"/>
              <w:right w:val="none" w:sz="0" w:space="0" w:color="auto"/>
            </w:tcBorders>
            <w:shd w:val="clear" w:color="auto" w:fill="92D050"/>
          </w:tcPr>
          <w:p w14:paraId="1862E8D3" w14:textId="357D2D00" w:rsidR="00446AA5" w:rsidRPr="00446AA5" w:rsidRDefault="00446AA5" w:rsidP="002121B4">
            <w:pPr>
              <w:suppressAutoHyphens/>
              <w:jc w:val="right"/>
              <w:rPr>
                <w:bCs/>
                <w:sz w:val="20"/>
              </w:rPr>
            </w:pPr>
            <w:r w:rsidRPr="00446AA5">
              <w:rPr>
                <w:sz w:val="20"/>
              </w:rPr>
              <w:t>0,68</w:t>
            </w:r>
          </w:p>
        </w:tc>
        <w:tc>
          <w:tcPr>
            <w:tcW w:w="1544" w:type="pct"/>
            <w:tcBorders>
              <w:left w:val="none" w:sz="0" w:space="0" w:color="auto"/>
            </w:tcBorders>
            <w:shd w:val="clear" w:color="auto" w:fill="FF0000"/>
          </w:tcPr>
          <w:p w14:paraId="258A9EA0" w14:textId="3AC3430E" w:rsidR="00446AA5" w:rsidRPr="00446AA5" w:rsidRDefault="00446AA5" w:rsidP="002121B4">
            <w:pPr>
              <w:suppressAutoHyphens/>
              <w:jc w:val="right"/>
              <w:rPr>
                <w:bCs/>
                <w:sz w:val="20"/>
              </w:rPr>
            </w:pPr>
            <w:r w:rsidRPr="00446AA5">
              <w:rPr>
                <w:sz w:val="20"/>
              </w:rPr>
              <w:t>0,34</w:t>
            </w:r>
          </w:p>
        </w:tc>
      </w:tr>
      <w:tr w:rsidR="00446AA5" w:rsidRPr="00855579" w14:paraId="569034FA" w14:textId="77777777" w:rsidTr="003A0F30">
        <w:trPr>
          <w:cnfStyle w:val="000000010000" w:firstRow="0" w:lastRow="0" w:firstColumn="0" w:lastColumn="0" w:oddVBand="0" w:evenVBand="0" w:oddHBand="0" w:evenHBand="1" w:firstRowFirstColumn="0" w:firstRowLastColumn="0" w:lastRowFirstColumn="0" w:lastRowLastColumn="0"/>
          <w:cantSplit/>
          <w:trHeight w:val="20"/>
        </w:trPr>
        <w:tc>
          <w:tcPr>
            <w:tcW w:w="495" w:type="pct"/>
            <w:tcBorders>
              <w:right w:val="none" w:sz="0" w:space="0" w:color="auto"/>
            </w:tcBorders>
          </w:tcPr>
          <w:p w14:paraId="214AFB60" w14:textId="77777777" w:rsidR="00446AA5" w:rsidRPr="00855579" w:rsidRDefault="00446AA5" w:rsidP="002121B4">
            <w:pPr>
              <w:suppressAutoHyphens/>
              <w:jc w:val="left"/>
              <w:rPr>
                <w:rFonts w:cstheme="minorHAnsi"/>
                <w:b/>
                <w:sz w:val="20"/>
                <w:szCs w:val="22"/>
              </w:rPr>
            </w:pPr>
            <w:r w:rsidRPr="00855579">
              <w:rPr>
                <w:rFonts w:cstheme="minorHAnsi"/>
                <w:b/>
                <w:bCs/>
                <w:sz w:val="20"/>
                <w:szCs w:val="22"/>
              </w:rPr>
              <w:t>6</w:t>
            </w:r>
          </w:p>
        </w:tc>
        <w:tc>
          <w:tcPr>
            <w:tcW w:w="1494" w:type="pct"/>
            <w:tcBorders>
              <w:left w:val="none" w:sz="0" w:space="0" w:color="auto"/>
              <w:right w:val="none" w:sz="0" w:space="0" w:color="auto"/>
            </w:tcBorders>
            <w:shd w:val="clear" w:color="auto" w:fill="FF0000"/>
          </w:tcPr>
          <w:p w14:paraId="549A50AA" w14:textId="1748B13A" w:rsidR="00446AA5" w:rsidRPr="00446AA5" w:rsidRDefault="00446AA5" w:rsidP="002121B4">
            <w:pPr>
              <w:suppressAutoHyphens/>
              <w:jc w:val="right"/>
              <w:rPr>
                <w:bCs/>
                <w:sz w:val="20"/>
              </w:rPr>
            </w:pPr>
            <w:r w:rsidRPr="00446AA5">
              <w:rPr>
                <w:sz w:val="20"/>
              </w:rPr>
              <w:t>11,94</w:t>
            </w:r>
          </w:p>
        </w:tc>
        <w:tc>
          <w:tcPr>
            <w:tcW w:w="1467" w:type="pct"/>
            <w:tcBorders>
              <w:left w:val="none" w:sz="0" w:space="0" w:color="auto"/>
              <w:right w:val="none" w:sz="0" w:space="0" w:color="auto"/>
            </w:tcBorders>
            <w:shd w:val="clear" w:color="auto" w:fill="FF0000"/>
          </w:tcPr>
          <w:p w14:paraId="3F156BD7" w14:textId="1E34323E" w:rsidR="00446AA5" w:rsidRPr="00446AA5" w:rsidRDefault="00446AA5" w:rsidP="002121B4">
            <w:pPr>
              <w:suppressAutoHyphens/>
              <w:jc w:val="right"/>
              <w:rPr>
                <w:bCs/>
                <w:sz w:val="20"/>
              </w:rPr>
            </w:pPr>
            <w:r w:rsidRPr="00446AA5">
              <w:rPr>
                <w:sz w:val="20"/>
              </w:rPr>
              <w:t>0,34</w:t>
            </w:r>
          </w:p>
        </w:tc>
        <w:tc>
          <w:tcPr>
            <w:tcW w:w="1544" w:type="pct"/>
            <w:tcBorders>
              <w:left w:val="none" w:sz="0" w:space="0" w:color="auto"/>
            </w:tcBorders>
            <w:shd w:val="clear" w:color="auto" w:fill="92D050"/>
          </w:tcPr>
          <w:p w14:paraId="33D6E807" w14:textId="6FF034F1" w:rsidR="00446AA5" w:rsidRPr="00446AA5" w:rsidRDefault="00446AA5" w:rsidP="002121B4">
            <w:pPr>
              <w:suppressAutoHyphens/>
              <w:jc w:val="right"/>
              <w:rPr>
                <w:bCs/>
                <w:sz w:val="20"/>
              </w:rPr>
            </w:pPr>
            <w:r w:rsidRPr="00446AA5">
              <w:rPr>
                <w:sz w:val="20"/>
              </w:rPr>
              <w:t>0,15</w:t>
            </w:r>
          </w:p>
        </w:tc>
      </w:tr>
      <w:tr w:rsidR="00446AA5" w:rsidRPr="00855579" w14:paraId="1CF04764" w14:textId="77777777" w:rsidTr="003A0F30">
        <w:trPr>
          <w:cnfStyle w:val="000000100000" w:firstRow="0" w:lastRow="0" w:firstColumn="0" w:lastColumn="0" w:oddVBand="0" w:evenVBand="0" w:oddHBand="1" w:evenHBand="0" w:firstRowFirstColumn="0" w:firstRowLastColumn="0" w:lastRowFirstColumn="0" w:lastRowLastColumn="0"/>
          <w:cantSplit/>
          <w:trHeight w:val="20"/>
        </w:trPr>
        <w:tc>
          <w:tcPr>
            <w:tcW w:w="495" w:type="pct"/>
            <w:tcBorders>
              <w:right w:val="none" w:sz="0" w:space="0" w:color="auto"/>
            </w:tcBorders>
          </w:tcPr>
          <w:p w14:paraId="754D2BE4" w14:textId="77777777" w:rsidR="00446AA5" w:rsidRPr="00855579" w:rsidRDefault="00446AA5" w:rsidP="002121B4">
            <w:pPr>
              <w:suppressAutoHyphens/>
              <w:jc w:val="left"/>
              <w:rPr>
                <w:rFonts w:cstheme="minorHAnsi"/>
                <w:b/>
                <w:sz w:val="20"/>
                <w:szCs w:val="22"/>
              </w:rPr>
            </w:pPr>
            <w:r w:rsidRPr="00855579">
              <w:rPr>
                <w:rFonts w:cstheme="minorHAnsi"/>
                <w:b/>
                <w:bCs/>
                <w:sz w:val="20"/>
                <w:szCs w:val="22"/>
              </w:rPr>
              <w:t>7</w:t>
            </w:r>
          </w:p>
        </w:tc>
        <w:tc>
          <w:tcPr>
            <w:tcW w:w="1494" w:type="pct"/>
            <w:tcBorders>
              <w:left w:val="none" w:sz="0" w:space="0" w:color="auto"/>
              <w:right w:val="none" w:sz="0" w:space="0" w:color="auto"/>
            </w:tcBorders>
            <w:shd w:val="clear" w:color="auto" w:fill="92D050"/>
          </w:tcPr>
          <w:p w14:paraId="2C99B833" w14:textId="5AC3B5E4" w:rsidR="00446AA5" w:rsidRPr="00446AA5" w:rsidRDefault="00446AA5" w:rsidP="002121B4">
            <w:pPr>
              <w:suppressAutoHyphens/>
              <w:jc w:val="right"/>
              <w:rPr>
                <w:bCs/>
                <w:sz w:val="20"/>
              </w:rPr>
            </w:pPr>
            <w:r w:rsidRPr="00446AA5">
              <w:rPr>
                <w:sz w:val="20"/>
              </w:rPr>
              <w:t>15,43</w:t>
            </w:r>
          </w:p>
        </w:tc>
        <w:tc>
          <w:tcPr>
            <w:tcW w:w="1467" w:type="pct"/>
            <w:tcBorders>
              <w:left w:val="none" w:sz="0" w:space="0" w:color="auto"/>
              <w:right w:val="none" w:sz="0" w:space="0" w:color="auto"/>
            </w:tcBorders>
            <w:shd w:val="clear" w:color="auto" w:fill="92D050"/>
          </w:tcPr>
          <w:p w14:paraId="203C456F" w14:textId="537834D0" w:rsidR="00446AA5" w:rsidRPr="00446AA5" w:rsidRDefault="00446AA5" w:rsidP="002121B4">
            <w:pPr>
              <w:suppressAutoHyphens/>
              <w:jc w:val="right"/>
              <w:rPr>
                <w:bCs/>
                <w:sz w:val="20"/>
              </w:rPr>
            </w:pPr>
            <w:r w:rsidRPr="00446AA5">
              <w:rPr>
                <w:sz w:val="20"/>
              </w:rPr>
              <w:t>1,23</w:t>
            </w:r>
          </w:p>
        </w:tc>
        <w:tc>
          <w:tcPr>
            <w:tcW w:w="1544" w:type="pct"/>
            <w:tcBorders>
              <w:left w:val="none" w:sz="0" w:space="0" w:color="auto"/>
            </w:tcBorders>
            <w:shd w:val="clear" w:color="auto" w:fill="92D050"/>
          </w:tcPr>
          <w:p w14:paraId="4340830C" w14:textId="6D2BFEFA" w:rsidR="00446AA5" w:rsidRPr="00446AA5" w:rsidRDefault="00446AA5" w:rsidP="002121B4">
            <w:pPr>
              <w:suppressAutoHyphens/>
              <w:jc w:val="right"/>
              <w:rPr>
                <w:bCs/>
                <w:sz w:val="20"/>
              </w:rPr>
            </w:pPr>
            <w:r w:rsidRPr="00446AA5">
              <w:rPr>
                <w:sz w:val="20"/>
              </w:rPr>
              <w:t>0,00</w:t>
            </w:r>
          </w:p>
        </w:tc>
      </w:tr>
      <w:tr w:rsidR="00446AA5" w:rsidRPr="00855579" w14:paraId="16B39C80" w14:textId="77777777" w:rsidTr="003A0F30">
        <w:trPr>
          <w:cnfStyle w:val="000000010000" w:firstRow="0" w:lastRow="0" w:firstColumn="0" w:lastColumn="0" w:oddVBand="0" w:evenVBand="0" w:oddHBand="0" w:evenHBand="1" w:firstRowFirstColumn="0" w:firstRowLastColumn="0" w:lastRowFirstColumn="0" w:lastRowLastColumn="0"/>
          <w:cantSplit/>
          <w:trHeight w:val="20"/>
        </w:trPr>
        <w:tc>
          <w:tcPr>
            <w:tcW w:w="495" w:type="pct"/>
            <w:tcBorders>
              <w:right w:val="none" w:sz="0" w:space="0" w:color="auto"/>
            </w:tcBorders>
          </w:tcPr>
          <w:p w14:paraId="48EF8D9C" w14:textId="77777777" w:rsidR="00446AA5" w:rsidRPr="00855579" w:rsidRDefault="00446AA5" w:rsidP="002121B4">
            <w:pPr>
              <w:suppressAutoHyphens/>
              <w:jc w:val="left"/>
              <w:rPr>
                <w:rFonts w:cstheme="minorHAnsi"/>
                <w:b/>
                <w:sz w:val="20"/>
                <w:szCs w:val="22"/>
              </w:rPr>
            </w:pPr>
            <w:r w:rsidRPr="00855579">
              <w:rPr>
                <w:rFonts w:cstheme="minorHAnsi"/>
                <w:b/>
                <w:bCs/>
                <w:sz w:val="20"/>
                <w:szCs w:val="22"/>
              </w:rPr>
              <w:t>8</w:t>
            </w:r>
          </w:p>
        </w:tc>
        <w:tc>
          <w:tcPr>
            <w:tcW w:w="1494" w:type="pct"/>
            <w:tcBorders>
              <w:left w:val="none" w:sz="0" w:space="0" w:color="auto"/>
              <w:right w:val="none" w:sz="0" w:space="0" w:color="auto"/>
            </w:tcBorders>
            <w:shd w:val="clear" w:color="auto" w:fill="92D050"/>
          </w:tcPr>
          <w:p w14:paraId="2918820C" w14:textId="2125D208" w:rsidR="00446AA5" w:rsidRPr="00446AA5" w:rsidRDefault="00446AA5" w:rsidP="002121B4">
            <w:pPr>
              <w:suppressAutoHyphens/>
              <w:jc w:val="right"/>
              <w:rPr>
                <w:bCs/>
                <w:sz w:val="20"/>
              </w:rPr>
            </w:pPr>
            <w:r w:rsidRPr="00446AA5">
              <w:rPr>
                <w:sz w:val="20"/>
              </w:rPr>
              <w:t>50,00</w:t>
            </w:r>
          </w:p>
        </w:tc>
        <w:tc>
          <w:tcPr>
            <w:tcW w:w="1467" w:type="pct"/>
            <w:tcBorders>
              <w:left w:val="none" w:sz="0" w:space="0" w:color="auto"/>
              <w:right w:val="none" w:sz="0" w:space="0" w:color="auto"/>
            </w:tcBorders>
            <w:shd w:val="clear" w:color="auto" w:fill="FF0000"/>
          </w:tcPr>
          <w:p w14:paraId="2C41E12D" w14:textId="458EE38F" w:rsidR="00446AA5" w:rsidRPr="00446AA5" w:rsidRDefault="00446AA5" w:rsidP="002121B4">
            <w:pPr>
              <w:suppressAutoHyphens/>
              <w:jc w:val="right"/>
              <w:rPr>
                <w:bCs/>
                <w:sz w:val="20"/>
              </w:rPr>
            </w:pPr>
            <w:r w:rsidRPr="00446AA5">
              <w:rPr>
                <w:sz w:val="20"/>
              </w:rPr>
              <w:t>0,00</w:t>
            </w:r>
          </w:p>
        </w:tc>
        <w:tc>
          <w:tcPr>
            <w:tcW w:w="1544" w:type="pct"/>
            <w:tcBorders>
              <w:left w:val="none" w:sz="0" w:space="0" w:color="auto"/>
            </w:tcBorders>
            <w:shd w:val="clear" w:color="auto" w:fill="92D050"/>
          </w:tcPr>
          <w:p w14:paraId="76683484" w14:textId="4BE1BF92" w:rsidR="00446AA5" w:rsidRPr="00446AA5" w:rsidRDefault="00446AA5" w:rsidP="002121B4">
            <w:pPr>
              <w:suppressAutoHyphens/>
              <w:jc w:val="right"/>
              <w:rPr>
                <w:bCs/>
                <w:sz w:val="20"/>
              </w:rPr>
            </w:pPr>
            <w:r w:rsidRPr="00446AA5">
              <w:rPr>
                <w:sz w:val="20"/>
              </w:rPr>
              <w:t>0,00</w:t>
            </w:r>
          </w:p>
        </w:tc>
      </w:tr>
      <w:tr w:rsidR="00446AA5" w:rsidRPr="00855579" w14:paraId="63D3220D" w14:textId="77777777" w:rsidTr="003A0F30">
        <w:trPr>
          <w:cnfStyle w:val="000000100000" w:firstRow="0" w:lastRow="0" w:firstColumn="0" w:lastColumn="0" w:oddVBand="0" w:evenVBand="0" w:oddHBand="1" w:evenHBand="0" w:firstRowFirstColumn="0" w:firstRowLastColumn="0" w:lastRowFirstColumn="0" w:lastRowLastColumn="0"/>
          <w:cantSplit/>
          <w:trHeight w:val="20"/>
        </w:trPr>
        <w:tc>
          <w:tcPr>
            <w:tcW w:w="495" w:type="pct"/>
            <w:tcBorders>
              <w:right w:val="none" w:sz="0" w:space="0" w:color="auto"/>
            </w:tcBorders>
          </w:tcPr>
          <w:p w14:paraId="0387873C" w14:textId="77777777" w:rsidR="00446AA5" w:rsidRPr="00855579" w:rsidRDefault="00446AA5" w:rsidP="002121B4">
            <w:pPr>
              <w:suppressAutoHyphens/>
              <w:jc w:val="left"/>
              <w:rPr>
                <w:rFonts w:cstheme="minorHAnsi"/>
                <w:b/>
                <w:sz w:val="20"/>
                <w:szCs w:val="22"/>
              </w:rPr>
            </w:pPr>
            <w:r w:rsidRPr="00855579">
              <w:rPr>
                <w:rFonts w:cstheme="minorHAnsi"/>
                <w:b/>
                <w:bCs/>
                <w:sz w:val="20"/>
                <w:szCs w:val="22"/>
              </w:rPr>
              <w:t>9</w:t>
            </w:r>
          </w:p>
        </w:tc>
        <w:tc>
          <w:tcPr>
            <w:tcW w:w="1494" w:type="pct"/>
            <w:tcBorders>
              <w:left w:val="none" w:sz="0" w:space="0" w:color="auto"/>
              <w:right w:val="none" w:sz="0" w:space="0" w:color="auto"/>
            </w:tcBorders>
            <w:shd w:val="clear" w:color="auto" w:fill="92D050"/>
          </w:tcPr>
          <w:p w14:paraId="015BCD23" w14:textId="42F74D74" w:rsidR="00446AA5" w:rsidRPr="00446AA5" w:rsidRDefault="00446AA5" w:rsidP="002121B4">
            <w:pPr>
              <w:suppressAutoHyphens/>
              <w:jc w:val="right"/>
              <w:rPr>
                <w:bCs/>
                <w:sz w:val="20"/>
              </w:rPr>
            </w:pPr>
            <w:r w:rsidRPr="00446AA5">
              <w:rPr>
                <w:sz w:val="20"/>
              </w:rPr>
              <w:t>18,85</w:t>
            </w:r>
          </w:p>
        </w:tc>
        <w:tc>
          <w:tcPr>
            <w:tcW w:w="1467" w:type="pct"/>
            <w:tcBorders>
              <w:left w:val="none" w:sz="0" w:space="0" w:color="auto"/>
              <w:right w:val="none" w:sz="0" w:space="0" w:color="auto"/>
            </w:tcBorders>
            <w:shd w:val="clear" w:color="auto" w:fill="92D050"/>
          </w:tcPr>
          <w:p w14:paraId="39D95E01" w14:textId="15BCB02E" w:rsidR="00446AA5" w:rsidRPr="00446AA5" w:rsidRDefault="00446AA5" w:rsidP="002121B4">
            <w:pPr>
              <w:suppressAutoHyphens/>
              <w:jc w:val="right"/>
              <w:rPr>
                <w:bCs/>
                <w:sz w:val="20"/>
              </w:rPr>
            </w:pPr>
            <w:r w:rsidRPr="00446AA5">
              <w:rPr>
                <w:sz w:val="20"/>
              </w:rPr>
              <w:t>0,56</w:t>
            </w:r>
          </w:p>
        </w:tc>
        <w:tc>
          <w:tcPr>
            <w:tcW w:w="1544" w:type="pct"/>
            <w:tcBorders>
              <w:left w:val="none" w:sz="0" w:space="0" w:color="auto"/>
            </w:tcBorders>
            <w:shd w:val="clear" w:color="auto" w:fill="FF0000"/>
          </w:tcPr>
          <w:p w14:paraId="62F81F3C" w14:textId="2E7F1C88" w:rsidR="00446AA5" w:rsidRPr="00446AA5" w:rsidRDefault="00446AA5" w:rsidP="002121B4">
            <w:pPr>
              <w:suppressAutoHyphens/>
              <w:jc w:val="right"/>
              <w:rPr>
                <w:bCs/>
                <w:sz w:val="20"/>
              </w:rPr>
            </w:pPr>
            <w:r w:rsidRPr="00446AA5">
              <w:rPr>
                <w:sz w:val="20"/>
              </w:rPr>
              <w:t>0,23</w:t>
            </w:r>
          </w:p>
        </w:tc>
      </w:tr>
      <w:tr w:rsidR="00446AA5" w:rsidRPr="00855579" w14:paraId="4CB131A5" w14:textId="77777777" w:rsidTr="003A0F30">
        <w:trPr>
          <w:cnfStyle w:val="000000010000" w:firstRow="0" w:lastRow="0" w:firstColumn="0" w:lastColumn="0" w:oddVBand="0" w:evenVBand="0" w:oddHBand="0" w:evenHBand="1" w:firstRowFirstColumn="0" w:firstRowLastColumn="0" w:lastRowFirstColumn="0" w:lastRowLastColumn="0"/>
          <w:cantSplit/>
          <w:trHeight w:val="20"/>
        </w:trPr>
        <w:tc>
          <w:tcPr>
            <w:tcW w:w="495" w:type="pct"/>
            <w:tcBorders>
              <w:right w:val="none" w:sz="0" w:space="0" w:color="auto"/>
            </w:tcBorders>
          </w:tcPr>
          <w:p w14:paraId="35CE4416" w14:textId="77777777" w:rsidR="00446AA5" w:rsidRPr="00855579" w:rsidRDefault="00446AA5" w:rsidP="002121B4">
            <w:pPr>
              <w:suppressAutoHyphens/>
              <w:jc w:val="left"/>
              <w:rPr>
                <w:rFonts w:cstheme="minorHAnsi"/>
                <w:b/>
                <w:bCs/>
                <w:sz w:val="20"/>
                <w:szCs w:val="22"/>
              </w:rPr>
            </w:pPr>
            <w:r w:rsidRPr="00855579">
              <w:rPr>
                <w:rFonts w:cstheme="minorHAnsi"/>
                <w:b/>
                <w:bCs/>
                <w:sz w:val="20"/>
                <w:szCs w:val="22"/>
              </w:rPr>
              <w:t>10</w:t>
            </w:r>
          </w:p>
        </w:tc>
        <w:tc>
          <w:tcPr>
            <w:tcW w:w="1494" w:type="pct"/>
            <w:tcBorders>
              <w:left w:val="none" w:sz="0" w:space="0" w:color="auto"/>
              <w:right w:val="none" w:sz="0" w:space="0" w:color="auto"/>
            </w:tcBorders>
            <w:shd w:val="clear" w:color="auto" w:fill="92D050"/>
          </w:tcPr>
          <w:p w14:paraId="4516C108" w14:textId="24633F19" w:rsidR="00446AA5" w:rsidRPr="00446AA5" w:rsidRDefault="00446AA5" w:rsidP="002121B4">
            <w:pPr>
              <w:suppressAutoHyphens/>
              <w:jc w:val="right"/>
              <w:rPr>
                <w:bCs/>
                <w:sz w:val="20"/>
              </w:rPr>
            </w:pPr>
            <w:r w:rsidRPr="00446AA5">
              <w:rPr>
                <w:sz w:val="20"/>
              </w:rPr>
              <w:t>19,23</w:t>
            </w:r>
          </w:p>
        </w:tc>
        <w:tc>
          <w:tcPr>
            <w:tcW w:w="1467" w:type="pct"/>
            <w:tcBorders>
              <w:left w:val="none" w:sz="0" w:space="0" w:color="auto"/>
              <w:right w:val="none" w:sz="0" w:space="0" w:color="auto"/>
            </w:tcBorders>
            <w:shd w:val="clear" w:color="auto" w:fill="FF0000"/>
          </w:tcPr>
          <w:p w14:paraId="14F81CDC" w14:textId="02BF9647" w:rsidR="00446AA5" w:rsidRPr="00446AA5" w:rsidRDefault="00446AA5" w:rsidP="002121B4">
            <w:pPr>
              <w:suppressAutoHyphens/>
              <w:jc w:val="right"/>
              <w:rPr>
                <w:bCs/>
                <w:sz w:val="20"/>
              </w:rPr>
            </w:pPr>
            <w:r w:rsidRPr="00446AA5">
              <w:rPr>
                <w:sz w:val="20"/>
              </w:rPr>
              <w:t>0,00</w:t>
            </w:r>
          </w:p>
        </w:tc>
        <w:tc>
          <w:tcPr>
            <w:tcW w:w="1544" w:type="pct"/>
            <w:tcBorders>
              <w:left w:val="none" w:sz="0" w:space="0" w:color="auto"/>
            </w:tcBorders>
            <w:shd w:val="clear" w:color="auto" w:fill="92D050"/>
          </w:tcPr>
          <w:p w14:paraId="0D77EC4E" w14:textId="5D7654BD" w:rsidR="00446AA5" w:rsidRPr="00446AA5" w:rsidRDefault="00446AA5" w:rsidP="002121B4">
            <w:pPr>
              <w:suppressAutoHyphens/>
              <w:jc w:val="right"/>
              <w:rPr>
                <w:bCs/>
                <w:sz w:val="20"/>
              </w:rPr>
            </w:pPr>
            <w:r w:rsidRPr="00446AA5">
              <w:rPr>
                <w:sz w:val="20"/>
              </w:rPr>
              <w:t>0,00</w:t>
            </w:r>
          </w:p>
        </w:tc>
      </w:tr>
      <w:tr w:rsidR="00446AA5" w:rsidRPr="00855579" w14:paraId="2F255C4D" w14:textId="77777777" w:rsidTr="003A0F30">
        <w:trPr>
          <w:cnfStyle w:val="000000100000" w:firstRow="0" w:lastRow="0" w:firstColumn="0" w:lastColumn="0" w:oddVBand="0" w:evenVBand="0" w:oddHBand="1" w:evenHBand="0" w:firstRowFirstColumn="0" w:firstRowLastColumn="0" w:lastRowFirstColumn="0" w:lastRowLastColumn="0"/>
          <w:cantSplit/>
          <w:trHeight w:val="20"/>
        </w:trPr>
        <w:tc>
          <w:tcPr>
            <w:tcW w:w="495" w:type="pct"/>
            <w:tcBorders>
              <w:right w:val="none" w:sz="0" w:space="0" w:color="auto"/>
            </w:tcBorders>
          </w:tcPr>
          <w:p w14:paraId="44CA6174" w14:textId="77777777" w:rsidR="00446AA5" w:rsidRPr="00855579" w:rsidRDefault="00446AA5" w:rsidP="002121B4">
            <w:pPr>
              <w:suppressAutoHyphens/>
              <w:jc w:val="left"/>
              <w:rPr>
                <w:rFonts w:cstheme="minorHAnsi"/>
                <w:b/>
                <w:bCs/>
                <w:sz w:val="20"/>
                <w:szCs w:val="22"/>
              </w:rPr>
            </w:pPr>
            <w:r w:rsidRPr="00855579">
              <w:rPr>
                <w:rFonts w:cstheme="minorHAnsi"/>
                <w:b/>
                <w:bCs/>
                <w:sz w:val="20"/>
                <w:szCs w:val="22"/>
              </w:rPr>
              <w:lastRenderedPageBreak/>
              <w:t>11</w:t>
            </w:r>
          </w:p>
        </w:tc>
        <w:tc>
          <w:tcPr>
            <w:tcW w:w="1494" w:type="pct"/>
            <w:tcBorders>
              <w:left w:val="none" w:sz="0" w:space="0" w:color="auto"/>
              <w:right w:val="none" w:sz="0" w:space="0" w:color="auto"/>
            </w:tcBorders>
            <w:shd w:val="clear" w:color="auto" w:fill="FF0000"/>
          </w:tcPr>
          <w:p w14:paraId="2309892B" w14:textId="0E786166" w:rsidR="00446AA5" w:rsidRPr="00446AA5" w:rsidRDefault="00446AA5" w:rsidP="002121B4">
            <w:pPr>
              <w:suppressAutoHyphens/>
              <w:jc w:val="right"/>
              <w:rPr>
                <w:bCs/>
                <w:sz w:val="20"/>
              </w:rPr>
            </w:pPr>
            <w:r w:rsidRPr="00446AA5">
              <w:rPr>
                <w:sz w:val="20"/>
              </w:rPr>
              <w:t>12,78</w:t>
            </w:r>
          </w:p>
        </w:tc>
        <w:tc>
          <w:tcPr>
            <w:tcW w:w="1467" w:type="pct"/>
            <w:tcBorders>
              <w:left w:val="none" w:sz="0" w:space="0" w:color="auto"/>
              <w:right w:val="none" w:sz="0" w:space="0" w:color="auto"/>
            </w:tcBorders>
            <w:shd w:val="clear" w:color="auto" w:fill="FF0000"/>
          </w:tcPr>
          <w:p w14:paraId="3FDFEAEC" w14:textId="0AF4D2CD" w:rsidR="00446AA5" w:rsidRPr="00446AA5" w:rsidRDefault="00446AA5" w:rsidP="002121B4">
            <w:pPr>
              <w:suppressAutoHyphens/>
              <w:jc w:val="right"/>
              <w:rPr>
                <w:bCs/>
                <w:sz w:val="20"/>
              </w:rPr>
            </w:pPr>
            <w:r w:rsidRPr="00446AA5">
              <w:rPr>
                <w:sz w:val="20"/>
              </w:rPr>
              <w:t>0,38</w:t>
            </w:r>
          </w:p>
        </w:tc>
        <w:tc>
          <w:tcPr>
            <w:tcW w:w="1544" w:type="pct"/>
            <w:tcBorders>
              <w:left w:val="none" w:sz="0" w:space="0" w:color="auto"/>
            </w:tcBorders>
            <w:shd w:val="clear" w:color="auto" w:fill="FF0000"/>
          </w:tcPr>
          <w:p w14:paraId="0C443156" w14:textId="1F9DAD81" w:rsidR="00446AA5" w:rsidRPr="00446AA5" w:rsidRDefault="00446AA5" w:rsidP="002121B4">
            <w:pPr>
              <w:suppressAutoHyphens/>
              <w:jc w:val="right"/>
              <w:rPr>
                <w:bCs/>
                <w:sz w:val="20"/>
              </w:rPr>
            </w:pPr>
            <w:r w:rsidRPr="00446AA5">
              <w:rPr>
                <w:sz w:val="20"/>
              </w:rPr>
              <w:t>0,38</w:t>
            </w:r>
          </w:p>
        </w:tc>
      </w:tr>
      <w:tr w:rsidR="00446AA5" w:rsidRPr="00855579" w14:paraId="77B8869C" w14:textId="77777777" w:rsidTr="003A0F30">
        <w:trPr>
          <w:cnfStyle w:val="000000010000" w:firstRow="0" w:lastRow="0" w:firstColumn="0" w:lastColumn="0" w:oddVBand="0" w:evenVBand="0" w:oddHBand="0" w:evenHBand="1" w:firstRowFirstColumn="0" w:firstRowLastColumn="0" w:lastRowFirstColumn="0" w:lastRowLastColumn="0"/>
          <w:cantSplit/>
          <w:trHeight w:val="20"/>
        </w:trPr>
        <w:tc>
          <w:tcPr>
            <w:tcW w:w="495" w:type="pct"/>
            <w:tcBorders>
              <w:right w:val="none" w:sz="0" w:space="0" w:color="auto"/>
            </w:tcBorders>
          </w:tcPr>
          <w:p w14:paraId="4752C852" w14:textId="77777777" w:rsidR="00446AA5" w:rsidRPr="00855579" w:rsidRDefault="00446AA5" w:rsidP="002121B4">
            <w:pPr>
              <w:suppressAutoHyphens/>
              <w:jc w:val="left"/>
              <w:rPr>
                <w:rFonts w:cstheme="minorHAnsi"/>
                <w:b/>
                <w:bCs/>
                <w:sz w:val="20"/>
                <w:szCs w:val="22"/>
              </w:rPr>
            </w:pPr>
            <w:r w:rsidRPr="00855579">
              <w:rPr>
                <w:rFonts w:cstheme="minorHAnsi"/>
                <w:b/>
                <w:bCs/>
                <w:sz w:val="20"/>
                <w:szCs w:val="22"/>
              </w:rPr>
              <w:t>12</w:t>
            </w:r>
          </w:p>
        </w:tc>
        <w:tc>
          <w:tcPr>
            <w:tcW w:w="1494" w:type="pct"/>
            <w:tcBorders>
              <w:left w:val="none" w:sz="0" w:space="0" w:color="auto"/>
              <w:right w:val="none" w:sz="0" w:space="0" w:color="auto"/>
            </w:tcBorders>
            <w:shd w:val="clear" w:color="auto" w:fill="92D050"/>
          </w:tcPr>
          <w:p w14:paraId="4DDBBD2B" w14:textId="3B3D4C30" w:rsidR="00446AA5" w:rsidRPr="00446AA5" w:rsidRDefault="00446AA5" w:rsidP="002121B4">
            <w:pPr>
              <w:suppressAutoHyphens/>
              <w:jc w:val="right"/>
              <w:rPr>
                <w:bCs/>
                <w:sz w:val="20"/>
              </w:rPr>
            </w:pPr>
            <w:r w:rsidRPr="00446AA5">
              <w:rPr>
                <w:sz w:val="20"/>
              </w:rPr>
              <w:t>17,39</w:t>
            </w:r>
          </w:p>
        </w:tc>
        <w:tc>
          <w:tcPr>
            <w:tcW w:w="1467" w:type="pct"/>
            <w:tcBorders>
              <w:left w:val="none" w:sz="0" w:space="0" w:color="auto"/>
              <w:right w:val="none" w:sz="0" w:space="0" w:color="auto"/>
            </w:tcBorders>
            <w:shd w:val="clear" w:color="auto" w:fill="FF0000"/>
          </w:tcPr>
          <w:p w14:paraId="01F4EA20" w14:textId="6D47AE02" w:rsidR="00446AA5" w:rsidRPr="00446AA5" w:rsidRDefault="00446AA5" w:rsidP="002121B4">
            <w:pPr>
              <w:suppressAutoHyphens/>
              <w:jc w:val="right"/>
              <w:rPr>
                <w:bCs/>
                <w:sz w:val="20"/>
              </w:rPr>
            </w:pPr>
            <w:r w:rsidRPr="00446AA5">
              <w:rPr>
                <w:sz w:val="20"/>
              </w:rPr>
              <w:t>0,40</w:t>
            </w:r>
          </w:p>
        </w:tc>
        <w:tc>
          <w:tcPr>
            <w:tcW w:w="1544" w:type="pct"/>
            <w:tcBorders>
              <w:left w:val="none" w:sz="0" w:space="0" w:color="auto"/>
            </w:tcBorders>
            <w:shd w:val="clear" w:color="auto" w:fill="FF0000"/>
          </w:tcPr>
          <w:p w14:paraId="2BC67663" w14:textId="7F15F557" w:rsidR="00446AA5" w:rsidRPr="00446AA5" w:rsidRDefault="00446AA5" w:rsidP="002121B4">
            <w:pPr>
              <w:suppressAutoHyphens/>
              <w:jc w:val="right"/>
              <w:rPr>
                <w:bCs/>
                <w:sz w:val="20"/>
              </w:rPr>
            </w:pPr>
            <w:r w:rsidRPr="00446AA5">
              <w:rPr>
                <w:sz w:val="20"/>
              </w:rPr>
              <w:t>0,40</w:t>
            </w:r>
          </w:p>
        </w:tc>
      </w:tr>
      <w:tr w:rsidR="00446AA5" w:rsidRPr="00855579" w14:paraId="297A6E13" w14:textId="77777777" w:rsidTr="003A0F30">
        <w:trPr>
          <w:cnfStyle w:val="000000100000" w:firstRow="0" w:lastRow="0" w:firstColumn="0" w:lastColumn="0" w:oddVBand="0" w:evenVBand="0" w:oddHBand="1" w:evenHBand="0" w:firstRowFirstColumn="0" w:firstRowLastColumn="0" w:lastRowFirstColumn="0" w:lastRowLastColumn="0"/>
          <w:cantSplit/>
          <w:trHeight w:val="20"/>
        </w:trPr>
        <w:tc>
          <w:tcPr>
            <w:tcW w:w="495" w:type="pct"/>
            <w:tcBorders>
              <w:right w:val="none" w:sz="0" w:space="0" w:color="auto"/>
            </w:tcBorders>
          </w:tcPr>
          <w:p w14:paraId="7D110CEC" w14:textId="77777777" w:rsidR="00446AA5" w:rsidRPr="00855579" w:rsidRDefault="00446AA5" w:rsidP="002121B4">
            <w:pPr>
              <w:suppressAutoHyphens/>
              <w:jc w:val="left"/>
              <w:rPr>
                <w:rFonts w:cstheme="minorHAnsi"/>
                <w:b/>
                <w:bCs/>
                <w:sz w:val="20"/>
                <w:szCs w:val="22"/>
              </w:rPr>
            </w:pPr>
            <w:r w:rsidRPr="00855579">
              <w:rPr>
                <w:rFonts w:cstheme="minorHAnsi"/>
                <w:b/>
                <w:bCs/>
                <w:sz w:val="20"/>
                <w:szCs w:val="22"/>
              </w:rPr>
              <w:t>13</w:t>
            </w:r>
          </w:p>
        </w:tc>
        <w:tc>
          <w:tcPr>
            <w:tcW w:w="1494" w:type="pct"/>
            <w:tcBorders>
              <w:left w:val="none" w:sz="0" w:space="0" w:color="auto"/>
              <w:right w:val="none" w:sz="0" w:space="0" w:color="auto"/>
            </w:tcBorders>
            <w:shd w:val="clear" w:color="auto" w:fill="FF0000"/>
          </w:tcPr>
          <w:p w14:paraId="1229BC7D" w14:textId="39A0A7E0" w:rsidR="00446AA5" w:rsidRPr="00446AA5" w:rsidRDefault="00446AA5" w:rsidP="002121B4">
            <w:pPr>
              <w:suppressAutoHyphens/>
              <w:jc w:val="right"/>
              <w:rPr>
                <w:bCs/>
                <w:sz w:val="20"/>
              </w:rPr>
            </w:pPr>
            <w:r w:rsidRPr="00446AA5">
              <w:rPr>
                <w:sz w:val="20"/>
              </w:rPr>
              <w:t>11,83</w:t>
            </w:r>
          </w:p>
        </w:tc>
        <w:tc>
          <w:tcPr>
            <w:tcW w:w="1467" w:type="pct"/>
            <w:tcBorders>
              <w:left w:val="none" w:sz="0" w:space="0" w:color="auto"/>
              <w:right w:val="none" w:sz="0" w:space="0" w:color="auto"/>
            </w:tcBorders>
            <w:shd w:val="clear" w:color="auto" w:fill="FF0000"/>
          </w:tcPr>
          <w:p w14:paraId="6630B989" w14:textId="71EB61A6" w:rsidR="00446AA5" w:rsidRPr="00446AA5" w:rsidRDefault="00446AA5" w:rsidP="002121B4">
            <w:pPr>
              <w:suppressAutoHyphens/>
              <w:jc w:val="right"/>
              <w:rPr>
                <w:bCs/>
                <w:sz w:val="20"/>
              </w:rPr>
            </w:pPr>
            <w:r w:rsidRPr="00446AA5">
              <w:rPr>
                <w:sz w:val="20"/>
              </w:rPr>
              <w:t>0,00</w:t>
            </w:r>
          </w:p>
        </w:tc>
        <w:tc>
          <w:tcPr>
            <w:tcW w:w="1544" w:type="pct"/>
            <w:tcBorders>
              <w:left w:val="none" w:sz="0" w:space="0" w:color="auto"/>
            </w:tcBorders>
            <w:shd w:val="clear" w:color="auto" w:fill="92D050"/>
          </w:tcPr>
          <w:p w14:paraId="764AAA76" w14:textId="087215C0" w:rsidR="00446AA5" w:rsidRPr="00446AA5" w:rsidRDefault="00446AA5" w:rsidP="002121B4">
            <w:pPr>
              <w:suppressAutoHyphens/>
              <w:jc w:val="right"/>
              <w:rPr>
                <w:bCs/>
                <w:sz w:val="20"/>
              </w:rPr>
            </w:pPr>
            <w:r w:rsidRPr="00446AA5">
              <w:rPr>
                <w:sz w:val="20"/>
              </w:rPr>
              <w:t>0,00</w:t>
            </w:r>
          </w:p>
        </w:tc>
      </w:tr>
      <w:tr w:rsidR="00446AA5" w:rsidRPr="00855579" w14:paraId="51A23DC8" w14:textId="77777777" w:rsidTr="003A0F30">
        <w:trPr>
          <w:cnfStyle w:val="000000010000" w:firstRow="0" w:lastRow="0" w:firstColumn="0" w:lastColumn="0" w:oddVBand="0" w:evenVBand="0" w:oddHBand="0" w:evenHBand="1" w:firstRowFirstColumn="0" w:firstRowLastColumn="0" w:lastRowFirstColumn="0" w:lastRowLastColumn="0"/>
          <w:cantSplit/>
          <w:trHeight w:val="20"/>
        </w:trPr>
        <w:tc>
          <w:tcPr>
            <w:tcW w:w="495" w:type="pct"/>
            <w:tcBorders>
              <w:right w:val="none" w:sz="0" w:space="0" w:color="auto"/>
            </w:tcBorders>
          </w:tcPr>
          <w:p w14:paraId="58DD9675" w14:textId="77777777" w:rsidR="00446AA5" w:rsidRPr="00855579" w:rsidRDefault="00446AA5" w:rsidP="002121B4">
            <w:pPr>
              <w:suppressAutoHyphens/>
              <w:jc w:val="left"/>
              <w:rPr>
                <w:rFonts w:cstheme="minorHAnsi"/>
                <w:b/>
                <w:bCs/>
                <w:sz w:val="20"/>
                <w:szCs w:val="22"/>
              </w:rPr>
            </w:pPr>
            <w:r w:rsidRPr="00855579">
              <w:rPr>
                <w:rFonts w:cstheme="minorHAnsi"/>
                <w:b/>
                <w:bCs/>
                <w:sz w:val="20"/>
                <w:szCs w:val="22"/>
              </w:rPr>
              <w:t>14</w:t>
            </w:r>
          </w:p>
        </w:tc>
        <w:tc>
          <w:tcPr>
            <w:tcW w:w="1494" w:type="pct"/>
            <w:tcBorders>
              <w:left w:val="none" w:sz="0" w:space="0" w:color="auto"/>
              <w:right w:val="none" w:sz="0" w:space="0" w:color="auto"/>
            </w:tcBorders>
            <w:shd w:val="clear" w:color="auto" w:fill="FF0000"/>
          </w:tcPr>
          <w:p w14:paraId="47E1F240" w14:textId="63551F6E" w:rsidR="00446AA5" w:rsidRPr="00446AA5" w:rsidRDefault="00446AA5" w:rsidP="002121B4">
            <w:pPr>
              <w:suppressAutoHyphens/>
              <w:jc w:val="right"/>
              <w:rPr>
                <w:bCs/>
                <w:sz w:val="20"/>
              </w:rPr>
            </w:pPr>
            <w:r w:rsidRPr="00446AA5">
              <w:rPr>
                <w:sz w:val="20"/>
              </w:rPr>
              <w:t>9,97</w:t>
            </w:r>
          </w:p>
        </w:tc>
        <w:tc>
          <w:tcPr>
            <w:tcW w:w="1467" w:type="pct"/>
            <w:tcBorders>
              <w:left w:val="none" w:sz="0" w:space="0" w:color="auto"/>
              <w:right w:val="none" w:sz="0" w:space="0" w:color="auto"/>
            </w:tcBorders>
            <w:shd w:val="clear" w:color="auto" w:fill="FF0000"/>
          </w:tcPr>
          <w:p w14:paraId="421762BB" w14:textId="6E0E139D" w:rsidR="00446AA5" w:rsidRPr="00446AA5" w:rsidRDefault="00446AA5" w:rsidP="002121B4">
            <w:pPr>
              <w:suppressAutoHyphens/>
              <w:jc w:val="right"/>
              <w:rPr>
                <w:bCs/>
                <w:sz w:val="20"/>
              </w:rPr>
            </w:pPr>
            <w:r w:rsidRPr="00446AA5">
              <w:rPr>
                <w:sz w:val="20"/>
              </w:rPr>
              <w:t>0,26</w:t>
            </w:r>
          </w:p>
        </w:tc>
        <w:tc>
          <w:tcPr>
            <w:tcW w:w="1544" w:type="pct"/>
            <w:tcBorders>
              <w:left w:val="none" w:sz="0" w:space="0" w:color="auto"/>
            </w:tcBorders>
            <w:shd w:val="clear" w:color="auto" w:fill="FF0000"/>
          </w:tcPr>
          <w:p w14:paraId="163385D7" w14:textId="1BB92611" w:rsidR="00446AA5" w:rsidRPr="00446AA5" w:rsidRDefault="00446AA5" w:rsidP="002121B4">
            <w:pPr>
              <w:suppressAutoHyphens/>
              <w:jc w:val="right"/>
              <w:rPr>
                <w:bCs/>
                <w:sz w:val="20"/>
              </w:rPr>
            </w:pPr>
            <w:r w:rsidRPr="00446AA5">
              <w:rPr>
                <w:sz w:val="20"/>
              </w:rPr>
              <w:t>0,26</w:t>
            </w:r>
          </w:p>
        </w:tc>
      </w:tr>
      <w:tr w:rsidR="00446AA5" w:rsidRPr="00855579" w14:paraId="1DB5A574" w14:textId="77777777" w:rsidTr="003A0F30">
        <w:trPr>
          <w:cnfStyle w:val="000000100000" w:firstRow="0" w:lastRow="0" w:firstColumn="0" w:lastColumn="0" w:oddVBand="0" w:evenVBand="0" w:oddHBand="1" w:evenHBand="0" w:firstRowFirstColumn="0" w:firstRowLastColumn="0" w:lastRowFirstColumn="0" w:lastRowLastColumn="0"/>
          <w:cantSplit/>
          <w:trHeight w:val="20"/>
        </w:trPr>
        <w:tc>
          <w:tcPr>
            <w:tcW w:w="495" w:type="pct"/>
            <w:tcBorders>
              <w:right w:val="none" w:sz="0" w:space="0" w:color="auto"/>
            </w:tcBorders>
          </w:tcPr>
          <w:p w14:paraId="5828EFBB" w14:textId="77777777" w:rsidR="00446AA5" w:rsidRPr="00855579" w:rsidRDefault="00446AA5" w:rsidP="002121B4">
            <w:pPr>
              <w:suppressAutoHyphens/>
              <w:jc w:val="left"/>
              <w:rPr>
                <w:rFonts w:cstheme="minorHAnsi"/>
                <w:b/>
                <w:bCs/>
                <w:sz w:val="20"/>
                <w:szCs w:val="22"/>
              </w:rPr>
            </w:pPr>
            <w:r w:rsidRPr="00855579">
              <w:rPr>
                <w:rFonts w:cstheme="minorHAnsi"/>
                <w:b/>
                <w:bCs/>
                <w:sz w:val="20"/>
                <w:szCs w:val="22"/>
              </w:rPr>
              <w:t>15</w:t>
            </w:r>
          </w:p>
        </w:tc>
        <w:tc>
          <w:tcPr>
            <w:tcW w:w="1494" w:type="pct"/>
            <w:tcBorders>
              <w:left w:val="none" w:sz="0" w:space="0" w:color="auto"/>
              <w:right w:val="none" w:sz="0" w:space="0" w:color="auto"/>
            </w:tcBorders>
            <w:shd w:val="clear" w:color="auto" w:fill="FF0000"/>
          </w:tcPr>
          <w:p w14:paraId="3581BD1D" w14:textId="53A39DBF" w:rsidR="00446AA5" w:rsidRPr="00446AA5" w:rsidRDefault="00446AA5" w:rsidP="002121B4">
            <w:pPr>
              <w:suppressAutoHyphens/>
              <w:jc w:val="right"/>
              <w:rPr>
                <w:bCs/>
                <w:sz w:val="20"/>
              </w:rPr>
            </w:pPr>
            <w:r w:rsidRPr="00446AA5">
              <w:rPr>
                <w:sz w:val="20"/>
              </w:rPr>
              <w:t>6,90</w:t>
            </w:r>
          </w:p>
        </w:tc>
        <w:tc>
          <w:tcPr>
            <w:tcW w:w="1467" w:type="pct"/>
            <w:tcBorders>
              <w:left w:val="none" w:sz="0" w:space="0" w:color="auto"/>
              <w:right w:val="none" w:sz="0" w:space="0" w:color="auto"/>
            </w:tcBorders>
            <w:shd w:val="clear" w:color="auto" w:fill="FF0000"/>
          </w:tcPr>
          <w:p w14:paraId="4D40D5C1" w14:textId="2D13670C" w:rsidR="00446AA5" w:rsidRPr="00446AA5" w:rsidRDefault="00446AA5" w:rsidP="002121B4">
            <w:pPr>
              <w:suppressAutoHyphens/>
              <w:jc w:val="right"/>
              <w:rPr>
                <w:bCs/>
                <w:sz w:val="20"/>
              </w:rPr>
            </w:pPr>
            <w:r w:rsidRPr="00446AA5">
              <w:rPr>
                <w:sz w:val="20"/>
              </w:rPr>
              <w:t>0,00</w:t>
            </w:r>
          </w:p>
        </w:tc>
        <w:tc>
          <w:tcPr>
            <w:tcW w:w="1544" w:type="pct"/>
            <w:tcBorders>
              <w:left w:val="none" w:sz="0" w:space="0" w:color="auto"/>
            </w:tcBorders>
            <w:shd w:val="clear" w:color="auto" w:fill="92D050"/>
          </w:tcPr>
          <w:p w14:paraId="4B552D3F" w14:textId="28F6204F" w:rsidR="00446AA5" w:rsidRPr="00446AA5" w:rsidRDefault="00446AA5" w:rsidP="002121B4">
            <w:pPr>
              <w:suppressAutoHyphens/>
              <w:jc w:val="right"/>
              <w:rPr>
                <w:bCs/>
                <w:sz w:val="20"/>
              </w:rPr>
            </w:pPr>
            <w:r w:rsidRPr="00446AA5">
              <w:rPr>
                <w:sz w:val="20"/>
              </w:rPr>
              <w:t>0,00</w:t>
            </w:r>
          </w:p>
        </w:tc>
      </w:tr>
      <w:tr w:rsidR="00446AA5" w:rsidRPr="00855579" w14:paraId="466002EB" w14:textId="77777777" w:rsidTr="003A0F30">
        <w:trPr>
          <w:cnfStyle w:val="000000010000" w:firstRow="0" w:lastRow="0" w:firstColumn="0" w:lastColumn="0" w:oddVBand="0" w:evenVBand="0" w:oddHBand="0" w:evenHBand="1" w:firstRowFirstColumn="0" w:firstRowLastColumn="0" w:lastRowFirstColumn="0" w:lastRowLastColumn="0"/>
          <w:cantSplit/>
          <w:trHeight w:val="20"/>
        </w:trPr>
        <w:tc>
          <w:tcPr>
            <w:tcW w:w="495" w:type="pct"/>
            <w:tcBorders>
              <w:right w:val="none" w:sz="0" w:space="0" w:color="auto"/>
            </w:tcBorders>
          </w:tcPr>
          <w:p w14:paraId="5C990544" w14:textId="77777777" w:rsidR="00446AA5" w:rsidRPr="00855579" w:rsidRDefault="00446AA5" w:rsidP="002121B4">
            <w:pPr>
              <w:suppressAutoHyphens/>
              <w:jc w:val="left"/>
              <w:rPr>
                <w:rFonts w:cstheme="minorHAnsi"/>
                <w:b/>
                <w:bCs/>
                <w:sz w:val="20"/>
                <w:szCs w:val="22"/>
              </w:rPr>
            </w:pPr>
            <w:r w:rsidRPr="00855579">
              <w:rPr>
                <w:rFonts w:cstheme="minorHAnsi"/>
                <w:b/>
                <w:bCs/>
                <w:sz w:val="20"/>
                <w:szCs w:val="22"/>
              </w:rPr>
              <w:t>16</w:t>
            </w:r>
          </w:p>
        </w:tc>
        <w:tc>
          <w:tcPr>
            <w:tcW w:w="1494" w:type="pct"/>
            <w:tcBorders>
              <w:left w:val="none" w:sz="0" w:space="0" w:color="auto"/>
              <w:right w:val="none" w:sz="0" w:space="0" w:color="auto"/>
            </w:tcBorders>
            <w:shd w:val="clear" w:color="auto" w:fill="FF0000"/>
          </w:tcPr>
          <w:p w14:paraId="756BEF65" w14:textId="46E7799C" w:rsidR="00446AA5" w:rsidRPr="00446AA5" w:rsidRDefault="00446AA5" w:rsidP="002121B4">
            <w:pPr>
              <w:suppressAutoHyphens/>
              <w:jc w:val="right"/>
              <w:rPr>
                <w:bCs/>
                <w:sz w:val="20"/>
              </w:rPr>
            </w:pPr>
            <w:r w:rsidRPr="00446AA5">
              <w:rPr>
                <w:sz w:val="20"/>
              </w:rPr>
              <w:t>13,92</w:t>
            </w:r>
          </w:p>
        </w:tc>
        <w:tc>
          <w:tcPr>
            <w:tcW w:w="1467" w:type="pct"/>
            <w:tcBorders>
              <w:left w:val="none" w:sz="0" w:space="0" w:color="auto"/>
              <w:right w:val="none" w:sz="0" w:space="0" w:color="auto"/>
            </w:tcBorders>
            <w:shd w:val="clear" w:color="auto" w:fill="92D050"/>
          </w:tcPr>
          <w:p w14:paraId="48CBF2E5" w14:textId="5C64F852" w:rsidR="00446AA5" w:rsidRPr="00446AA5" w:rsidRDefault="00446AA5" w:rsidP="002121B4">
            <w:pPr>
              <w:suppressAutoHyphens/>
              <w:jc w:val="right"/>
              <w:rPr>
                <w:bCs/>
                <w:sz w:val="20"/>
              </w:rPr>
            </w:pPr>
            <w:r w:rsidRPr="00446AA5">
              <w:rPr>
                <w:sz w:val="20"/>
              </w:rPr>
              <w:t>1,90</w:t>
            </w:r>
          </w:p>
        </w:tc>
        <w:tc>
          <w:tcPr>
            <w:tcW w:w="1544" w:type="pct"/>
            <w:tcBorders>
              <w:left w:val="none" w:sz="0" w:space="0" w:color="auto"/>
            </w:tcBorders>
            <w:shd w:val="clear" w:color="auto" w:fill="92D050"/>
          </w:tcPr>
          <w:p w14:paraId="5332291C" w14:textId="05425124" w:rsidR="00446AA5" w:rsidRPr="00446AA5" w:rsidRDefault="00446AA5" w:rsidP="002121B4">
            <w:pPr>
              <w:suppressAutoHyphens/>
              <w:jc w:val="right"/>
              <w:rPr>
                <w:bCs/>
                <w:sz w:val="20"/>
              </w:rPr>
            </w:pPr>
            <w:r w:rsidRPr="00446AA5">
              <w:rPr>
                <w:sz w:val="20"/>
              </w:rPr>
              <w:t>0,00</w:t>
            </w:r>
          </w:p>
        </w:tc>
      </w:tr>
      <w:tr w:rsidR="00446AA5" w:rsidRPr="00855579" w14:paraId="23AEBF6C" w14:textId="77777777" w:rsidTr="003A0F30">
        <w:trPr>
          <w:cnfStyle w:val="000000100000" w:firstRow="0" w:lastRow="0" w:firstColumn="0" w:lastColumn="0" w:oddVBand="0" w:evenVBand="0" w:oddHBand="1" w:evenHBand="0" w:firstRowFirstColumn="0" w:firstRowLastColumn="0" w:lastRowFirstColumn="0" w:lastRowLastColumn="0"/>
          <w:cantSplit/>
          <w:trHeight w:val="20"/>
        </w:trPr>
        <w:tc>
          <w:tcPr>
            <w:tcW w:w="495" w:type="pct"/>
            <w:tcBorders>
              <w:right w:val="none" w:sz="0" w:space="0" w:color="auto"/>
            </w:tcBorders>
          </w:tcPr>
          <w:p w14:paraId="6C5CD2DA" w14:textId="77777777" w:rsidR="00446AA5" w:rsidRPr="00855579" w:rsidRDefault="00446AA5" w:rsidP="002121B4">
            <w:pPr>
              <w:suppressAutoHyphens/>
              <w:jc w:val="left"/>
              <w:rPr>
                <w:rFonts w:cstheme="minorHAnsi"/>
                <w:b/>
                <w:bCs/>
                <w:sz w:val="20"/>
                <w:szCs w:val="22"/>
              </w:rPr>
            </w:pPr>
            <w:r w:rsidRPr="00855579">
              <w:rPr>
                <w:rFonts w:cstheme="minorHAnsi"/>
                <w:b/>
                <w:bCs/>
                <w:sz w:val="20"/>
                <w:szCs w:val="22"/>
              </w:rPr>
              <w:t>17</w:t>
            </w:r>
          </w:p>
        </w:tc>
        <w:tc>
          <w:tcPr>
            <w:tcW w:w="1494" w:type="pct"/>
            <w:tcBorders>
              <w:left w:val="none" w:sz="0" w:space="0" w:color="auto"/>
              <w:right w:val="none" w:sz="0" w:space="0" w:color="auto"/>
            </w:tcBorders>
            <w:shd w:val="clear" w:color="auto" w:fill="FF0000"/>
          </w:tcPr>
          <w:p w14:paraId="4011DB19" w14:textId="39312B9E" w:rsidR="00446AA5" w:rsidRPr="00446AA5" w:rsidRDefault="00446AA5" w:rsidP="002121B4">
            <w:pPr>
              <w:suppressAutoHyphens/>
              <w:jc w:val="right"/>
              <w:rPr>
                <w:bCs/>
                <w:sz w:val="20"/>
              </w:rPr>
            </w:pPr>
            <w:r w:rsidRPr="00446AA5">
              <w:rPr>
                <w:sz w:val="20"/>
              </w:rPr>
              <w:t>8,11</w:t>
            </w:r>
          </w:p>
        </w:tc>
        <w:tc>
          <w:tcPr>
            <w:tcW w:w="1467" w:type="pct"/>
            <w:tcBorders>
              <w:left w:val="none" w:sz="0" w:space="0" w:color="auto"/>
              <w:right w:val="none" w:sz="0" w:space="0" w:color="auto"/>
            </w:tcBorders>
            <w:shd w:val="clear" w:color="auto" w:fill="FF0000"/>
          </w:tcPr>
          <w:p w14:paraId="080F2920" w14:textId="28974E23" w:rsidR="00446AA5" w:rsidRPr="00446AA5" w:rsidRDefault="00446AA5" w:rsidP="002121B4">
            <w:pPr>
              <w:suppressAutoHyphens/>
              <w:jc w:val="right"/>
              <w:rPr>
                <w:bCs/>
                <w:sz w:val="20"/>
              </w:rPr>
            </w:pPr>
            <w:r w:rsidRPr="00446AA5">
              <w:rPr>
                <w:sz w:val="20"/>
              </w:rPr>
              <w:t>0,00</w:t>
            </w:r>
          </w:p>
        </w:tc>
        <w:tc>
          <w:tcPr>
            <w:tcW w:w="1544" w:type="pct"/>
            <w:tcBorders>
              <w:left w:val="none" w:sz="0" w:space="0" w:color="auto"/>
            </w:tcBorders>
            <w:shd w:val="clear" w:color="auto" w:fill="92D050"/>
          </w:tcPr>
          <w:p w14:paraId="48A95856" w14:textId="5C2F8EC5" w:rsidR="00446AA5" w:rsidRPr="00446AA5" w:rsidRDefault="00446AA5" w:rsidP="002121B4">
            <w:pPr>
              <w:suppressAutoHyphens/>
              <w:jc w:val="right"/>
              <w:rPr>
                <w:bCs/>
                <w:sz w:val="20"/>
              </w:rPr>
            </w:pPr>
            <w:r w:rsidRPr="00446AA5">
              <w:rPr>
                <w:sz w:val="20"/>
              </w:rPr>
              <w:t>0,00</w:t>
            </w:r>
          </w:p>
        </w:tc>
      </w:tr>
      <w:tr w:rsidR="00446AA5" w:rsidRPr="00855579" w14:paraId="26ED8ED5" w14:textId="77777777" w:rsidTr="003A0F30">
        <w:trPr>
          <w:cnfStyle w:val="000000010000" w:firstRow="0" w:lastRow="0" w:firstColumn="0" w:lastColumn="0" w:oddVBand="0" w:evenVBand="0" w:oddHBand="0" w:evenHBand="1" w:firstRowFirstColumn="0" w:firstRowLastColumn="0" w:lastRowFirstColumn="0" w:lastRowLastColumn="0"/>
          <w:cantSplit/>
          <w:trHeight w:val="20"/>
        </w:trPr>
        <w:tc>
          <w:tcPr>
            <w:tcW w:w="495" w:type="pct"/>
            <w:tcBorders>
              <w:right w:val="none" w:sz="0" w:space="0" w:color="auto"/>
            </w:tcBorders>
          </w:tcPr>
          <w:p w14:paraId="01F26675" w14:textId="77777777" w:rsidR="00446AA5" w:rsidRPr="00855579" w:rsidRDefault="00446AA5" w:rsidP="002121B4">
            <w:pPr>
              <w:suppressAutoHyphens/>
              <w:jc w:val="left"/>
              <w:rPr>
                <w:rFonts w:cstheme="minorHAnsi"/>
                <w:b/>
                <w:bCs/>
                <w:sz w:val="20"/>
                <w:szCs w:val="22"/>
              </w:rPr>
            </w:pPr>
            <w:r w:rsidRPr="00855579">
              <w:rPr>
                <w:rFonts w:cstheme="minorHAnsi"/>
                <w:b/>
                <w:bCs/>
                <w:sz w:val="20"/>
                <w:szCs w:val="22"/>
              </w:rPr>
              <w:t>18</w:t>
            </w:r>
          </w:p>
        </w:tc>
        <w:tc>
          <w:tcPr>
            <w:tcW w:w="1494" w:type="pct"/>
            <w:tcBorders>
              <w:left w:val="none" w:sz="0" w:space="0" w:color="auto"/>
              <w:right w:val="none" w:sz="0" w:space="0" w:color="auto"/>
            </w:tcBorders>
            <w:shd w:val="clear" w:color="auto" w:fill="92D050"/>
          </w:tcPr>
          <w:p w14:paraId="4B515046" w14:textId="2E630CFD" w:rsidR="00446AA5" w:rsidRPr="00446AA5" w:rsidRDefault="00446AA5" w:rsidP="002121B4">
            <w:pPr>
              <w:suppressAutoHyphens/>
              <w:jc w:val="right"/>
              <w:rPr>
                <w:bCs/>
                <w:sz w:val="20"/>
              </w:rPr>
            </w:pPr>
            <w:r w:rsidRPr="00446AA5">
              <w:rPr>
                <w:sz w:val="20"/>
              </w:rPr>
              <w:t>20,65</w:t>
            </w:r>
          </w:p>
        </w:tc>
        <w:tc>
          <w:tcPr>
            <w:tcW w:w="1467" w:type="pct"/>
            <w:tcBorders>
              <w:left w:val="none" w:sz="0" w:space="0" w:color="auto"/>
              <w:right w:val="none" w:sz="0" w:space="0" w:color="auto"/>
            </w:tcBorders>
            <w:shd w:val="clear" w:color="auto" w:fill="FF0000"/>
          </w:tcPr>
          <w:p w14:paraId="09816900" w14:textId="4F9D6137" w:rsidR="00446AA5" w:rsidRPr="00446AA5" w:rsidRDefault="00446AA5" w:rsidP="002121B4">
            <w:pPr>
              <w:suppressAutoHyphens/>
              <w:jc w:val="right"/>
              <w:rPr>
                <w:bCs/>
                <w:sz w:val="20"/>
              </w:rPr>
            </w:pPr>
            <w:r w:rsidRPr="00446AA5">
              <w:rPr>
                <w:sz w:val="20"/>
              </w:rPr>
              <w:t>0,27</w:t>
            </w:r>
          </w:p>
        </w:tc>
        <w:tc>
          <w:tcPr>
            <w:tcW w:w="1544" w:type="pct"/>
            <w:tcBorders>
              <w:left w:val="none" w:sz="0" w:space="0" w:color="auto"/>
            </w:tcBorders>
            <w:shd w:val="clear" w:color="auto" w:fill="FF0000"/>
          </w:tcPr>
          <w:p w14:paraId="44A5C7C4" w14:textId="2784FA5A" w:rsidR="00446AA5" w:rsidRPr="00446AA5" w:rsidRDefault="00446AA5" w:rsidP="002121B4">
            <w:pPr>
              <w:suppressAutoHyphens/>
              <w:jc w:val="right"/>
              <w:rPr>
                <w:bCs/>
                <w:sz w:val="20"/>
              </w:rPr>
            </w:pPr>
            <w:r w:rsidRPr="00446AA5">
              <w:rPr>
                <w:sz w:val="20"/>
              </w:rPr>
              <w:t>1,09</w:t>
            </w:r>
          </w:p>
        </w:tc>
      </w:tr>
      <w:tr w:rsidR="00446AA5" w:rsidRPr="00855579" w14:paraId="1BA93402" w14:textId="77777777" w:rsidTr="003A0F30">
        <w:trPr>
          <w:cnfStyle w:val="000000100000" w:firstRow="0" w:lastRow="0" w:firstColumn="0" w:lastColumn="0" w:oddVBand="0" w:evenVBand="0" w:oddHBand="1" w:evenHBand="0" w:firstRowFirstColumn="0" w:firstRowLastColumn="0" w:lastRowFirstColumn="0" w:lastRowLastColumn="0"/>
          <w:cantSplit/>
          <w:trHeight w:val="20"/>
        </w:trPr>
        <w:tc>
          <w:tcPr>
            <w:tcW w:w="495" w:type="pct"/>
            <w:tcBorders>
              <w:right w:val="none" w:sz="0" w:space="0" w:color="auto"/>
            </w:tcBorders>
          </w:tcPr>
          <w:p w14:paraId="028D590D" w14:textId="77777777" w:rsidR="00446AA5" w:rsidRPr="00855579" w:rsidRDefault="00446AA5" w:rsidP="002121B4">
            <w:pPr>
              <w:suppressAutoHyphens/>
              <w:jc w:val="left"/>
              <w:rPr>
                <w:rFonts w:cstheme="minorHAnsi"/>
                <w:b/>
                <w:bCs/>
                <w:sz w:val="20"/>
                <w:szCs w:val="22"/>
              </w:rPr>
            </w:pPr>
            <w:r w:rsidRPr="00855579">
              <w:rPr>
                <w:rFonts w:cstheme="minorHAnsi"/>
                <w:b/>
                <w:bCs/>
                <w:sz w:val="20"/>
                <w:szCs w:val="22"/>
              </w:rPr>
              <w:t>19</w:t>
            </w:r>
          </w:p>
        </w:tc>
        <w:tc>
          <w:tcPr>
            <w:tcW w:w="1494" w:type="pct"/>
            <w:tcBorders>
              <w:left w:val="none" w:sz="0" w:space="0" w:color="auto"/>
              <w:right w:val="none" w:sz="0" w:space="0" w:color="auto"/>
            </w:tcBorders>
            <w:shd w:val="clear" w:color="auto" w:fill="92D050"/>
          </w:tcPr>
          <w:p w14:paraId="039DE8C5" w14:textId="28F60F6B" w:rsidR="00446AA5" w:rsidRPr="00446AA5" w:rsidRDefault="00446AA5" w:rsidP="002121B4">
            <w:pPr>
              <w:suppressAutoHyphens/>
              <w:jc w:val="right"/>
              <w:rPr>
                <w:bCs/>
                <w:sz w:val="20"/>
              </w:rPr>
            </w:pPr>
            <w:r w:rsidRPr="00446AA5">
              <w:rPr>
                <w:sz w:val="20"/>
              </w:rPr>
              <w:t>31,25</w:t>
            </w:r>
          </w:p>
        </w:tc>
        <w:tc>
          <w:tcPr>
            <w:tcW w:w="1467" w:type="pct"/>
            <w:tcBorders>
              <w:left w:val="none" w:sz="0" w:space="0" w:color="auto"/>
              <w:right w:val="none" w:sz="0" w:space="0" w:color="auto"/>
            </w:tcBorders>
            <w:shd w:val="clear" w:color="auto" w:fill="FF0000"/>
          </w:tcPr>
          <w:p w14:paraId="5BF78504" w14:textId="63A76647" w:rsidR="00446AA5" w:rsidRPr="00446AA5" w:rsidRDefault="00446AA5" w:rsidP="002121B4">
            <w:pPr>
              <w:suppressAutoHyphens/>
              <w:jc w:val="right"/>
              <w:rPr>
                <w:bCs/>
                <w:sz w:val="20"/>
              </w:rPr>
            </w:pPr>
            <w:r w:rsidRPr="00446AA5">
              <w:rPr>
                <w:sz w:val="20"/>
              </w:rPr>
              <w:t>0,00</w:t>
            </w:r>
          </w:p>
        </w:tc>
        <w:tc>
          <w:tcPr>
            <w:tcW w:w="1544" w:type="pct"/>
            <w:tcBorders>
              <w:left w:val="none" w:sz="0" w:space="0" w:color="auto"/>
            </w:tcBorders>
            <w:shd w:val="clear" w:color="auto" w:fill="92D050"/>
          </w:tcPr>
          <w:p w14:paraId="41B6C4D0" w14:textId="33851FEB" w:rsidR="00446AA5" w:rsidRPr="00446AA5" w:rsidRDefault="00446AA5" w:rsidP="002121B4">
            <w:pPr>
              <w:suppressAutoHyphens/>
              <w:jc w:val="right"/>
              <w:rPr>
                <w:bCs/>
                <w:sz w:val="20"/>
              </w:rPr>
            </w:pPr>
            <w:r w:rsidRPr="00446AA5">
              <w:rPr>
                <w:sz w:val="20"/>
              </w:rPr>
              <w:t>0,00</w:t>
            </w:r>
          </w:p>
        </w:tc>
      </w:tr>
      <w:tr w:rsidR="002121B4" w:rsidRPr="00855579" w14:paraId="0D6CEC1A" w14:textId="77777777" w:rsidTr="002121B4">
        <w:trPr>
          <w:cnfStyle w:val="000000010000" w:firstRow="0" w:lastRow="0" w:firstColumn="0" w:lastColumn="0" w:oddVBand="0" w:evenVBand="0" w:oddHBand="0" w:evenHBand="1" w:firstRowFirstColumn="0" w:firstRowLastColumn="0" w:lastRowFirstColumn="0" w:lastRowLastColumn="0"/>
          <w:cantSplit/>
          <w:trHeight w:val="20"/>
        </w:trPr>
        <w:tc>
          <w:tcPr>
            <w:tcW w:w="495" w:type="pct"/>
            <w:tcBorders>
              <w:right w:val="none" w:sz="0" w:space="0" w:color="auto"/>
            </w:tcBorders>
          </w:tcPr>
          <w:p w14:paraId="453CFF67" w14:textId="77777777" w:rsidR="002121B4" w:rsidRPr="00855579" w:rsidRDefault="002121B4" w:rsidP="002121B4">
            <w:pPr>
              <w:suppressAutoHyphens/>
              <w:jc w:val="left"/>
              <w:rPr>
                <w:rFonts w:cstheme="minorHAnsi"/>
                <w:b/>
                <w:bCs/>
                <w:color w:val="000000"/>
                <w:sz w:val="20"/>
                <w:szCs w:val="22"/>
              </w:rPr>
            </w:pPr>
            <w:r w:rsidRPr="00855579">
              <w:rPr>
                <w:rFonts w:cstheme="minorHAnsi"/>
                <w:b/>
                <w:bCs/>
                <w:color w:val="000000"/>
                <w:sz w:val="20"/>
                <w:szCs w:val="22"/>
              </w:rPr>
              <w:t>Średnia</w:t>
            </w:r>
          </w:p>
        </w:tc>
        <w:tc>
          <w:tcPr>
            <w:tcW w:w="1494" w:type="pct"/>
            <w:tcBorders>
              <w:left w:val="none" w:sz="0" w:space="0" w:color="auto"/>
              <w:right w:val="none" w:sz="0" w:space="0" w:color="auto"/>
            </w:tcBorders>
            <w:shd w:val="clear" w:color="auto" w:fill="auto"/>
          </w:tcPr>
          <w:p w14:paraId="501EE19E" w14:textId="02BA369E" w:rsidR="002121B4" w:rsidRPr="00855579" w:rsidRDefault="00446AA5" w:rsidP="002121B4">
            <w:pPr>
              <w:suppressAutoHyphens/>
              <w:jc w:val="right"/>
              <w:rPr>
                <w:rFonts w:cstheme="minorHAnsi"/>
                <w:b/>
                <w:sz w:val="20"/>
                <w:szCs w:val="22"/>
              </w:rPr>
            </w:pPr>
            <w:r>
              <w:rPr>
                <w:rFonts w:cstheme="minorHAnsi"/>
                <w:b/>
                <w:sz w:val="20"/>
                <w:szCs w:val="22"/>
              </w:rPr>
              <w:t>14,97</w:t>
            </w:r>
          </w:p>
        </w:tc>
        <w:tc>
          <w:tcPr>
            <w:tcW w:w="1467" w:type="pct"/>
            <w:tcBorders>
              <w:left w:val="none" w:sz="0" w:space="0" w:color="auto"/>
              <w:right w:val="none" w:sz="0" w:space="0" w:color="auto"/>
            </w:tcBorders>
            <w:shd w:val="clear" w:color="auto" w:fill="auto"/>
          </w:tcPr>
          <w:p w14:paraId="4BC24403" w14:textId="280B8FD4" w:rsidR="002121B4" w:rsidRPr="00855579" w:rsidRDefault="00446AA5" w:rsidP="002121B4">
            <w:pPr>
              <w:suppressAutoHyphens/>
              <w:jc w:val="right"/>
              <w:rPr>
                <w:rFonts w:cstheme="minorHAnsi"/>
                <w:b/>
                <w:sz w:val="20"/>
                <w:szCs w:val="22"/>
              </w:rPr>
            </w:pPr>
            <w:r>
              <w:rPr>
                <w:rFonts w:cstheme="minorHAnsi"/>
                <w:b/>
                <w:sz w:val="20"/>
                <w:szCs w:val="22"/>
              </w:rPr>
              <w:t>0,43</w:t>
            </w:r>
          </w:p>
        </w:tc>
        <w:tc>
          <w:tcPr>
            <w:tcW w:w="1544" w:type="pct"/>
            <w:tcBorders>
              <w:left w:val="none" w:sz="0" w:space="0" w:color="auto"/>
            </w:tcBorders>
            <w:shd w:val="clear" w:color="auto" w:fill="auto"/>
          </w:tcPr>
          <w:p w14:paraId="76B80A38" w14:textId="5E999048" w:rsidR="002121B4" w:rsidRPr="00855579" w:rsidRDefault="00446AA5" w:rsidP="002121B4">
            <w:pPr>
              <w:suppressAutoHyphens/>
              <w:jc w:val="right"/>
              <w:rPr>
                <w:rFonts w:cstheme="minorHAnsi"/>
                <w:b/>
                <w:sz w:val="20"/>
                <w:szCs w:val="22"/>
              </w:rPr>
            </w:pPr>
            <w:r>
              <w:rPr>
                <w:rFonts w:cstheme="minorHAnsi"/>
                <w:b/>
                <w:sz w:val="20"/>
                <w:szCs w:val="22"/>
              </w:rPr>
              <w:t>0,21</w:t>
            </w:r>
          </w:p>
        </w:tc>
      </w:tr>
    </w:tbl>
    <w:p w14:paraId="561B1359" w14:textId="6576B0F4" w:rsidR="00B960FE" w:rsidRPr="00B960FE" w:rsidRDefault="00B960FE" w:rsidP="00B960FE">
      <w:pPr>
        <w:pStyle w:val="Legenda"/>
        <w:suppressAutoHyphens/>
        <w:spacing w:after="120"/>
        <w:rPr>
          <w:b w:val="0"/>
          <w:i/>
        </w:rPr>
      </w:pPr>
      <w:r w:rsidRPr="00B960FE">
        <w:rPr>
          <w:b w:val="0"/>
          <w:sz w:val="18"/>
        </w:rPr>
        <w:t xml:space="preserve">* kolorem czerwonym oznaczono wynik poniżej średniej dla gminy </w:t>
      </w:r>
      <w:r w:rsidR="000512C3">
        <w:rPr>
          <w:b w:val="0"/>
          <w:sz w:val="18"/>
        </w:rPr>
        <w:t>Łagiewniki</w:t>
      </w:r>
      <w:r w:rsidRPr="00B960FE">
        <w:rPr>
          <w:b w:val="0"/>
          <w:sz w:val="18"/>
        </w:rPr>
        <w:t xml:space="preserve">, a kolorem zielonym wynik powyżej średniej </w:t>
      </w:r>
    </w:p>
    <w:p w14:paraId="67C22362" w14:textId="3C73E163" w:rsidR="00B960FE" w:rsidRPr="00B960FE" w:rsidRDefault="00F24CBF" w:rsidP="00B960FE">
      <w:pPr>
        <w:pStyle w:val="Legenda"/>
        <w:suppressAutoHyphens/>
        <w:rPr>
          <w:b w:val="0"/>
          <w:i/>
          <w:sz w:val="22"/>
        </w:rPr>
      </w:pPr>
      <w:r>
        <w:rPr>
          <w:b w:val="0"/>
          <w:i/>
          <w:sz w:val="22"/>
        </w:rPr>
        <w:t>Źródło::</w:t>
      </w:r>
      <w:r w:rsidR="00B960FE" w:rsidRPr="00B960FE">
        <w:rPr>
          <w:b w:val="0"/>
          <w:i/>
          <w:sz w:val="22"/>
        </w:rPr>
        <w:t xml:space="preserve"> Opracowanie własne na podstawie danych Urzędu </w:t>
      </w:r>
      <w:r w:rsidR="00E54D76">
        <w:rPr>
          <w:b w:val="0"/>
          <w:i/>
          <w:sz w:val="22"/>
        </w:rPr>
        <w:t xml:space="preserve">Statystycznego </w:t>
      </w:r>
      <w:r w:rsidR="00CD02EE">
        <w:rPr>
          <w:b w:val="0"/>
          <w:i/>
          <w:sz w:val="22"/>
        </w:rPr>
        <w:t>we Wrocławiu</w:t>
      </w:r>
      <w:r w:rsidR="00B960FE" w:rsidRPr="00B960FE">
        <w:rPr>
          <w:b w:val="0"/>
          <w:i/>
          <w:sz w:val="22"/>
        </w:rPr>
        <w:t>.</w:t>
      </w:r>
    </w:p>
    <w:p w14:paraId="7B2BC7E2" w14:textId="03829B32" w:rsidR="00857A82" w:rsidRPr="00076A08" w:rsidRDefault="00857A82" w:rsidP="00C11F34">
      <w:pPr>
        <w:pStyle w:val="Normalny0"/>
        <w:suppressAutoHyphens/>
        <w:rPr>
          <w:szCs w:val="22"/>
        </w:rPr>
      </w:pPr>
      <w:r w:rsidRPr="00076A08">
        <w:rPr>
          <w:szCs w:val="22"/>
        </w:rPr>
        <w:t xml:space="preserve">Przedsiębiorczość jest ważną cechą nie tylko skutecznego przedsiębiorcy – jej posiadanie przydaje się każdemu w codziennym życiu. </w:t>
      </w:r>
      <w:r w:rsidR="004F2667" w:rsidRPr="00076A08">
        <w:rPr>
          <w:szCs w:val="22"/>
        </w:rPr>
        <w:t>P</w:t>
      </w:r>
      <w:r w:rsidRPr="00076A08">
        <w:rPr>
          <w:szCs w:val="22"/>
        </w:rPr>
        <w:t>obudzanie przedsiębiorczości i inicjatyw w skali lokalnej ułatwia tworzenie systemu harmonijnego, w którym każdy członek społeczności ma możliwość odegrania swojej roli, a o a tym idzie, wzrasta poczucie lokalnej wspólnoty.</w:t>
      </w:r>
      <w:r w:rsidRPr="00076A08">
        <w:rPr>
          <w:b/>
          <w:szCs w:val="22"/>
        </w:rPr>
        <w:t xml:space="preserve"> </w:t>
      </w:r>
    </w:p>
    <w:p w14:paraId="6D024FEA" w14:textId="39819E29" w:rsidR="005A17C3" w:rsidRPr="00076A08" w:rsidRDefault="005A17C3" w:rsidP="00C11F34">
      <w:pPr>
        <w:pStyle w:val="Normalny0"/>
        <w:suppressAutoHyphens/>
        <w:rPr>
          <w:szCs w:val="22"/>
        </w:rPr>
      </w:pPr>
      <w:r w:rsidRPr="00076A08">
        <w:rPr>
          <w:szCs w:val="22"/>
        </w:rPr>
        <w:t>Na podstawie zgromadzonych danych można stwierdzić, iż n</w:t>
      </w:r>
      <w:r w:rsidR="00A779F9" w:rsidRPr="00076A08">
        <w:rPr>
          <w:szCs w:val="22"/>
        </w:rPr>
        <w:t xml:space="preserve">ajbardziej niekorzystna sytuacja gospodarcza występuje </w:t>
      </w:r>
      <w:r w:rsidR="00857A82" w:rsidRPr="00076A08">
        <w:rPr>
          <w:szCs w:val="22"/>
        </w:rPr>
        <w:t xml:space="preserve">na </w:t>
      </w:r>
      <w:r w:rsidR="00827942">
        <w:rPr>
          <w:szCs w:val="22"/>
        </w:rPr>
        <w:t xml:space="preserve">obszarach o nr 11 i </w:t>
      </w:r>
      <w:r w:rsidR="00E61AE6">
        <w:rPr>
          <w:szCs w:val="22"/>
        </w:rPr>
        <w:t>14</w:t>
      </w:r>
      <w:r w:rsidR="00A779F9" w:rsidRPr="00076A08">
        <w:rPr>
          <w:szCs w:val="22"/>
        </w:rPr>
        <w:t xml:space="preserve">, gdzie </w:t>
      </w:r>
      <w:r w:rsidR="007E68FA" w:rsidRPr="00076A08">
        <w:rPr>
          <w:szCs w:val="22"/>
        </w:rPr>
        <w:t>wszystkie analizowane wskaźniki</w:t>
      </w:r>
      <w:r w:rsidR="00A779F9" w:rsidRPr="00076A08">
        <w:rPr>
          <w:szCs w:val="22"/>
        </w:rPr>
        <w:t xml:space="preserve"> osiągnęły wartości </w:t>
      </w:r>
      <w:r w:rsidR="00C905F1" w:rsidRPr="00076A08">
        <w:rPr>
          <w:szCs w:val="22"/>
        </w:rPr>
        <w:t>gorsze</w:t>
      </w:r>
      <w:r w:rsidR="00A779F9" w:rsidRPr="00076A08">
        <w:rPr>
          <w:szCs w:val="22"/>
        </w:rPr>
        <w:t xml:space="preserve"> niż średnia dla całej gminy. </w:t>
      </w:r>
      <w:r w:rsidR="004F2667" w:rsidRPr="00076A08">
        <w:rPr>
          <w:szCs w:val="22"/>
        </w:rPr>
        <w:t xml:space="preserve">Z kolei najkorzystniejsza sytuacja występuje na </w:t>
      </w:r>
      <w:r w:rsidR="00827942">
        <w:rPr>
          <w:szCs w:val="22"/>
        </w:rPr>
        <w:t xml:space="preserve">obszarach nr </w:t>
      </w:r>
      <w:r w:rsidR="00E61AE6">
        <w:rPr>
          <w:szCs w:val="22"/>
        </w:rPr>
        <w:t>1 oraz 7</w:t>
      </w:r>
      <w:r w:rsidR="004F2667" w:rsidRPr="00076A08">
        <w:rPr>
          <w:szCs w:val="22"/>
        </w:rPr>
        <w:t xml:space="preserve">, gdzie </w:t>
      </w:r>
      <w:r w:rsidR="00827942">
        <w:rPr>
          <w:szCs w:val="22"/>
        </w:rPr>
        <w:t>nie odnotowano żadnego z problemów</w:t>
      </w:r>
      <w:r w:rsidR="007E68FA" w:rsidRPr="00076A08">
        <w:rPr>
          <w:szCs w:val="22"/>
        </w:rPr>
        <w:t>.</w:t>
      </w:r>
      <w:r w:rsidR="00827942">
        <w:rPr>
          <w:szCs w:val="22"/>
        </w:rPr>
        <w:t xml:space="preserve"> Najwięcej </w:t>
      </w:r>
      <w:r w:rsidR="00E61AE6">
        <w:rPr>
          <w:szCs w:val="22"/>
        </w:rPr>
        <w:t xml:space="preserve">zarejestrowanych podmiotów zanotowano w obszarze nr 8, </w:t>
      </w:r>
      <w:r w:rsidR="00827942">
        <w:rPr>
          <w:szCs w:val="22"/>
        </w:rPr>
        <w:t>nowo zarejestrowanych podmiotów w obszarze nr 1</w:t>
      </w:r>
      <w:r w:rsidR="00E61AE6">
        <w:rPr>
          <w:szCs w:val="22"/>
        </w:rPr>
        <w:t>6</w:t>
      </w:r>
      <w:r w:rsidR="00827942">
        <w:rPr>
          <w:szCs w:val="22"/>
        </w:rPr>
        <w:t xml:space="preserve">, a najwięcej wykreślonych podmiotów z rejestru REGON było w okręgu nr </w:t>
      </w:r>
      <w:r w:rsidR="00E61AE6">
        <w:rPr>
          <w:szCs w:val="22"/>
        </w:rPr>
        <w:t>2</w:t>
      </w:r>
      <w:r w:rsidR="00827942">
        <w:rPr>
          <w:szCs w:val="22"/>
        </w:rPr>
        <w:t>.</w:t>
      </w:r>
    </w:p>
    <w:p w14:paraId="77486B1E" w14:textId="4E88348D" w:rsidR="00A779F9" w:rsidRPr="00EC6EE6" w:rsidRDefault="00A779F9" w:rsidP="00C11F34">
      <w:pPr>
        <w:pStyle w:val="Nagwek2"/>
        <w:numPr>
          <w:ilvl w:val="1"/>
          <w:numId w:val="1"/>
        </w:numPr>
        <w:suppressAutoHyphens/>
        <w:spacing w:before="240"/>
        <w:ind w:left="578" w:hanging="578"/>
      </w:pPr>
      <w:bookmarkStart w:id="90" w:name="_Toc155184225"/>
      <w:r w:rsidRPr="00EC6EE6">
        <w:t>Sfera funkcjonalno-przestrzenna</w:t>
      </w:r>
      <w:bookmarkEnd w:id="90"/>
    </w:p>
    <w:p w14:paraId="3803201A" w14:textId="7D2661BD" w:rsidR="00432F08" w:rsidRDefault="00A779F9" w:rsidP="00D178F7">
      <w:pPr>
        <w:pStyle w:val="Legenda"/>
        <w:suppressAutoHyphens/>
        <w:rPr>
          <w:rFonts w:asciiTheme="minorHAnsi" w:hAnsiTheme="minorHAnsi" w:cstheme="minorHAnsi"/>
          <w:b w:val="0"/>
          <w:sz w:val="22"/>
          <w:szCs w:val="22"/>
        </w:rPr>
      </w:pPr>
      <w:r w:rsidRPr="00076A08">
        <w:rPr>
          <w:b w:val="0"/>
          <w:sz w:val="22"/>
          <w:szCs w:val="22"/>
        </w:rPr>
        <w:t xml:space="preserve">W celu zobrazowania występowania zjawisk problemowych na obszarze gminy </w:t>
      </w:r>
      <w:r w:rsidR="001C575D">
        <w:rPr>
          <w:b w:val="0"/>
          <w:sz w:val="22"/>
          <w:szCs w:val="22"/>
        </w:rPr>
        <w:t>Łagiewniki</w:t>
      </w:r>
      <w:r w:rsidRPr="00076A08">
        <w:rPr>
          <w:b w:val="0"/>
          <w:sz w:val="22"/>
          <w:szCs w:val="22"/>
        </w:rPr>
        <w:t xml:space="preserve"> w sferze funkcjonalno-przestrzennej dokonano</w:t>
      </w:r>
      <w:r w:rsidR="00C905F1" w:rsidRPr="00076A08">
        <w:rPr>
          <w:b w:val="0"/>
          <w:sz w:val="22"/>
          <w:szCs w:val="22"/>
        </w:rPr>
        <w:t xml:space="preserve"> analizy danych związanych</w:t>
      </w:r>
      <w:r w:rsidR="001C575D">
        <w:rPr>
          <w:b w:val="0"/>
          <w:sz w:val="22"/>
          <w:szCs w:val="22"/>
        </w:rPr>
        <w:t xml:space="preserve"> z</w:t>
      </w:r>
      <w:r w:rsidR="00C905F1" w:rsidRPr="00076A08">
        <w:rPr>
          <w:b w:val="0"/>
          <w:sz w:val="22"/>
          <w:szCs w:val="22"/>
        </w:rPr>
        <w:t xml:space="preserve"> </w:t>
      </w:r>
      <w:r w:rsidR="001C575D">
        <w:rPr>
          <w:rFonts w:asciiTheme="minorHAnsi" w:hAnsiTheme="minorHAnsi" w:cstheme="minorHAnsi"/>
          <w:b w:val="0"/>
          <w:sz w:val="22"/>
          <w:szCs w:val="22"/>
        </w:rPr>
        <w:t>liczbą</w:t>
      </w:r>
      <w:r w:rsidR="001C575D" w:rsidRPr="002B6604">
        <w:rPr>
          <w:rFonts w:asciiTheme="minorHAnsi" w:hAnsiTheme="minorHAnsi" w:cstheme="minorHAnsi"/>
          <w:b w:val="0"/>
          <w:sz w:val="22"/>
          <w:szCs w:val="22"/>
        </w:rPr>
        <w:t xml:space="preserve"> gospodarstw domowych korzystających ze zbiorczych systemów odprowadzania ścieków</w:t>
      </w:r>
      <w:r w:rsidR="001C575D">
        <w:rPr>
          <w:rFonts w:asciiTheme="minorHAnsi" w:hAnsiTheme="minorHAnsi" w:cstheme="minorHAnsi"/>
          <w:b w:val="0"/>
          <w:sz w:val="22"/>
          <w:szCs w:val="22"/>
        </w:rPr>
        <w:t>, liczbą obiektów komunalnych wymagających remontów</w:t>
      </w:r>
      <w:r w:rsidR="001C575D" w:rsidRPr="002B6604">
        <w:rPr>
          <w:rFonts w:asciiTheme="minorHAnsi" w:hAnsiTheme="minorHAnsi" w:cstheme="minorHAnsi"/>
          <w:b w:val="0"/>
          <w:sz w:val="22"/>
          <w:szCs w:val="22"/>
        </w:rPr>
        <w:t xml:space="preserve"> oraz </w:t>
      </w:r>
      <w:r w:rsidR="001C575D">
        <w:rPr>
          <w:rFonts w:asciiTheme="minorHAnsi" w:hAnsiTheme="minorHAnsi" w:cstheme="minorHAnsi"/>
          <w:b w:val="0"/>
          <w:sz w:val="22"/>
          <w:szCs w:val="22"/>
        </w:rPr>
        <w:t>liczbą</w:t>
      </w:r>
      <w:r w:rsidR="001C575D" w:rsidRPr="002B6604">
        <w:rPr>
          <w:rFonts w:asciiTheme="minorHAnsi" w:hAnsiTheme="minorHAnsi" w:cstheme="minorHAnsi"/>
          <w:b w:val="0"/>
          <w:sz w:val="22"/>
          <w:szCs w:val="22"/>
        </w:rPr>
        <w:t xml:space="preserve"> obiektów zabytkowych wpisanych do Gminnej Ewidencji Zabytków w przeliczeniu na 100 mieszkańców. </w:t>
      </w:r>
      <w:r w:rsidR="00D178F7" w:rsidRPr="002B6604">
        <w:rPr>
          <w:rFonts w:asciiTheme="minorHAnsi" w:hAnsiTheme="minorHAnsi" w:cstheme="minorHAnsi"/>
          <w:b w:val="0"/>
          <w:sz w:val="22"/>
          <w:szCs w:val="22"/>
        </w:rPr>
        <w:t>Dogłębna analiza sfery funkcjonalno-przestrzennej jest niezwykle istotna z uwagi na potencjalne możliwości typowania konkretn</w:t>
      </w:r>
      <w:r w:rsidR="00D178F7">
        <w:rPr>
          <w:rFonts w:asciiTheme="minorHAnsi" w:hAnsiTheme="minorHAnsi" w:cstheme="minorHAnsi"/>
          <w:b w:val="0"/>
          <w:sz w:val="22"/>
          <w:szCs w:val="22"/>
        </w:rPr>
        <w:t>ych działań rewitalizacyjnych w </w:t>
      </w:r>
      <w:r w:rsidR="00D178F7" w:rsidRPr="002B6604">
        <w:rPr>
          <w:rFonts w:asciiTheme="minorHAnsi" w:hAnsiTheme="minorHAnsi" w:cstheme="minorHAnsi"/>
          <w:b w:val="0"/>
          <w:sz w:val="22"/>
          <w:szCs w:val="22"/>
        </w:rPr>
        <w:t xml:space="preserve">przestrzeni gminy. </w:t>
      </w:r>
    </w:p>
    <w:p w14:paraId="6AEB7A58" w14:textId="7773D771" w:rsidR="00A779F9" w:rsidRPr="00076A08" w:rsidRDefault="00A779F9" w:rsidP="00C11F34">
      <w:pPr>
        <w:pStyle w:val="Legenda"/>
        <w:suppressAutoHyphens/>
        <w:rPr>
          <w:sz w:val="22"/>
        </w:rPr>
      </w:pPr>
      <w:bookmarkStart w:id="91" w:name="_Toc506900871"/>
      <w:bookmarkStart w:id="92" w:name="_Toc155184150"/>
      <w:r w:rsidRPr="00076A08">
        <w:rPr>
          <w:sz w:val="22"/>
        </w:rPr>
        <w:t xml:space="preserve">Tabela </w:t>
      </w:r>
      <w:r w:rsidR="00F126E0" w:rsidRPr="00076A08">
        <w:rPr>
          <w:sz w:val="22"/>
        </w:rPr>
        <w:fldChar w:fldCharType="begin"/>
      </w:r>
      <w:r w:rsidR="00F126E0" w:rsidRPr="00076A08">
        <w:rPr>
          <w:sz w:val="22"/>
        </w:rPr>
        <w:instrText xml:space="preserve"> SEQ Tabela \* ARABIC </w:instrText>
      </w:r>
      <w:r w:rsidR="00F126E0" w:rsidRPr="00076A08">
        <w:rPr>
          <w:sz w:val="22"/>
        </w:rPr>
        <w:fldChar w:fldCharType="separate"/>
      </w:r>
      <w:r w:rsidR="002121B4">
        <w:rPr>
          <w:noProof/>
          <w:sz w:val="22"/>
        </w:rPr>
        <w:t>16</w:t>
      </w:r>
      <w:r w:rsidR="00F126E0" w:rsidRPr="00076A08">
        <w:rPr>
          <w:noProof/>
          <w:sz w:val="22"/>
        </w:rPr>
        <w:fldChar w:fldCharType="end"/>
      </w:r>
      <w:r w:rsidRPr="00076A08">
        <w:rPr>
          <w:sz w:val="22"/>
        </w:rPr>
        <w:t>. Czynniki funkcjonalno-przestrzenne służące wyznaczeniu obszaru zdegradowanego</w:t>
      </w:r>
      <w:bookmarkEnd w:id="91"/>
      <w:r w:rsidRPr="00076A08">
        <w:rPr>
          <w:sz w:val="22"/>
        </w:rPr>
        <w:t>*</w:t>
      </w:r>
      <w:bookmarkEnd w:id="92"/>
    </w:p>
    <w:tbl>
      <w:tblPr>
        <w:tblStyle w:val="redniecieniowanie1akcent1"/>
        <w:tblW w:w="4942" w:type="pct"/>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20" w:firstRow="1" w:lastRow="0" w:firstColumn="0" w:lastColumn="0" w:noHBand="0" w:noVBand="1"/>
      </w:tblPr>
      <w:tblGrid>
        <w:gridCol w:w="909"/>
        <w:gridCol w:w="2743"/>
        <w:gridCol w:w="2693"/>
        <w:gridCol w:w="2835"/>
      </w:tblGrid>
      <w:tr w:rsidR="002121B4" w:rsidRPr="00855579" w14:paraId="0E76BE08" w14:textId="77777777" w:rsidTr="002121B4">
        <w:trPr>
          <w:cnfStyle w:val="100000000000" w:firstRow="1" w:lastRow="0" w:firstColumn="0" w:lastColumn="0" w:oddVBand="0" w:evenVBand="0" w:oddHBand="0" w:evenHBand="0" w:firstRowFirstColumn="0" w:firstRowLastColumn="0" w:lastRowFirstColumn="0" w:lastRowLastColumn="0"/>
          <w:trHeight w:val="479"/>
        </w:trPr>
        <w:tc>
          <w:tcPr>
            <w:tcW w:w="495" w:type="pct"/>
            <w:tcBorders>
              <w:top w:val="none" w:sz="0" w:space="0" w:color="auto"/>
              <w:left w:val="none" w:sz="0" w:space="0" w:color="auto"/>
              <w:bottom w:val="none" w:sz="0" w:space="0" w:color="auto"/>
              <w:right w:val="none" w:sz="0" w:space="0" w:color="auto"/>
            </w:tcBorders>
          </w:tcPr>
          <w:p w14:paraId="2D7AFA02" w14:textId="77777777" w:rsidR="002121B4" w:rsidRPr="00855579" w:rsidRDefault="002121B4" w:rsidP="002121B4">
            <w:pPr>
              <w:suppressAutoHyphens/>
              <w:autoSpaceDE w:val="0"/>
              <w:autoSpaceDN w:val="0"/>
              <w:adjustRightInd w:val="0"/>
              <w:jc w:val="left"/>
              <w:rPr>
                <w:rFonts w:cstheme="minorHAnsi"/>
                <w:bCs w:val="0"/>
                <w:sz w:val="20"/>
                <w:szCs w:val="22"/>
              </w:rPr>
            </w:pPr>
            <w:r w:rsidRPr="00855579">
              <w:rPr>
                <w:rFonts w:cstheme="minorHAnsi"/>
                <w:bCs w:val="0"/>
                <w:sz w:val="20"/>
                <w:szCs w:val="22"/>
              </w:rPr>
              <w:t>Obszar</w:t>
            </w:r>
          </w:p>
        </w:tc>
        <w:tc>
          <w:tcPr>
            <w:tcW w:w="1494" w:type="pct"/>
            <w:tcBorders>
              <w:top w:val="none" w:sz="0" w:space="0" w:color="auto"/>
              <w:left w:val="none" w:sz="0" w:space="0" w:color="auto"/>
              <w:bottom w:val="none" w:sz="0" w:space="0" w:color="auto"/>
              <w:right w:val="none" w:sz="0" w:space="0" w:color="auto"/>
            </w:tcBorders>
          </w:tcPr>
          <w:p w14:paraId="61D5F86A" w14:textId="78DA6AF7" w:rsidR="002121B4" w:rsidRPr="00855579" w:rsidRDefault="002121B4" w:rsidP="00446AA5">
            <w:pPr>
              <w:suppressAutoHyphens/>
              <w:autoSpaceDE w:val="0"/>
              <w:autoSpaceDN w:val="0"/>
              <w:adjustRightInd w:val="0"/>
              <w:jc w:val="right"/>
              <w:rPr>
                <w:rFonts w:cstheme="minorHAnsi"/>
                <w:bCs w:val="0"/>
                <w:sz w:val="20"/>
                <w:szCs w:val="22"/>
              </w:rPr>
            </w:pPr>
            <w:r w:rsidRPr="00855579">
              <w:rPr>
                <w:rFonts w:cstheme="minorHAnsi"/>
                <w:bCs w:val="0"/>
                <w:sz w:val="20"/>
                <w:szCs w:val="22"/>
              </w:rPr>
              <w:t xml:space="preserve">Liczba </w:t>
            </w:r>
            <w:r w:rsidR="00446AA5">
              <w:rPr>
                <w:rFonts w:cstheme="minorHAnsi"/>
                <w:bCs w:val="0"/>
                <w:sz w:val="20"/>
                <w:szCs w:val="22"/>
              </w:rPr>
              <w:t xml:space="preserve">gospodarstw domowych korzystających ze zbiorczych systemów odprowadzania ścieków </w:t>
            </w:r>
            <w:r w:rsidRPr="00855579">
              <w:rPr>
                <w:rFonts w:cstheme="minorHAnsi"/>
                <w:bCs w:val="0"/>
                <w:sz w:val="20"/>
                <w:szCs w:val="22"/>
              </w:rPr>
              <w:t xml:space="preserve">w przeliczeniu na 100 </w:t>
            </w:r>
            <w:r w:rsidRPr="00855579">
              <w:rPr>
                <w:rFonts w:cstheme="minorHAnsi"/>
                <w:bCs w:val="0"/>
                <w:sz w:val="20"/>
                <w:szCs w:val="22"/>
              </w:rPr>
              <w:lastRenderedPageBreak/>
              <w:t>mieszkańców</w:t>
            </w:r>
          </w:p>
        </w:tc>
        <w:tc>
          <w:tcPr>
            <w:tcW w:w="1467" w:type="pct"/>
            <w:tcBorders>
              <w:top w:val="none" w:sz="0" w:space="0" w:color="auto"/>
              <w:left w:val="none" w:sz="0" w:space="0" w:color="auto"/>
              <w:bottom w:val="none" w:sz="0" w:space="0" w:color="auto"/>
              <w:right w:val="none" w:sz="0" w:space="0" w:color="auto"/>
            </w:tcBorders>
          </w:tcPr>
          <w:p w14:paraId="68A7E49B" w14:textId="3F9B1A61" w:rsidR="002121B4" w:rsidRPr="00855579" w:rsidRDefault="002121B4" w:rsidP="00446AA5">
            <w:pPr>
              <w:suppressAutoHyphens/>
              <w:autoSpaceDE w:val="0"/>
              <w:autoSpaceDN w:val="0"/>
              <w:adjustRightInd w:val="0"/>
              <w:jc w:val="right"/>
              <w:rPr>
                <w:rFonts w:cstheme="minorHAnsi"/>
                <w:bCs w:val="0"/>
                <w:sz w:val="20"/>
                <w:szCs w:val="22"/>
              </w:rPr>
            </w:pPr>
            <w:r w:rsidRPr="00855579">
              <w:rPr>
                <w:rFonts w:cstheme="minorHAnsi"/>
                <w:bCs w:val="0"/>
                <w:sz w:val="20"/>
                <w:szCs w:val="22"/>
              </w:rPr>
              <w:lastRenderedPageBreak/>
              <w:t xml:space="preserve">Liczba </w:t>
            </w:r>
            <w:r>
              <w:rPr>
                <w:rFonts w:cstheme="minorHAnsi"/>
                <w:bCs w:val="0"/>
                <w:sz w:val="20"/>
                <w:szCs w:val="22"/>
              </w:rPr>
              <w:t xml:space="preserve"> </w:t>
            </w:r>
            <w:r w:rsidR="00446AA5">
              <w:rPr>
                <w:rFonts w:cstheme="minorHAnsi"/>
                <w:bCs w:val="0"/>
                <w:sz w:val="20"/>
                <w:szCs w:val="22"/>
              </w:rPr>
              <w:t>obiektów komunalnych wymagających remontów</w:t>
            </w:r>
            <w:r w:rsidRPr="00855579">
              <w:rPr>
                <w:rFonts w:cstheme="minorHAnsi"/>
                <w:bCs w:val="0"/>
                <w:sz w:val="20"/>
                <w:szCs w:val="22"/>
              </w:rPr>
              <w:t xml:space="preserve"> w przeliczeniu na 100 mieszkańców</w:t>
            </w:r>
          </w:p>
        </w:tc>
        <w:tc>
          <w:tcPr>
            <w:tcW w:w="1544" w:type="pct"/>
            <w:tcBorders>
              <w:top w:val="none" w:sz="0" w:space="0" w:color="auto"/>
              <w:left w:val="none" w:sz="0" w:space="0" w:color="auto"/>
              <w:bottom w:val="none" w:sz="0" w:space="0" w:color="auto"/>
              <w:right w:val="none" w:sz="0" w:space="0" w:color="auto"/>
            </w:tcBorders>
          </w:tcPr>
          <w:p w14:paraId="0BF9EFF2" w14:textId="554C644D" w:rsidR="002121B4" w:rsidRPr="00855579" w:rsidRDefault="002121B4" w:rsidP="00446AA5">
            <w:pPr>
              <w:suppressAutoHyphens/>
              <w:autoSpaceDE w:val="0"/>
              <w:autoSpaceDN w:val="0"/>
              <w:adjustRightInd w:val="0"/>
              <w:jc w:val="right"/>
              <w:rPr>
                <w:rFonts w:cstheme="minorHAnsi"/>
                <w:sz w:val="20"/>
                <w:szCs w:val="22"/>
              </w:rPr>
            </w:pPr>
            <w:r w:rsidRPr="00855579">
              <w:rPr>
                <w:rFonts w:cstheme="minorHAnsi"/>
                <w:bCs w:val="0"/>
                <w:sz w:val="20"/>
                <w:szCs w:val="22"/>
              </w:rPr>
              <w:t xml:space="preserve">Liczba </w:t>
            </w:r>
            <w:r w:rsidR="00446AA5">
              <w:rPr>
                <w:rFonts w:cstheme="minorHAnsi"/>
                <w:bCs w:val="0"/>
                <w:sz w:val="20"/>
                <w:szCs w:val="22"/>
              </w:rPr>
              <w:t xml:space="preserve">obiektów zabytkowych wpisanych do Gminnej Ewidencji Zabytków </w:t>
            </w:r>
            <w:r w:rsidRPr="00855579">
              <w:rPr>
                <w:rFonts w:cstheme="minorHAnsi"/>
                <w:bCs w:val="0"/>
                <w:sz w:val="20"/>
                <w:szCs w:val="22"/>
              </w:rPr>
              <w:t>w przeliczeniu na 100 mieszkańców</w:t>
            </w:r>
          </w:p>
        </w:tc>
      </w:tr>
      <w:tr w:rsidR="00446AA5" w:rsidRPr="00855579" w14:paraId="4805A405" w14:textId="77777777" w:rsidTr="003A0F30">
        <w:trPr>
          <w:cnfStyle w:val="000000100000" w:firstRow="0" w:lastRow="0" w:firstColumn="0" w:lastColumn="0" w:oddVBand="0" w:evenVBand="0" w:oddHBand="1" w:evenHBand="0" w:firstRowFirstColumn="0" w:firstRowLastColumn="0" w:lastRowFirstColumn="0" w:lastRowLastColumn="0"/>
          <w:cantSplit/>
          <w:trHeight w:val="20"/>
        </w:trPr>
        <w:tc>
          <w:tcPr>
            <w:tcW w:w="495" w:type="pct"/>
            <w:tcBorders>
              <w:right w:val="none" w:sz="0" w:space="0" w:color="auto"/>
            </w:tcBorders>
          </w:tcPr>
          <w:p w14:paraId="7C64E556" w14:textId="77777777" w:rsidR="00446AA5" w:rsidRPr="00855579" w:rsidRDefault="00446AA5" w:rsidP="002121B4">
            <w:pPr>
              <w:suppressAutoHyphens/>
              <w:jc w:val="left"/>
              <w:rPr>
                <w:rFonts w:cstheme="minorHAnsi"/>
                <w:b/>
                <w:color w:val="000000"/>
                <w:sz w:val="20"/>
                <w:szCs w:val="22"/>
              </w:rPr>
            </w:pPr>
            <w:r w:rsidRPr="00855579">
              <w:rPr>
                <w:rFonts w:cstheme="minorHAnsi"/>
                <w:b/>
                <w:bCs/>
                <w:color w:val="000000"/>
                <w:sz w:val="20"/>
                <w:szCs w:val="22"/>
              </w:rPr>
              <w:lastRenderedPageBreak/>
              <w:t>1</w:t>
            </w:r>
          </w:p>
        </w:tc>
        <w:tc>
          <w:tcPr>
            <w:tcW w:w="1494" w:type="pct"/>
            <w:tcBorders>
              <w:left w:val="none" w:sz="0" w:space="0" w:color="auto"/>
              <w:right w:val="none" w:sz="0" w:space="0" w:color="auto"/>
            </w:tcBorders>
            <w:shd w:val="clear" w:color="auto" w:fill="FF0000"/>
          </w:tcPr>
          <w:p w14:paraId="45BF096E" w14:textId="79D9250E" w:rsidR="00446AA5" w:rsidRPr="00446AA5" w:rsidRDefault="00446AA5" w:rsidP="002121B4">
            <w:pPr>
              <w:suppressAutoHyphens/>
              <w:jc w:val="right"/>
              <w:rPr>
                <w:bCs/>
                <w:sz w:val="20"/>
              </w:rPr>
            </w:pPr>
            <w:r w:rsidRPr="00446AA5">
              <w:rPr>
                <w:sz w:val="20"/>
              </w:rPr>
              <w:t>0,00</w:t>
            </w:r>
          </w:p>
        </w:tc>
        <w:tc>
          <w:tcPr>
            <w:tcW w:w="1467" w:type="pct"/>
            <w:tcBorders>
              <w:left w:val="none" w:sz="0" w:space="0" w:color="auto"/>
              <w:right w:val="none" w:sz="0" w:space="0" w:color="auto"/>
            </w:tcBorders>
            <w:shd w:val="clear" w:color="auto" w:fill="92D050"/>
          </w:tcPr>
          <w:p w14:paraId="4CD99E19" w14:textId="0D3F0876" w:rsidR="00446AA5" w:rsidRPr="00446AA5" w:rsidRDefault="00446AA5" w:rsidP="002121B4">
            <w:pPr>
              <w:suppressAutoHyphens/>
              <w:jc w:val="right"/>
              <w:rPr>
                <w:bCs/>
                <w:sz w:val="20"/>
              </w:rPr>
            </w:pPr>
            <w:r w:rsidRPr="00446AA5">
              <w:rPr>
                <w:sz w:val="20"/>
              </w:rPr>
              <w:t>0,00</w:t>
            </w:r>
          </w:p>
        </w:tc>
        <w:tc>
          <w:tcPr>
            <w:tcW w:w="1544" w:type="pct"/>
            <w:tcBorders>
              <w:left w:val="none" w:sz="0" w:space="0" w:color="auto"/>
            </w:tcBorders>
            <w:shd w:val="clear" w:color="auto" w:fill="FF0000"/>
          </w:tcPr>
          <w:p w14:paraId="5392F674" w14:textId="3D8C3418" w:rsidR="00446AA5" w:rsidRPr="00446AA5" w:rsidRDefault="00446AA5" w:rsidP="002121B4">
            <w:pPr>
              <w:suppressAutoHyphens/>
              <w:jc w:val="right"/>
              <w:rPr>
                <w:bCs/>
                <w:sz w:val="20"/>
              </w:rPr>
            </w:pPr>
            <w:r w:rsidRPr="00446AA5">
              <w:rPr>
                <w:sz w:val="20"/>
              </w:rPr>
              <w:t>6,85</w:t>
            </w:r>
          </w:p>
        </w:tc>
      </w:tr>
      <w:tr w:rsidR="00446AA5" w:rsidRPr="00855579" w14:paraId="70C0DBD6" w14:textId="77777777" w:rsidTr="003A0F30">
        <w:trPr>
          <w:cnfStyle w:val="000000010000" w:firstRow="0" w:lastRow="0" w:firstColumn="0" w:lastColumn="0" w:oddVBand="0" w:evenVBand="0" w:oddHBand="0" w:evenHBand="1" w:firstRowFirstColumn="0" w:firstRowLastColumn="0" w:lastRowFirstColumn="0" w:lastRowLastColumn="0"/>
          <w:cantSplit/>
          <w:trHeight w:val="20"/>
        </w:trPr>
        <w:tc>
          <w:tcPr>
            <w:tcW w:w="495" w:type="pct"/>
            <w:tcBorders>
              <w:right w:val="none" w:sz="0" w:space="0" w:color="auto"/>
            </w:tcBorders>
          </w:tcPr>
          <w:p w14:paraId="1B723287" w14:textId="77777777" w:rsidR="00446AA5" w:rsidRPr="00855579" w:rsidRDefault="00446AA5" w:rsidP="002121B4">
            <w:pPr>
              <w:suppressAutoHyphens/>
              <w:jc w:val="left"/>
              <w:rPr>
                <w:rFonts w:cstheme="minorHAnsi"/>
                <w:b/>
                <w:sz w:val="20"/>
                <w:szCs w:val="22"/>
              </w:rPr>
            </w:pPr>
            <w:r w:rsidRPr="00855579">
              <w:rPr>
                <w:rFonts w:cstheme="minorHAnsi"/>
                <w:b/>
                <w:bCs/>
                <w:sz w:val="20"/>
                <w:szCs w:val="22"/>
              </w:rPr>
              <w:t>2</w:t>
            </w:r>
          </w:p>
        </w:tc>
        <w:tc>
          <w:tcPr>
            <w:tcW w:w="1494" w:type="pct"/>
            <w:tcBorders>
              <w:left w:val="none" w:sz="0" w:space="0" w:color="auto"/>
              <w:right w:val="none" w:sz="0" w:space="0" w:color="auto"/>
            </w:tcBorders>
            <w:shd w:val="clear" w:color="auto" w:fill="FF0000"/>
          </w:tcPr>
          <w:p w14:paraId="07092F4D" w14:textId="1A6F7AB5" w:rsidR="00446AA5" w:rsidRPr="00446AA5" w:rsidRDefault="00446AA5" w:rsidP="002121B4">
            <w:pPr>
              <w:suppressAutoHyphens/>
              <w:jc w:val="right"/>
              <w:rPr>
                <w:bCs/>
                <w:sz w:val="20"/>
              </w:rPr>
            </w:pPr>
            <w:r w:rsidRPr="00446AA5">
              <w:rPr>
                <w:sz w:val="20"/>
              </w:rPr>
              <w:t>0,00</w:t>
            </w:r>
          </w:p>
        </w:tc>
        <w:tc>
          <w:tcPr>
            <w:tcW w:w="1467" w:type="pct"/>
            <w:tcBorders>
              <w:left w:val="none" w:sz="0" w:space="0" w:color="auto"/>
              <w:right w:val="none" w:sz="0" w:space="0" w:color="auto"/>
            </w:tcBorders>
            <w:shd w:val="clear" w:color="auto" w:fill="92D050"/>
          </w:tcPr>
          <w:p w14:paraId="066850AD" w14:textId="46345BE0" w:rsidR="00446AA5" w:rsidRPr="00446AA5" w:rsidRDefault="00446AA5" w:rsidP="002121B4">
            <w:pPr>
              <w:suppressAutoHyphens/>
              <w:jc w:val="right"/>
              <w:rPr>
                <w:bCs/>
                <w:sz w:val="20"/>
              </w:rPr>
            </w:pPr>
            <w:r w:rsidRPr="00446AA5">
              <w:rPr>
                <w:sz w:val="20"/>
              </w:rPr>
              <w:t>0,00</w:t>
            </w:r>
          </w:p>
        </w:tc>
        <w:tc>
          <w:tcPr>
            <w:tcW w:w="1544" w:type="pct"/>
            <w:tcBorders>
              <w:left w:val="none" w:sz="0" w:space="0" w:color="auto"/>
            </w:tcBorders>
            <w:shd w:val="clear" w:color="auto" w:fill="92D050"/>
          </w:tcPr>
          <w:p w14:paraId="6AEBBD0F" w14:textId="46B74087" w:rsidR="00446AA5" w:rsidRPr="00446AA5" w:rsidRDefault="00446AA5" w:rsidP="002121B4">
            <w:pPr>
              <w:suppressAutoHyphens/>
              <w:jc w:val="right"/>
              <w:rPr>
                <w:bCs/>
                <w:sz w:val="20"/>
              </w:rPr>
            </w:pPr>
            <w:r w:rsidRPr="00446AA5">
              <w:rPr>
                <w:sz w:val="20"/>
              </w:rPr>
              <w:t>0,00</w:t>
            </w:r>
          </w:p>
        </w:tc>
      </w:tr>
      <w:tr w:rsidR="00446AA5" w:rsidRPr="00855579" w14:paraId="1A4D9AD0" w14:textId="77777777" w:rsidTr="003A0F30">
        <w:trPr>
          <w:cnfStyle w:val="000000100000" w:firstRow="0" w:lastRow="0" w:firstColumn="0" w:lastColumn="0" w:oddVBand="0" w:evenVBand="0" w:oddHBand="1" w:evenHBand="0" w:firstRowFirstColumn="0" w:firstRowLastColumn="0" w:lastRowFirstColumn="0" w:lastRowLastColumn="0"/>
          <w:cantSplit/>
          <w:trHeight w:val="20"/>
        </w:trPr>
        <w:tc>
          <w:tcPr>
            <w:tcW w:w="495" w:type="pct"/>
            <w:tcBorders>
              <w:right w:val="none" w:sz="0" w:space="0" w:color="auto"/>
            </w:tcBorders>
          </w:tcPr>
          <w:p w14:paraId="31BE9675" w14:textId="77777777" w:rsidR="00446AA5" w:rsidRPr="00855579" w:rsidRDefault="00446AA5" w:rsidP="002121B4">
            <w:pPr>
              <w:suppressAutoHyphens/>
              <w:jc w:val="left"/>
              <w:rPr>
                <w:rFonts w:cstheme="minorHAnsi"/>
                <w:b/>
                <w:sz w:val="20"/>
                <w:szCs w:val="22"/>
              </w:rPr>
            </w:pPr>
            <w:r w:rsidRPr="00855579">
              <w:rPr>
                <w:rFonts w:cstheme="minorHAnsi"/>
                <w:b/>
                <w:bCs/>
                <w:sz w:val="20"/>
                <w:szCs w:val="22"/>
              </w:rPr>
              <w:t>3</w:t>
            </w:r>
          </w:p>
        </w:tc>
        <w:tc>
          <w:tcPr>
            <w:tcW w:w="1494" w:type="pct"/>
            <w:tcBorders>
              <w:left w:val="none" w:sz="0" w:space="0" w:color="auto"/>
              <w:right w:val="none" w:sz="0" w:space="0" w:color="auto"/>
            </w:tcBorders>
            <w:shd w:val="clear" w:color="auto" w:fill="FF0000"/>
          </w:tcPr>
          <w:p w14:paraId="779EC7C3" w14:textId="41C32588" w:rsidR="00446AA5" w:rsidRPr="00446AA5" w:rsidRDefault="00446AA5" w:rsidP="002121B4">
            <w:pPr>
              <w:suppressAutoHyphens/>
              <w:jc w:val="right"/>
              <w:rPr>
                <w:bCs/>
                <w:sz w:val="20"/>
              </w:rPr>
            </w:pPr>
            <w:r w:rsidRPr="00446AA5">
              <w:rPr>
                <w:sz w:val="20"/>
              </w:rPr>
              <w:t>0,00</w:t>
            </w:r>
          </w:p>
        </w:tc>
        <w:tc>
          <w:tcPr>
            <w:tcW w:w="1467" w:type="pct"/>
            <w:tcBorders>
              <w:left w:val="none" w:sz="0" w:space="0" w:color="auto"/>
              <w:right w:val="none" w:sz="0" w:space="0" w:color="auto"/>
            </w:tcBorders>
            <w:shd w:val="clear" w:color="auto" w:fill="92D050"/>
          </w:tcPr>
          <w:p w14:paraId="21628C10" w14:textId="61B58560" w:rsidR="00446AA5" w:rsidRPr="00446AA5" w:rsidRDefault="00446AA5" w:rsidP="002121B4">
            <w:pPr>
              <w:suppressAutoHyphens/>
              <w:jc w:val="right"/>
              <w:rPr>
                <w:bCs/>
                <w:sz w:val="20"/>
              </w:rPr>
            </w:pPr>
            <w:r w:rsidRPr="00446AA5">
              <w:rPr>
                <w:sz w:val="20"/>
              </w:rPr>
              <w:t>0,00</w:t>
            </w:r>
          </w:p>
        </w:tc>
        <w:tc>
          <w:tcPr>
            <w:tcW w:w="1544" w:type="pct"/>
            <w:tcBorders>
              <w:left w:val="none" w:sz="0" w:space="0" w:color="auto"/>
            </w:tcBorders>
            <w:shd w:val="clear" w:color="auto" w:fill="92D050"/>
          </w:tcPr>
          <w:p w14:paraId="5CA3FDD4" w14:textId="7F3363A4" w:rsidR="00446AA5" w:rsidRPr="00446AA5" w:rsidRDefault="00446AA5" w:rsidP="002121B4">
            <w:pPr>
              <w:suppressAutoHyphens/>
              <w:jc w:val="right"/>
              <w:rPr>
                <w:bCs/>
                <w:sz w:val="20"/>
              </w:rPr>
            </w:pPr>
            <w:r w:rsidRPr="00446AA5">
              <w:rPr>
                <w:sz w:val="20"/>
              </w:rPr>
              <w:t>0,00</w:t>
            </w:r>
          </w:p>
        </w:tc>
      </w:tr>
      <w:tr w:rsidR="00446AA5" w:rsidRPr="00855579" w14:paraId="25D1AE15" w14:textId="77777777" w:rsidTr="003A0F30">
        <w:trPr>
          <w:cnfStyle w:val="000000010000" w:firstRow="0" w:lastRow="0" w:firstColumn="0" w:lastColumn="0" w:oddVBand="0" w:evenVBand="0" w:oddHBand="0" w:evenHBand="1" w:firstRowFirstColumn="0" w:firstRowLastColumn="0" w:lastRowFirstColumn="0" w:lastRowLastColumn="0"/>
          <w:cantSplit/>
          <w:trHeight w:val="20"/>
        </w:trPr>
        <w:tc>
          <w:tcPr>
            <w:tcW w:w="495" w:type="pct"/>
            <w:tcBorders>
              <w:right w:val="none" w:sz="0" w:space="0" w:color="auto"/>
            </w:tcBorders>
          </w:tcPr>
          <w:p w14:paraId="2E38ED83" w14:textId="77777777" w:rsidR="00446AA5" w:rsidRPr="00855579" w:rsidRDefault="00446AA5" w:rsidP="002121B4">
            <w:pPr>
              <w:suppressAutoHyphens/>
              <w:jc w:val="left"/>
              <w:rPr>
                <w:rFonts w:cstheme="minorHAnsi"/>
                <w:b/>
                <w:sz w:val="20"/>
                <w:szCs w:val="22"/>
              </w:rPr>
            </w:pPr>
            <w:r w:rsidRPr="00855579">
              <w:rPr>
                <w:rFonts w:cstheme="minorHAnsi"/>
                <w:b/>
                <w:bCs/>
                <w:sz w:val="20"/>
                <w:szCs w:val="22"/>
              </w:rPr>
              <w:t>4</w:t>
            </w:r>
          </w:p>
        </w:tc>
        <w:tc>
          <w:tcPr>
            <w:tcW w:w="1494" w:type="pct"/>
            <w:tcBorders>
              <w:left w:val="none" w:sz="0" w:space="0" w:color="auto"/>
              <w:right w:val="none" w:sz="0" w:space="0" w:color="auto"/>
            </w:tcBorders>
            <w:shd w:val="clear" w:color="auto" w:fill="FF0000"/>
          </w:tcPr>
          <w:p w14:paraId="58FC8D29" w14:textId="76839996" w:rsidR="00446AA5" w:rsidRPr="00446AA5" w:rsidRDefault="00446AA5" w:rsidP="002121B4">
            <w:pPr>
              <w:suppressAutoHyphens/>
              <w:jc w:val="right"/>
              <w:rPr>
                <w:bCs/>
                <w:sz w:val="20"/>
              </w:rPr>
            </w:pPr>
            <w:r w:rsidRPr="00446AA5">
              <w:rPr>
                <w:sz w:val="20"/>
              </w:rPr>
              <w:t>0,00</w:t>
            </w:r>
          </w:p>
        </w:tc>
        <w:tc>
          <w:tcPr>
            <w:tcW w:w="1467" w:type="pct"/>
            <w:tcBorders>
              <w:left w:val="none" w:sz="0" w:space="0" w:color="auto"/>
              <w:right w:val="none" w:sz="0" w:space="0" w:color="auto"/>
            </w:tcBorders>
            <w:shd w:val="clear" w:color="auto" w:fill="92D050"/>
          </w:tcPr>
          <w:p w14:paraId="6BC03E2D" w14:textId="0BCAAE63" w:rsidR="00446AA5" w:rsidRPr="00446AA5" w:rsidRDefault="00446AA5" w:rsidP="002121B4">
            <w:pPr>
              <w:suppressAutoHyphens/>
              <w:jc w:val="right"/>
              <w:rPr>
                <w:bCs/>
                <w:sz w:val="20"/>
              </w:rPr>
            </w:pPr>
            <w:r w:rsidRPr="00446AA5">
              <w:rPr>
                <w:sz w:val="20"/>
              </w:rPr>
              <w:t>0,00</w:t>
            </w:r>
          </w:p>
        </w:tc>
        <w:tc>
          <w:tcPr>
            <w:tcW w:w="1544" w:type="pct"/>
            <w:tcBorders>
              <w:left w:val="none" w:sz="0" w:space="0" w:color="auto"/>
            </w:tcBorders>
            <w:shd w:val="clear" w:color="auto" w:fill="92D050"/>
          </w:tcPr>
          <w:p w14:paraId="491E2DD9" w14:textId="71827A4B" w:rsidR="00446AA5" w:rsidRPr="00446AA5" w:rsidRDefault="00446AA5" w:rsidP="002121B4">
            <w:pPr>
              <w:suppressAutoHyphens/>
              <w:jc w:val="right"/>
              <w:rPr>
                <w:bCs/>
                <w:sz w:val="20"/>
              </w:rPr>
            </w:pPr>
            <w:r w:rsidRPr="00446AA5">
              <w:rPr>
                <w:sz w:val="20"/>
              </w:rPr>
              <w:t>0,00</w:t>
            </w:r>
          </w:p>
        </w:tc>
      </w:tr>
      <w:tr w:rsidR="00446AA5" w:rsidRPr="00855579" w14:paraId="2172451C" w14:textId="77777777" w:rsidTr="003A0F30">
        <w:trPr>
          <w:cnfStyle w:val="000000100000" w:firstRow="0" w:lastRow="0" w:firstColumn="0" w:lastColumn="0" w:oddVBand="0" w:evenVBand="0" w:oddHBand="1" w:evenHBand="0" w:firstRowFirstColumn="0" w:firstRowLastColumn="0" w:lastRowFirstColumn="0" w:lastRowLastColumn="0"/>
          <w:cantSplit/>
          <w:trHeight w:val="20"/>
        </w:trPr>
        <w:tc>
          <w:tcPr>
            <w:tcW w:w="495" w:type="pct"/>
            <w:tcBorders>
              <w:right w:val="none" w:sz="0" w:space="0" w:color="auto"/>
            </w:tcBorders>
          </w:tcPr>
          <w:p w14:paraId="781023B5" w14:textId="77777777" w:rsidR="00446AA5" w:rsidRPr="00855579" w:rsidRDefault="00446AA5" w:rsidP="002121B4">
            <w:pPr>
              <w:suppressAutoHyphens/>
              <w:jc w:val="left"/>
              <w:rPr>
                <w:rFonts w:cstheme="minorHAnsi"/>
                <w:b/>
                <w:sz w:val="20"/>
                <w:szCs w:val="22"/>
              </w:rPr>
            </w:pPr>
            <w:r w:rsidRPr="00855579">
              <w:rPr>
                <w:rFonts w:cstheme="minorHAnsi"/>
                <w:b/>
                <w:bCs/>
                <w:sz w:val="20"/>
                <w:szCs w:val="22"/>
              </w:rPr>
              <w:t>5</w:t>
            </w:r>
          </w:p>
        </w:tc>
        <w:tc>
          <w:tcPr>
            <w:tcW w:w="1494" w:type="pct"/>
            <w:tcBorders>
              <w:left w:val="none" w:sz="0" w:space="0" w:color="auto"/>
              <w:right w:val="none" w:sz="0" w:space="0" w:color="auto"/>
            </w:tcBorders>
            <w:shd w:val="clear" w:color="auto" w:fill="FF0000"/>
          </w:tcPr>
          <w:p w14:paraId="1E36CCEB" w14:textId="31A7FEC3" w:rsidR="00446AA5" w:rsidRPr="00446AA5" w:rsidRDefault="00446AA5" w:rsidP="002121B4">
            <w:pPr>
              <w:suppressAutoHyphens/>
              <w:jc w:val="right"/>
              <w:rPr>
                <w:bCs/>
                <w:sz w:val="20"/>
              </w:rPr>
            </w:pPr>
            <w:r w:rsidRPr="00446AA5">
              <w:rPr>
                <w:sz w:val="20"/>
              </w:rPr>
              <w:t>0,00</w:t>
            </w:r>
          </w:p>
        </w:tc>
        <w:tc>
          <w:tcPr>
            <w:tcW w:w="1467" w:type="pct"/>
            <w:tcBorders>
              <w:left w:val="none" w:sz="0" w:space="0" w:color="auto"/>
              <w:right w:val="none" w:sz="0" w:space="0" w:color="auto"/>
            </w:tcBorders>
            <w:shd w:val="clear" w:color="auto" w:fill="92D050"/>
          </w:tcPr>
          <w:p w14:paraId="37601815" w14:textId="7990BEC3" w:rsidR="00446AA5" w:rsidRPr="00446AA5" w:rsidRDefault="00446AA5" w:rsidP="002121B4">
            <w:pPr>
              <w:suppressAutoHyphens/>
              <w:jc w:val="right"/>
              <w:rPr>
                <w:bCs/>
                <w:sz w:val="20"/>
              </w:rPr>
            </w:pPr>
            <w:r w:rsidRPr="00446AA5">
              <w:rPr>
                <w:sz w:val="20"/>
              </w:rPr>
              <w:t>0,00</w:t>
            </w:r>
          </w:p>
        </w:tc>
        <w:tc>
          <w:tcPr>
            <w:tcW w:w="1544" w:type="pct"/>
            <w:tcBorders>
              <w:left w:val="none" w:sz="0" w:space="0" w:color="auto"/>
            </w:tcBorders>
            <w:shd w:val="clear" w:color="auto" w:fill="FF0000"/>
          </w:tcPr>
          <w:p w14:paraId="7C88A6C1" w14:textId="359A88DB" w:rsidR="00446AA5" w:rsidRPr="00446AA5" w:rsidRDefault="00446AA5" w:rsidP="002121B4">
            <w:pPr>
              <w:suppressAutoHyphens/>
              <w:jc w:val="right"/>
              <w:rPr>
                <w:bCs/>
                <w:sz w:val="20"/>
              </w:rPr>
            </w:pPr>
            <w:r w:rsidRPr="00446AA5">
              <w:rPr>
                <w:sz w:val="20"/>
              </w:rPr>
              <w:t>6,83</w:t>
            </w:r>
          </w:p>
        </w:tc>
      </w:tr>
      <w:tr w:rsidR="00446AA5" w:rsidRPr="00855579" w14:paraId="2B23E7E4" w14:textId="77777777" w:rsidTr="003A0F30">
        <w:trPr>
          <w:cnfStyle w:val="000000010000" w:firstRow="0" w:lastRow="0" w:firstColumn="0" w:lastColumn="0" w:oddVBand="0" w:evenVBand="0" w:oddHBand="0" w:evenHBand="1" w:firstRowFirstColumn="0" w:firstRowLastColumn="0" w:lastRowFirstColumn="0" w:lastRowLastColumn="0"/>
          <w:cantSplit/>
          <w:trHeight w:val="20"/>
        </w:trPr>
        <w:tc>
          <w:tcPr>
            <w:tcW w:w="495" w:type="pct"/>
            <w:tcBorders>
              <w:right w:val="none" w:sz="0" w:space="0" w:color="auto"/>
            </w:tcBorders>
          </w:tcPr>
          <w:p w14:paraId="37D1F48D" w14:textId="77777777" w:rsidR="00446AA5" w:rsidRPr="00855579" w:rsidRDefault="00446AA5" w:rsidP="002121B4">
            <w:pPr>
              <w:suppressAutoHyphens/>
              <w:jc w:val="left"/>
              <w:rPr>
                <w:rFonts w:cstheme="minorHAnsi"/>
                <w:b/>
                <w:sz w:val="20"/>
                <w:szCs w:val="22"/>
              </w:rPr>
            </w:pPr>
            <w:r w:rsidRPr="00855579">
              <w:rPr>
                <w:rFonts w:cstheme="minorHAnsi"/>
                <w:b/>
                <w:bCs/>
                <w:sz w:val="20"/>
                <w:szCs w:val="22"/>
              </w:rPr>
              <w:t>6</w:t>
            </w:r>
          </w:p>
        </w:tc>
        <w:tc>
          <w:tcPr>
            <w:tcW w:w="1494" w:type="pct"/>
            <w:tcBorders>
              <w:left w:val="none" w:sz="0" w:space="0" w:color="auto"/>
              <w:right w:val="none" w:sz="0" w:space="0" w:color="auto"/>
            </w:tcBorders>
            <w:shd w:val="clear" w:color="auto" w:fill="92D050"/>
          </w:tcPr>
          <w:p w14:paraId="0C9F939A" w14:textId="14E54EA4" w:rsidR="00446AA5" w:rsidRPr="00446AA5" w:rsidRDefault="00446AA5" w:rsidP="002121B4">
            <w:pPr>
              <w:suppressAutoHyphens/>
              <w:jc w:val="right"/>
              <w:rPr>
                <w:bCs/>
                <w:sz w:val="20"/>
              </w:rPr>
            </w:pPr>
            <w:r w:rsidRPr="00446AA5">
              <w:rPr>
                <w:sz w:val="20"/>
              </w:rPr>
              <w:t>31,59</w:t>
            </w:r>
          </w:p>
        </w:tc>
        <w:tc>
          <w:tcPr>
            <w:tcW w:w="1467" w:type="pct"/>
            <w:tcBorders>
              <w:left w:val="none" w:sz="0" w:space="0" w:color="auto"/>
              <w:right w:val="none" w:sz="0" w:space="0" w:color="auto"/>
            </w:tcBorders>
            <w:shd w:val="clear" w:color="auto" w:fill="FF0000"/>
          </w:tcPr>
          <w:p w14:paraId="60EE2E45" w14:textId="40F344E3" w:rsidR="00446AA5" w:rsidRPr="00446AA5" w:rsidRDefault="00446AA5" w:rsidP="002121B4">
            <w:pPr>
              <w:suppressAutoHyphens/>
              <w:jc w:val="right"/>
              <w:rPr>
                <w:bCs/>
                <w:sz w:val="20"/>
              </w:rPr>
            </w:pPr>
            <w:r w:rsidRPr="00446AA5">
              <w:rPr>
                <w:sz w:val="20"/>
              </w:rPr>
              <w:t>0,08</w:t>
            </w:r>
          </w:p>
        </w:tc>
        <w:tc>
          <w:tcPr>
            <w:tcW w:w="1544" w:type="pct"/>
            <w:tcBorders>
              <w:left w:val="none" w:sz="0" w:space="0" w:color="auto"/>
            </w:tcBorders>
            <w:shd w:val="clear" w:color="auto" w:fill="92D050"/>
          </w:tcPr>
          <w:p w14:paraId="2C71F72B" w14:textId="04810BE9" w:rsidR="00446AA5" w:rsidRPr="00446AA5" w:rsidRDefault="00446AA5" w:rsidP="002121B4">
            <w:pPr>
              <w:suppressAutoHyphens/>
              <w:jc w:val="right"/>
              <w:rPr>
                <w:bCs/>
                <w:sz w:val="20"/>
              </w:rPr>
            </w:pPr>
            <w:r w:rsidRPr="00446AA5">
              <w:rPr>
                <w:sz w:val="20"/>
              </w:rPr>
              <w:t>2,63</w:t>
            </w:r>
          </w:p>
        </w:tc>
      </w:tr>
      <w:tr w:rsidR="00446AA5" w:rsidRPr="00855579" w14:paraId="39ADF67F" w14:textId="77777777" w:rsidTr="003A0F30">
        <w:trPr>
          <w:cnfStyle w:val="000000100000" w:firstRow="0" w:lastRow="0" w:firstColumn="0" w:lastColumn="0" w:oddVBand="0" w:evenVBand="0" w:oddHBand="1" w:evenHBand="0" w:firstRowFirstColumn="0" w:firstRowLastColumn="0" w:lastRowFirstColumn="0" w:lastRowLastColumn="0"/>
          <w:cantSplit/>
          <w:trHeight w:val="20"/>
        </w:trPr>
        <w:tc>
          <w:tcPr>
            <w:tcW w:w="495" w:type="pct"/>
            <w:tcBorders>
              <w:right w:val="none" w:sz="0" w:space="0" w:color="auto"/>
            </w:tcBorders>
          </w:tcPr>
          <w:p w14:paraId="1B83E34E" w14:textId="77777777" w:rsidR="00446AA5" w:rsidRPr="00855579" w:rsidRDefault="00446AA5" w:rsidP="002121B4">
            <w:pPr>
              <w:suppressAutoHyphens/>
              <w:jc w:val="left"/>
              <w:rPr>
                <w:rFonts w:cstheme="minorHAnsi"/>
                <w:b/>
                <w:sz w:val="20"/>
                <w:szCs w:val="22"/>
              </w:rPr>
            </w:pPr>
            <w:r w:rsidRPr="00855579">
              <w:rPr>
                <w:rFonts w:cstheme="minorHAnsi"/>
                <w:b/>
                <w:bCs/>
                <w:sz w:val="20"/>
                <w:szCs w:val="22"/>
              </w:rPr>
              <w:t>7</w:t>
            </w:r>
          </w:p>
        </w:tc>
        <w:tc>
          <w:tcPr>
            <w:tcW w:w="1494" w:type="pct"/>
            <w:tcBorders>
              <w:left w:val="none" w:sz="0" w:space="0" w:color="auto"/>
              <w:right w:val="none" w:sz="0" w:space="0" w:color="auto"/>
            </w:tcBorders>
            <w:shd w:val="clear" w:color="auto" w:fill="FF0000"/>
          </w:tcPr>
          <w:p w14:paraId="2DB3FA22" w14:textId="3C06AE37" w:rsidR="00446AA5" w:rsidRPr="00446AA5" w:rsidRDefault="00446AA5" w:rsidP="002121B4">
            <w:pPr>
              <w:suppressAutoHyphens/>
              <w:jc w:val="right"/>
              <w:rPr>
                <w:bCs/>
                <w:sz w:val="20"/>
              </w:rPr>
            </w:pPr>
            <w:r w:rsidRPr="00446AA5">
              <w:rPr>
                <w:sz w:val="20"/>
              </w:rPr>
              <w:t>0,00</w:t>
            </w:r>
          </w:p>
        </w:tc>
        <w:tc>
          <w:tcPr>
            <w:tcW w:w="1467" w:type="pct"/>
            <w:tcBorders>
              <w:left w:val="none" w:sz="0" w:space="0" w:color="auto"/>
              <w:right w:val="none" w:sz="0" w:space="0" w:color="auto"/>
            </w:tcBorders>
            <w:shd w:val="clear" w:color="auto" w:fill="92D050"/>
          </w:tcPr>
          <w:p w14:paraId="6C8FB92C" w14:textId="4FA690A8" w:rsidR="00446AA5" w:rsidRPr="00446AA5" w:rsidRDefault="00446AA5" w:rsidP="002121B4">
            <w:pPr>
              <w:suppressAutoHyphens/>
              <w:jc w:val="right"/>
              <w:rPr>
                <w:bCs/>
                <w:sz w:val="20"/>
              </w:rPr>
            </w:pPr>
            <w:r w:rsidRPr="00446AA5">
              <w:rPr>
                <w:sz w:val="20"/>
              </w:rPr>
              <w:t>0,00</w:t>
            </w:r>
          </w:p>
        </w:tc>
        <w:tc>
          <w:tcPr>
            <w:tcW w:w="1544" w:type="pct"/>
            <w:tcBorders>
              <w:left w:val="none" w:sz="0" w:space="0" w:color="auto"/>
            </w:tcBorders>
            <w:shd w:val="clear" w:color="auto" w:fill="92D050"/>
          </w:tcPr>
          <w:p w14:paraId="60BFD07B" w14:textId="65B28EA8" w:rsidR="00446AA5" w:rsidRPr="00446AA5" w:rsidRDefault="00446AA5" w:rsidP="002121B4">
            <w:pPr>
              <w:suppressAutoHyphens/>
              <w:jc w:val="right"/>
              <w:rPr>
                <w:bCs/>
                <w:sz w:val="20"/>
              </w:rPr>
            </w:pPr>
            <w:r w:rsidRPr="00446AA5">
              <w:rPr>
                <w:sz w:val="20"/>
              </w:rPr>
              <w:t>1,85</w:t>
            </w:r>
          </w:p>
        </w:tc>
      </w:tr>
      <w:tr w:rsidR="00446AA5" w:rsidRPr="00855579" w14:paraId="3F2C5BA3" w14:textId="77777777" w:rsidTr="003A0F30">
        <w:trPr>
          <w:cnfStyle w:val="000000010000" w:firstRow="0" w:lastRow="0" w:firstColumn="0" w:lastColumn="0" w:oddVBand="0" w:evenVBand="0" w:oddHBand="0" w:evenHBand="1" w:firstRowFirstColumn="0" w:firstRowLastColumn="0" w:lastRowFirstColumn="0" w:lastRowLastColumn="0"/>
          <w:cantSplit/>
          <w:trHeight w:val="20"/>
        </w:trPr>
        <w:tc>
          <w:tcPr>
            <w:tcW w:w="495" w:type="pct"/>
            <w:tcBorders>
              <w:right w:val="none" w:sz="0" w:space="0" w:color="auto"/>
            </w:tcBorders>
          </w:tcPr>
          <w:p w14:paraId="61D62A9F" w14:textId="77777777" w:rsidR="00446AA5" w:rsidRPr="00855579" w:rsidRDefault="00446AA5" w:rsidP="002121B4">
            <w:pPr>
              <w:suppressAutoHyphens/>
              <w:jc w:val="left"/>
              <w:rPr>
                <w:rFonts w:cstheme="minorHAnsi"/>
                <w:b/>
                <w:sz w:val="20"/>
                <w:szCs w:val="22"/>
              </w:rPr>
            </w:pPr>
            <w:r w:rsidRPr="00855579">
              <w:rPr>
                <w:rFonts w:cstheme="minorHAnsi"/>
                <w:b/>
                <w:bCs/>
                <w:sz w:val="20"/>
                <w:szCs w:val="22"/>
              </w:rPr>
              <w:t>8</w:t>
            </w:r>
          </w:p>
        </w:tc>
        <w:tc>
          <w:tcPr>
            <w:tcW w:w="1494" w:type="pct"/>
            <w:tcBorders>
              <w:left w:val="none" w:sz="0" w:space="0" w:color="auto"/>
              <w:right w:val="none" w:sz="0" w:space="0" w:color="auto"/>
            </w:tcBorders>
            <w:shd w:val="clear" w:color="auto" w:fill="FF0000"/>
          </w:tcPr>
          <w:p w14:paraId="702DF059" w14:textId="67563624" w:rsidR="00446AA5" w:rsidRPr="00446AA5" w:rsidRDefault="00446AA5" w:rsidP="002121B4">
            <w:pPr>
              <w:suppressAutoHyphens/>
              <w:jc w:val="right"/>
              <w:rPr>
                <w:bCs/>
                <w:sz w:val="20"/>
              </w:rPr>
            </w:pPr>
            <w:r w:rsidRPr="00446AA5">
              <w:rPr>
                <w:sz w:val="20"/>
              </w:rPr>
              <w:t>0,00</w:t>
            </w:r>
          </w:p>
        </w:tc>
        <w:tc>
          <w:tcPr>
            <w:tcW w:w="1467" w:type="pct"/>
            <w:tcBorders>
              <w:left w:val="none" w:sz="0" w:space="0" w:color="auto"/>
              <w:right w:val="none" w:sz="0" w:space="0" w:color="auto"/>
            </w:tcBorders>
            <w:shd w:val="clear" w:color="auto" w:fill="92D050"/>
          </w:tcPr>
          <w:p w14:paraId="2D6A7753" w14:textId="44084EDA" w:rsidR="00446AA5" w:rsidRPr="00446AA5" w:rsidRDefault="00446AA5" w:rsidP="002121B4">
            <w:pPr>
              <w:suppressAutoHyphens/>
              <w:jc w:val="right"/>
              <w:rPr>
                <w:bCs/>
                <w:sz w:val="20"/>
              </w:rPr>
            </w:pPr>
            <w:r w:rsidRPr="00446AA5">
              <w:rPr>
                <w:sz w:val="20"/>
              </w:rPr>
              <w:t>0,00</w:t>
            </w:r>
          </w:p>
        </w:tc>
        <w:tc>
          <w:tcPr>
            <w:tcW w:w="1544" w:type="pct"/>
            <w:tcBorders>
              <w:left w:val="none" w:sz="0" w:space="0" w:color="auto"/>
            </w:tcBorders>
            <w:shd w:val="clear" w:color="auto" w:fill="92D050"/>
          </w:tcPr>
          <w:p w14:paraId="687081B1" w14:textId="0E17B8E6" w:rsidR="00446AA5" w:rsidRPr="00446AA5" w:rsidRDefault="00446AA5" w:rsidP="002121B4">
            <w:pPr>
              <w:suppressAutoHyphens/>
              <w:jc w:val="right"/>
              <w:rPr>
                <w:bCs/>
                <w:sz w:val="20"/>
              </w:rPr>
            </w:pPr>
            <w:r w:rsidRPr="00446AA5">
              <w:rPr>
                <w:sz w:val="20"/>
              </w:rPr>
              <w:t>0,00</w:t>
            </w:r>
          </w:p>
        </w:tc>
      </w:tr>
      <w:tr w:rsidR="00446AA5" w:rsidRPr="00855579" w14:paraId="23435E42" w14:textId="77777777" w:rsidTr="003A0F30">
        <w:trPr>
          <w:cnfStyle w:val="000000100000" w:firstRow="0" w:lastRow="0" w:firstColumn="0" w:lastColumn="0" w:oddVBand="0" w:evenVBand="0" w:oddHBand="1" w:evenHBand="0" w:firstRowFirstColumn="0" w:firstRowLastColumn="0" w:lastRowFirstColumn="0" w:lastRowLastColumn="0"/>
          <w:cantSplit/>
          <w:trHeight w:val="20"/>
        </w:trPr>
        <w:tc>
          <w:tcPr>
            <w:tcW w:w="495" w:type="pct"/>
            <w:tcBorders>
              <w:right w:val="none" w:sz="0" w:space="0" w:color="auto"/>
            </w:tcBorders>
          </w:tcPr>
          <w:p w14:paraId="23C44B1E" w14:textId="77777777" w:rsidR="00446AA5" w:rsidRPr="00855579" w:rsidRDefault="00446AA5" w:rsidP="002121B4">
            <w:pPr>
              <w:suppressAutoHyphens/>
              <w:jc w:val="left"/>
              <w:rPr>
                <w:rFonts w:cstheme="minorHAnsi"/>
                <w:b/>
                <w:sz w:val="20"/>
                <w:szCs w:val="22"/>
              </w:rPr>
            </w:pPr>
            <w:r w:rsidRPr="00855579">
              <w:rPr>
                <w:rFonts w:cstheme="minorHAnsi"/>
                <w:b/>
                <w:bCs/>
                <w:sz w:val="20"/>
                <w:szCs w:val="22"/>
              </w:rPr>
              <w:t>9</w:t>
            </w:r>
          </w:p>
        </w:tc>
        <w:tc>
          <w:tcPr>
            <w:tcW w:w="1494" w:type="pct"/>
            <w:tcBorders>
              <w:left w:val="none" w:sz="0" w:space="0" w:color="auto"/>
              <w:right w:val="none" w:sz="0" w:space="0" w:color="auto"/>
            </w:tcBorders>
            <w:shd w:val="clear" w:color="auto" w:fill="92D050"/>
          </w:tcPr>
          <w:p w14:paraId="3C827BA4" w14:textId="7167EBD3" w:rsidR="00446AA5" w:rsidRPr="00446AA5" w:rsidRDefault="00446AA5" w:rsidP="002121B4">
            <w:pPr>
              <w:suppressAutoHyphens/>
              <w:jc w:val="right"/>
              <w:rPr>
                <w:bCs/>
                <w:sz w:val="20"/>
              </w:rPr>
            </w:pPr>
            <w:r w:rsidRPr="00446AA5">
              <w:rPr>
                <w:sz w:val="20"/>
              </w:rPr>
              <w:t>20,32</w:t>
            </w:r>
          </w:p>
        </w:tc>
        <w:tc>
          <w:tcPr>
            <w:tcW w:w="1467" w:type="pct"/>
            <w:tcBorders>
              <w:left w:val="none" w:sz="0" w:space="0" w:color="auto"/>
              <w:right w:val="none" w:sz="0" w:space="0" w:color="auto"/>
            </w:tcBorders>
            <w:shd w:val="clear" w:color="auto" w:fill="92D050"/>
          </w:tcPr>
          <w:p w14:paraId="74CE0FD4" w14:textId="0DC5E886" w:rsidR="00446AA5" w:rsidRPr="00446AA5" w:rsidRDefault="00446AA5" w:rsidP="002121B4">
            <w:pPr>
              <w:suppressAutoHyphens/>
              <w:jc w:val="right"/>
              <w:rPr>
                <w:bCs/>
                <w:sz w:val="20"/>
              </w:rPr>
            </w:pPr>
            <w:r w:rsidRPr="00446AA5">
              <w:rPr>
                <w:sz w:val="20"/>
              </w:rPr>
              <w:t>0,00</w:t>
            </w:r>
          </w:p>
        </w:tc>
        <w:tc>
          <w:tcPr>
            <w:tcW w:w="1544" w:type="pct"/>
            <w:tcBorders>
              <w:left w:val="none" w:sz="0" w:space="0" w:color="auto"/>
            </w:tcBorders>
            <w:shd w:val="clear" w:color="auto" w:fill="FF0000"/>
          </w:tcPr>
          <w:p w14:paraId="20421C46" w14:textId="3F1CF851" w:rsidR="00446AA5" w:rsidRPr="00446AA5" w:rsidRDefault="00446AA5" w:rsidP="002121B4">
            <w:pPr>
              <w:suppressAutoHyphens/>
              <w:jc w:val="right"/>
              <w:rPr>
                <w:bCs/>
                <w:sz w:val="20"/>
              </w:rPr>
            </w:pPr>
            <w:r w:rsidRPr="00446AA5">
              <w:rPr>
                <w:sz w:val="20"/>
              </w:rPr>
              <w:t>7,11</w:t>
            </w:r>
          </w:p>
        </w:tc>
      </w:tr>
      <w:tr w:rsidR="00446AA5" w:rsidRPr="00855579" w14:paraId="1FD40C1B" w14:textId="77777777" w:rsidTr="003A0F30">
        <w:trPr>
          <w:cnfStyle w:val="000000010000" w:firstRow="0" w:lastRow="0" w:firstColumn="0" w:lastColumn="0" w:oddVBand="0" w:evenVBand="0" w:oddHBand="0" w:evenHBand="1" w:firstRowFirstColumn="0" w:firstRowLastColumn="0" w:lastRowFirstColumn="0" w:lastRowLastColumn="0"/>
          <w:cantSplit/>
          <w:trHeight w:val="20"/>
        </w:trPr>
        <w:tc>
          <w:tcPr>
            <w:tcW w:w="495" w:type="pct"/>
            <w:tcBorders>
              <w:right w:val="none" w:sz="0" w:space="0" w:color="auto"/>
            </w:tcBorders>
          </w:tcPr>
          <w:p w14:paraId="6A83BF9F" w14:textId="77777777" w:rsidR="00446AA5" w:rsidRPr="00855579" w:rsidRDefault="00446AA5" w:rsidP="002121B4">
            <w:pPr>
              <w:suppressAutoHyphens/>
              <w:jc w:val="left"/>
              <w:rPr>
                <w:rFonts w:cstheme="minorHAnsi"/>
                <w:b/>
                <w:bCs/>
                <w:sz w:val="20"/>
                <w:szCs w:val="22"/>
              </w:rPr>
            </w:pPr>
            <w:r w:rsidRPr="00855579">
              <w:rPr>
                <w:rFonts w:cstheme="minorHAnsi"/>
                <w:b/>
                <w:bCs/>
                <w:sz w:val="20"/>
                <w:szCs w:val="22"/>
              </w:rPr>
              <w:t>10</w:t>
            </w:r>
          </w:p>
        </w:tc>
        <w:tc>
          <w:tcPr>
            <w:tcW w:w="1494" w:type="pct"/>
            <w:tcBorders>
              <w:left w:val="none" w:sz="0" w:space="0" w:color="auto"/>
              <w:right w:val="none" w:sz="0" w:space="0" w:color="auto"/>
            </w:tcBorders>
            <w:shd w:val="clear" w:color="auto" w:fill="FF0000"/>
          </w:tcPr>
          <w:p w14:paraId="5B5B3910" w14:textId="3ACEFB4F" w:rsidR="00446AA5" w:rsidRPr="00446AA5" w:rsidRDefault="00446AA5" w:rsidP="002121B4">
            <w:pPr>
              <w:suppressAutoHyphens/>
              <w:jc w:val="right"/>
              <w:rPr>
                <w:bCs/>
                <w:sz w:val="20"/>
              </w:rPr>
            </w:pPr>
            <w:r w:rsidRPr="00446AA5">
              <w:rPr>
                <w:sz w:val="20"/>
              </w:rPr>
              <w:t>0,00</w:t>
            </w:r>
          </w:p>
        </w:tc>
        <w:tc>
          <w:tcPr>
            <w:tcW w:w="1467" w:type="pct"/>
            <w:tcBorders>
              <w:left w:val="none" w:sz="0" w:space="0" w:color="auto"/>
              <w:right w:val="none" w:sz="0" w:space="0" w:color="auto"/>
            </w:tcBorders>
            <w:shd w:val="clear" w:color="auto" w:fill="92D050"/>
          </w:tcPr>
          <w:p w14:paraId="55A8EFC8" w14:textId="7C7622A9" w:rsidR="00446AA5" w:rsidRPr="00446AA5" w:rsidRDefault="00446AA5" w:rsidP="002121B4">
            <w:pPr>
              <w:suppressAutoHyphens/>
              <w:jc w:val="right"/>
              <w:rPr>
                <w:bCs/>
                <w:sz w:val="20"/>
              </w:rPr>
            </w:pPr>
            <w:r w:rsidRPr="00446AA5">
              <w:rPr>
                <w:sz w:val="20"/>
              </w:rPr>
              <w:t>0,00</w:t>
            </w:r>
          </w:p>
        </w:tc>
        <w:tc>
          <w:tcPr>
            <w:tcW w:w="1544" w:type="pct"/>
            <w:tcBorders>
              <w:left w:val="none" w:sz="0" w:space="0" w:color="auto"/>
            </w:tcBorders>
            <w:shd w:val="clear" w:color="auto" w:fill="FF0000"/>
          </w:tcPr>
          <w:p w14:paraId="4D03A4BF" w14:textId="556F0E12" w:rsidR="00446AA5" w:rsidRPr="00446AA5" w:rsidRDefault="00446AA5" w:rsidP="002121B4">
            <w:pPr>
              <w:suppressAutoHyphens/>
              <w:jc w:val="right"/>
              <w:rPr>
                <w:bCs/>
                <w:sz w:val="20"/>
              </w:rPr>
            </w:pPr>
            <w:r w:rsidRPr="00446AA5">
              <w:rPr>
                <w:sz w:val="20"/>
              </w:rPr>
              <w:t>14,10</w:t>
            </w:r>
          </w:p>
        </w:tc>
      </w:tr>
      <w:tr w:rsidR="00446AA5" w:rsidRPr="00855579" w14:paraId="07D3BFFA" w14:textId="77777777" w:rsidTr="003A0F30">
        <w:trPr>
          <w:cnfStyle w:val="000000100000" w:firstRow="0" w:lastRow="0" w:firstColumn="0" w:lastColumn="0" w:oddVBand="0" w:evenVBand="0" w:oddHBand="1" w:evenHBand="0" w:firstRowFirstColumn="0" w:firstRowLastColumn="0" w:lastRowFirstColumn="0" w:lastRowLastColumn="0"/>
          <w:cantSplit/>
          <w:trHeight w:val="20"/>
        </w:trPr>
        <w:tc>
          <w:tcPr>
            <w:tcW w:w="495" w:type="pct"/>
            <w:tcBorders>
              <w:right w:val="none" w:sz="0" w:space="0" w:color="auto"/>
            </w:tcBorders>
          </w:tcPr>
          <w:p w14:paraId="24E11DAF" w14:textId="77777777" w:rsidR="00446AA5" w:rsidRPr="00855579" w:rsidRDefault="00446AA5" w:rsidP="002121B4">
            <w:pPr>
              <w:suppressAutoHyphens/>
              <w:jc w:val="left"/>
              <w:rPr>
                <w:rFonts w:cstheme="minorHAnsi"/>
                <w:b/>
                <w:bCs/>
                <w:sz w:val="20"/>
                <w:szCs w:val="22"/>
              </w:rPr>
            </w:pPr>
            <w:r w:rsidRPr="00855579">
              <w:rPr>
                <w:rFonts w:cstheme="minorHAnsi"/>
                <w:b/>
                <w:bCs/>
                <w:sz w:val="20"/>
                <w:szCs w:val="22"/>
              </w:rPr>
              <w:t>11</w:t>
            </w:r>
          </w:p>
        </w:tc>
        <w:tc>
          <w:tcPr>
            <w:tcW w:w="1494" w:type="pct"/>
            <w:tcBorders>
              <w:left w:val="none" w:sz="0" w:space="0" w:color="auto"/>
              <w:right w:val="none" w:sz="0" w:space="0" w:color="auto"/>
            </w:tcBorders>
            <w:shd w:val="clear" w:color="auto" w:fill="FF0000"/>
          </w:tcPr>
          <w:p w14:paraId="6B3C8D0D" w14:textId="318BD0B4" w:rsidR="00446AA5" w:rsidRPr="00446AA5" w:rsidRDefault="00446AA5" w:rsidP="002121B4">
            <w:pPr>
              <w:suppressAutoHyphens/>
              <w:jc w:val="right"/>
              <w:rPr>
                <w:bCs/>
                <w:sz w:val="20"/>
              </w:rPr>
            </w:pPr>
            <w:r w:rsidRPr="00446AA5">
              <w:rPr>
                <w:sz w:val="20"/>
              </w:rPr>
              <w:t>0,00</w:t>
            </w:r>
          </w:p>
        </w:tc>
        <w:tc>
          <w:tcPr>
            <w:tcW w:w="1467" w:type="pct"/>
            <w:tcBorders>
              <w:left w:val="none" w:sz="0" w:space="0" w:color="auto"/>
              <w:right w:val="none" w:sz="0" w:space="0" w:color="auto"/>
            </w:tcBorders>
            <w:shd w:val="clear" w:color="auto" w:fill="92D050"/>
          </w:tcPr>
          <w:p w14:paraId="0CFC1AB2" w14:textId="5B1CA042" w:rsidR="00446AA5" w:rsidRPr="00446AA5" w:rsidRDefault="00446AA5" w:rsidP="002121B4">
            <w:pPr>
              <w:suppressAutoHyphens/>
              <w:jc w:val="right"/>
              <w:rPr>
                <w:bCs/>
                <w:sz w:val="20"/>
              </w:rPr>
            </w:pPr>
            <w:r w:rsidRPr="00446AA5">
              <w:rPr>
                <w:sz w:val="20"/>
              </w:rPr>
              <w:t>0,00</w:t>
            </w:r>
          </w:p>
        </w:tc>
        <w:tc>
          <w:tcPr>
            <w:tcW w:w="1544" w:type="pct"/>
            <w:tcBorders>
              <w:left w:val="none" w:sz="0" w:space="0" w:color="auto"/>
            </w:tcBorders>
            <w:shd w:val="clear" w:color="auto" w:fill="FF0000"/>
          </w:tcPr>
          <w:p w14:paraId="3E98D297" w14:textId="207BAFCB" w:rsidR="00446AA5" w:rsidRPr="00446AA5" w:rsidRDefault="00446AA5" w:rsidP="002121B4">
            <w:pPr>
              <w:suppressAutoHyphens/>
              <w:jc w:val="right"/>
              <w:rPr>
                <w:bCs/>
                <w:sz w:val="20"/>
              </w:rPr>
            </w:pPr>
            <w:r w:rsidRPr="00446AA5">
              <w:rPr>
                <w:sz w:val="20"/>
              </w:rPr>
              <w:t>10,15</w:t>
            </w:r>
          </w:p>
        </w:tc>
      </w:tr>
      <w:tr w:rsidR="00446AA5" w:rsidRPr="00855579" w14:paraId="32B02E8F" w14:textId="77777777" w:rsidTr="003A0F30">
        <w:trPr>
          <w:cnfStyle w:val="000000010000" w:firstRow="0" w:lastRow="0" w:firstColumn="0" w:lastColumn="0" w:oddVBand="0" w:evenVBand="0" w:oddHBand="0" w:evenHBand="1" w:firstRowFirstColumn="0" w:firstRowLastColumn="0" w:lastRowFirstColumn="0" w:lastRowLastColumn="0"/>
          <w:cantSplit/>
          <w:trHeight w:val="20"/>
        </w:trPr>
        <w:tc>
          <w:tcPr>
            <w:tcW w:w="495" w:type="pct"/>
            <w:tcBorders>
              <w:right w:val="none" w:sz="0" w:space="0" w:color="auto"/>
            </w:tcBorders>
          </w:tcPr>
          <w:p w14:paraId="61789A7B" w14:textId="77777777" w:rsidR="00446AA5" w:rsidRPr="00855579" w:rsidRDefault="00446AA5" w:rsidP="002121B4">
            <w:pPr>
              <w:suppressAutoHyphens/>
              <w:jc w:val="left"/>
              <w:rPr>
                <w:rFonts w:cstheme="minorHAnsi"/>
                <w:b/>
                <w:bCs/>
                <w:sz w:val="20"/>
                <w:szCs w:val="22"/>
              </w:rPr>
            </w:pPr>
            <w:r w:rsidRPr="00855579">
              <w:rPr>
                <w:rFonts w:cstheme="minorHAnsi"/>
                <w:b/>
                <w:bCs/>
                <w:sz w:val="20"/>
                <w:szCs w:val="22"/>
              </w:rPr>
              <w:t>12</w:t>
            </w:r>
          </w:p>
        </w:tc>
        <w:tc>
          <w:tcPr>
            <w:tcW w:w="1494" w:type="pct"/>
            <w:tcBorders>
              <w:left w:val="none" w:sz="0" w:space="0" w:color="auto"/>
              <w:right w:val="none" w:sz="0" w:space="0" w:color="auto"/>
            </w:tcBorders>
            <w:shd w:val="clear" w:color="auto" w:fill="FF0000"/>
          </w:tcPr>
          <w:p w14:paraId="6ACB5784" w14:textId="5BD25C69" w:rsidR="00446AA5" w:rsidRPr="00446AA5" w:rsidRDefault="00446AA5" w:rsidP="002121B4">
            <w:pPr>
              <w:suppressAutoHyphens/>
              <w:jc w:val="right"/>
              <w:rPr>
                <w:bCs/>
                <w:sz w:val="20"/>
              </w:rPr>
            </w:pPr>
            <w:r w:rsidRPr="00446AA5">
              <w:rPr>
                <w:sz w:val="20"/>
              </w:rPr>
              <w:t>0,00</w:t>
            </w:r>
          </w:p>
        </w:tc>
        <w:tc>
          <w:tcPr>
            <w:tcW w:w="1467" w:type="pct"/>
            <w:tcBorders>
              <w:left w:val="none" w:sz="0" w:space="0" w:color="auto"/>
              <w:right w:val="none" w:sz="0" w:space="0" w:color="auto"/>
            </w:tcBorders>
            <w:shd w:val="clear" w:color="auto" w:fill="92D050"/>
          </w:tcPr>
          <w:p w14:paraId="15E9664E" w14:textId="743CEF59" w:rsidR="00446AA5" w:rsidRPr="00446AA5" w:rsidRDefault="00446AA5" w:rsidP="002121B4">
            <w:pPr>
              <w:suppressAutoHyphens/>
              <w:jc w:val="right"/>
              <w:rPr>
                <w:bCs/>
                <w:sz w:val="20"/>
              </w:rPr>
            </w:pPr>
            <w:r w:rsidRPr="00446AA5">
              <w:rPr>
                <w:sz w:val="20"/>
              </w:rPr>
              <w:t>0,00</w:t>
            </w:r>
          </w:p>
        </w:tc>
        <w:tc>
          <w:tcPr>
            <w:tcW w:w="1544" w:type="pct"/>
            <w:tcBorders>
              <w:left w:val="none" w:sz="0" w:space="0" w:color="auto"/>
            </w:tcBorders>
            <w:shd w:val="clear" w:color="auto" w:fill="92D050"/>
          </w:tcPr>
          <w:p w14:paraId="360681D9" w14:textId="4413BDC3" w:rsidR="00446AA5" w:rsidRPr="00446AA5" w:rsidRDefault="00446AA5" w:rsidP="002121B4">
            <w:pPr>
              <w:suppressAutoHyphens/>
              <w:jc w:val="right"/>
              <w:rPr>
                <w:bCs/>
                <w:sz w:val="20"/>
              </w:rPr>
            </w:pPr>
            <w:r w:rsidRPr="00446AA5">
              <w:rPr>
                <w:sz w:val="20"/>
              </w:rPr>
              <w:t>4,74</w:t>
            </w:r>
          </w:p>
        </w:tc>
      </w:tr>
      <w:tr w:rsidR="00446AA5" w:rsidRPr="00855579" w14:paraId="7355C69C" w14:textId="77777777" w:rsidTr="003A0F30">
        <w:trPr>
          <w:cnfStyle w:val="000000100000" w:firstRow="0" w:lastRow="0" w:firstColumn="0" w:lastColumn="0" w:oddVBand="0" w:evenVBand="0" w:oddHBand="1" w:evenHBand="0" w:firstRowFirstColumn="0" w:firstRowLastColumn="0" w:lastRowFirstColumn="0" w:lastRowLastColumn="0"/>
          <w:cantSplit/>
          <w:trHeight w:val="20"/>
        </w:trPr>
        <w:tc>
          <w:tcPr>
            <w:tcW w:w="495" w:type="pct"/>
            <w:tcBorders>
              <w:right w:val="none" w:sz="0" w:space="0" w:color="auto"/>
            </w:tcBorders>
          </w:tcPr>
          <w:p w14:paraId="2BF6FDCA" w14:textId="77777777" w:rsidR="00446AA5" w:rsidRPr="00855579" w:rsidRDefault="00446AA5" w:rsidP="002121B4">
            <w:pPr>
              <w:suppressAutoHyphens/>
              <w:jc w:val="left"/>
              <w:rPr>
                <w:rFonts w:cstheme="minorHAnsi"/>
                <w:b/>
                <w:bCs/>
                <w:sz w:val="20"/>
                <w:szCs w:val="22"/>
              </w:rPr>
            </w:pPr>
            <w:r w:rsidRPr="00855579">
              <w:rPr>
                <w:rFonts w:cstheme="minorHAnsi"/>
                <w:b/>
                <w:bCs/>
                <w:sz w:val="20"/>
                <w:szCs w:val="22"/>
              </w:rPr>
              <w:t>13</w:t>
            </w:r>
          </w:p>
        </w:tc>
        <w:tc>
          <w:tcPr>
            <w:tcW w:w="1494" w:type="pct"/>
            <w:tcBorders>
              <w:left w:val="none" w:sz="0" w:space="0" w:color="auto"/>
              <w:right w:val="none" w:sz="0" w:space="0" w:color="auto"/>
            </w:tcBorders>
            <w:shd w:val="clear" w:color="auto" w:fill="FF0000"/>
          </w:tcPr>
          <w:p w14:paraId="3D73000E" w14:textId="30300BE0" w:rsidR="00446AA5" w:rsidRPr="00446AA5" w:rsidRDefault="00446AA5" w:rsidP="002121B4">
            <w:pPr>
              <w:suppressAutoHyphens/>
              <w:jc w:val="right"/>
              <w:rPr>
                <w:bCs/>
                <w:sz w:val="20"/>
              </w:rPr>
            </w:pPr>
            <w:r w:rsidRPr="00446AA5">
              <w:rPr>
                <w:sz w:val="20"/>
              </w:rPr>
              <w:t>0,00</w:t>
            </w:r>
          </w:p>
        </w:tc>
        <w:tc>
          <w:tcPr>
            <w:tcW w:w="1467" w:type="pct"/>
            <w:tcBorders>
              <w:left w:val="none" w:sz="0" w:space="0" w:color="auto"/>
              <w:right w:val="none" w:sz="0" w:space="0" w:color="auto"/>
            </w:tcBorders>
            <w:shd w:val="clear" w:color="auto" w:fill="92D050"/>
          </w:tcPr>
          <w:p w14:paraId="7FD5F279" w14:textId="60B70E55" w:rsidR="00446AA5" w:rsidRPr="00446AA5" w:rsidRDefault="00446AA5" w:rsidP="002121B4">
            <w:pPr>
              <w:suppressAutoHyphens/>
              <w:jc w:val="right"/>
              <w:rPr>
                <w:bCs/>
                <w:sz w:val="20"/>
              </w:rPr>
            </w:pPr>
            <w:r w:rsidRPr="00446AA5">
              <w:rPr>
                <w:sz w:val="20"/>
              </w:rPr>
              <w:t>0,00</w:t>
            </w:r>
          </w:p>
        </w:tc>
        <w:tc>
          <w:tcPr>
            <w:tcW w:w="1544" w:type="pct"/>
            <w:tcBorders>
              <w:left w:val="none" w:sz="0" w:space="0" w:color="auto"/>
            </w:tcBorders>
            <w:shd w:val="clear" w:color="auto" w:fill="FF0000"/>
          </w:tcPr>
          <w:p w14:paraId="4DC4008C" w14:textId="4463B276" w:rsidR="00446AA5" w:rsidRPr="00446AA5" w:rsidRDefault="00446AA5" w:rsidP="002121B4">
            <w:pPr>
              <w:suppressAutoHyphens/>
              <w:jc w:val="right"/>
              <w:rPr>
                <w:bCs/>
                <w:sz w:val="20"/>
              </w:rPr>
            </w:pPr>
            <w:r w:rsidRPr="00446AA5">
              <w:rPr>
                <w:sz w:val="20"/>
              </w:rPr>
              <w:t>10,36</w:t>
            </w:r>
          </w:p>
        </w:tc>
      </w:tr>
      <w:tr w:rsidR="00446AA5" w:rsidRPr="00855579" w14:paraId="05963063" w14:textId="77777777" w:rsidTr="003A0F30">
        <w:trPr>
          <w:cnfStyle w:val="000000010000" w:firstRow="0" w:lastRow="0" w:firstColumn="0" w:lastColumn="0" w:oddVBand="0" w:evenVBand="0" w:oddHBand="0" w:evenHBand="1" w:firstRowFirstColumn="0" w:firstRowLastColumn="0" w:lastRowFirstColumn="0" w:lastRowLastColumn="0"/>
          <w:cantSplit/>
          <w:trHeight w:val="20"/>
        </w:trPr>
        <w:tc>
          <w:tcPr>
            <w:tcW w:w="495" w:type="pct"/>
            <w:tcBorders>
              <w:right w:val="none" w:sz="0" w:space="0" w:color="auto"/>
            </w:tcBorders>
          </w:tcPr>
          <w:p w14:paraId="3CB14103" w14:textId="77777777" w:rsidR="00446AA5" w:rsidRPr="00855579" w:rsidRDefault="00446AA5" w:rsidP="002121B4">
            <w:pPr>
              <w:suppressAutoHyphens/>
              <w:jc w:val="left"/>
              <w:rPr>
                <w:rFonts w:cstheme="minorHAnsi"/>
                <w:b/>
                <w:bCs/>
                <w:sz w:val="20"/>
                <w:szCs w:val="22"/>
              </w:rPr>
            </w:pPr>
            <w:r w:rsidRPr="00855579">
              <w:rPr>
                <w:rFonts w:cstheme="minorHAnsi"/>
                <w:b/>
                <w:bCs/>
                <w:sz w:val="20"/>
                <w:szCs w:val="22"/>
              </w:rPr>
              <w:t>14</w:t>
            </w:r>
          </w:p>
        </w:tc>
        <w:tc>
          <w:tcPr>
            <w:tcW w:w="1494" w:type="pct"/>
            <w:tcBorders>
              <w:left w:val="none" w:sz="0" w:space="0" w:color="auto"/>
              <w:right w:val="none" w:sz="0" w:space="0" w:color="auto"/>
            </w:tcBorders>
            <w:shd w:val="clear" w:color="auto" w:fill="FF0000"/>
          </w:tcPr>
          <w:p w14:paraId="7717F0F8" w14:textId="3E446126" w:rsidR="00446AA5" w:rsidRPr="00446AA5" w:rsidRDefault="00446AA5" w:rsidP="002121B4">
            <w:pPr>
              <w:suppressAutoHyphens/>
              <w:jc w:val="right"/>
              <w:rPr>
                <w:bCs/>
                <w:sz w:val="20"/>
              </w:rPr>
            </w:pPr>
            <w:r w:rsidRPr="00446AA5">
              <w:rPr>
                <w:sz w:val="20"/>
              </w:rPr>
              <w:t>0,00</w:t>
            </w:r>
          </w:p>
        </w:tc>
        <w:tc>
          <w:tcPr>
            <w:tcW w:w="1467" w:type="pct"/>
            <w:tcBorders>
              <w:left w:val="none" w:sz="0" w:space="0" w:color="auto"/>
              <w:right w:val="none" w:sz="0" w:space="0" w:color="auto"/>
            </w:tcBorders>
            <w:shd w:val="clear" w:color="auto" w:fill="92D050"/>
          </w:tcPr>
          <w:p w14:paraId="6C8454F9" w14:textId="69ADCD62" w:rsidR="00446AA5" w:rsidRPr="00446AA5" w:rsidRDefault="00446AA5" w:rsidP="002121B4">
            <w:pPr>
              <w:suppressAutoHyphens/>
              <w:jc w:val="right"/>
              <w:rPr>
                <w:bCs/>
                <w:sz w:val="20"/>
              </w:rPr>
            </w:pPr>
            <w:r w:rsidRPr="00446AA5">
              <w:rPr>
                <w:sz w:val="20"/>
              </w:rPr>
              <w:t>0,00</w:t>
            </w:r>
          </w:p>
        </w:tc>
        <w:tc>
          <w:tcPr>
            <w:tcW w:w="1544" w:type="pct"/>
            <w:tcBorders>
              <w:left w:val="none" w:sz="0" w:space="0" w:color="auto"/>
            </w:tcBorders>
            <w:shd w:val="clear" w:color="auto" w:fill="92D050"/>
          </w:tcPr>
          <w:p w14:paraId="2BBCD077" w14:textId="3FC243CA" w:rsidR="00446AA5" w:rsidRPr="00446AA5" w:rsidRDefault="00446AA5" w:rsidP="002121B4">
            <w:pPr>
              <w:suppressAutoHyphens/>
              <w:jc w:val="right"/>
              <w:rPr>
                <w:bCs/>
                <w:sz w:val="20"/>
              </w:rPr>
            </w:pPr>
            <w:r w:rsidRPr="00446AA5">
              <w:rPr>
                <w:sz w:val="20"/>
              </w:rPr>
              <w:t>4,99</w:t>
            </w:r>
          </w:p>
        </w:tc>
      </w:tr>
      <w:tr w:rsidR="00446AA5" w:rsidRPr="00855579" w14:paraId="4FFCC0E5" w14:textId="77777777" w:rsidTr="003A0F30">
        <w:trPr>
          <w:cnfStyle w:val="000000100000" w:firstRow="0" w:lastRow="0" w:firstColumn="0" w:lastColumn="0" w:oddVBand="0" w:evenVBand="0" w:oddHBand="1" w:evenHBand="0" w:firstRowFirstColumn="0" w:firstRowLastColumn="0" w:lastRowFirstColumn="0" w:lastRowLastColumn="0"/>
          <w:cantSplit/>
          <w:trHeight w:val="20"/>
        </w:trPr>
        <w:tc>
          <w:tcPr>
            <w:tcW w:w="495" w:type="pct"/>
            <w:tcBorders>
              <w:right w:val="none" w:sz="0" w:space="0" w:color="auto"/>
            </w:tcBorders>
          </w:tcPr>
          <w:p w14:paraId="6DCB008E" w14:textId="77777777" w:rsidR="00446AA5" w:rsidRPr="00855579" w:rsidRDefault="00446AA5" w:rsidP="002121B4">
            <w:pPr>
              <w:suppressAutoHyphens/>
              <w:jc w:val="left"/>
              <w:rPr>
                <w:rFonts w:cstheme="minorHAnsi"/>
                <w:b/>
                <w:bCs/>
                <w:sz w:val="20"/>
                <w:szCs w:val="22"/>
              </w:rPr>
            </w:pPr>
            <w:r w:rsidRPr="00855579">
              <w:rPr>
                <w:rFonts w:cstheme="minorHAnsi"/>
                <w:b/>
                <w:bCs/>
                <w:sz w:val="20"/>
                <w:szCs w:val="22"/>
              </w:rPr>
              <w:t>15</w:t>
            </w:r>
          </w:p>
        </w:tc>
        <w:tc>
          <w:tcPr>
            <w:tcW w:w="1494" w:type="pct"/>
            <w:tcBorders>
              <w:left w:val="none" w:sz="0" w:space="0" w:color="auto"/>
              <w:right w:val="none" w:sz="0" w:space="0" w:color="auto"/>
            </w:tcBorders>
            <w:shd w:val="clear" w:color="auto" w:fill="FF0000"/>
          </w:tcPr>
          <w:p w14:paraId="1FE14970" w14:textId="604FC14D" w:rsidR="00446AA5" w:rsidRPr="00446AA5" w:rsidRDefault="00446AA5" w:rsidP="002121B4">
            <w:pPr>
              <w:suppressAutoHyphens/>
              <w:jc w:val="right"/>
              <w:rPr>
                <w:bCs/>
                <w:sz w:val="20"/>
              </w:rPr>
            </w:pPr>
            <w:r w:rsidRPr="00446AA5">
              <w:rPr>
                <w:sz w:val="20"/>
              </w:rPr>
              <w:t>0,00</w:t>
            </w:r>
          </w:p>
        </w:tc>
        <w:tc>
          <w:tcPr>
            <w:tcW w:w="1467" w:type="pct"/>
            <w:tcBorders>
              <w:left w:val="none" w:sz="0" w:space="0" w:color="auto"/>
              <w:right w:val="none" w:sz="0" w:space="0" w:color="auto"/>
            </w:tcBorders>
            <w:shd w:val="clear" w:color="auto" w:fill="92D050"/>
          </w:tcPr>
          <w:p w14:paraId="20CB1F49" w14:textId="4BAD2821" w:rsidR="00446AA5" w:rsidRPr="00446AA5" w:rsidRDefault="00446AA5" w:rsidP="002121B4">
            <w:pPr>
              <w:suppressAutoHyphens/>
              <w:jc w:val="right"/>
              <w:rPr>
                <w:bCs/>
                <w:sz w:val="20"/>
              </w:rPr>
            </w:pPr>
            <w:r w:rsidRPr="00446AA5">
              <w:rPr>
                <w:sz w:val="20"/>
              </w:rPr>
              <w:t>0,00</w:t>
            </w:r>
          </w:p>
        </w:tc>
        <w:tc>
          <w:tcPr>
            <w:tcW w:w="1544" w:type="pct"/>
            <w:tcBorders>
              <w:left w:val="none" w:sz="0" w:space="0" w:color="auto"/>
            </w:tcBorders>
            <w:shd w:val="clear" w:color="auto" w:fill="92D050"/>
          </w:tcPr>
          <w:p w14:paraId="2B7C05F1" w14:textId="1AAF7DF1" w:rsidR="00446AA5" w:rsidRPr="00446AA5" w:rsidRDefault="00446AA5" w:rsidP="002121B4">
            <w:pPr>
              <w:suppressAutoHyphens/>
              <w:jc w:val="right"/>
              <w:rPr>
                <w:bCs/>
                <w:sz w:val="20"/>
              </w:rPr>
            </w:pPr>
            <w:r w:rsidRPr="00446AA5">
              <w:rPr>
                <w:sz w:val="20"/>
              </w:rPr>
              <w:t>0,00</w:t>
            </w:r>
          </w:p>
        </w:tc>
      </w:tr>
      <w:tr w:rsidR="00446AA5" w:rsidRPr="00855579" w14:paraId="5D90C703" w14:textId="77777777" w:rsidTr="003A0F30">
        <w:trPr>
          <w:cnfStyle w:val="000000010000" w:firstRow="0" w:lastRow="0" w:firstColumn="0" w:lastColumn="0" w:oddVBand="0" w:evenVBand="0" w:oddHBand="0" w:evenHBand="1" w:firstRowFirstColumn="0" w:firstRowLastColumn="0" w:lastRowFirstColumn="0" w:lastRowLastColumn="0"/>
          <w:cantSplit/>
          <w:trHeight w:val="20"/>
        </w:trPr>
        <w:tc>
          <w:tcPr>
            <w:tcW w:w="495" w:type="pct"/>
            <w:tcBorders>
              <w:right w:val="none" w:sz="0" w:space="0" w:color="auto"/>
            </w:tcBorders>
          </w:tcPr>
          <w:p w14:paraId="2E8102EF" w14:textId="77777777" w:rsidR="00446AA5" w:rsidRPr="00855579" w:rsidRDefault="00446AA5" w:rsidP="002121B4">
            <w:pPr>
              <w:suppressAutoHyphens/>
              <w:jc w:val="left"/>
              <w:rPr>
                <w:rFonts w:cstheme="minorHAnsi"/>
                <w:b/>
                <w:bCs/>
                <w:sz w:val="20"/>
                <w:szCs w:val="22"/>
              </w:rPr>
            </w:pPr>
            <w:r w:rsidRPr="00855579">
              <w:rPr>
                <w:rFonts w:cstheme="minorHAnsi"/>
                <w:b/>
                <w:bCs/>
                <w:sz w:val="20"/>
                <w:szCs w:val="22"/>
              </w:rPr>
              <w:t>16</w:t>
            </w:r>
          </w:p>
        </w:tc>
        <w:tc>
          <w:tcPr>
            <w:tcW w:w="1494" w:type="pct"/>
            <w:tcBorders>
              <w:left w:val="none" w:sz="0" w:space="0" w:color="auto"/>
              <w:right w:val="none" w:sz="0" w:space="0" w:color="auto"/>
            </w:tcBorders>
            <w:shd w:val="clear" w:color="auto" w:fill="FF0000"/>
          </w:tcPr>
          <w:p w14:paraId="265A5A53" w14:textId="6EB78049" w:rsidR="00446AA5" w:rsidRPr="00446AA5" w:rsidRDefault="00446AA5" w:rsidP="002121B4">
            <w:pPr>
              <w:suppressAutoHyphens/>
              <w:jc w:val="right"/>
              <w:rPr>
                <w:bCs/>
                <w:sz w:val="20"/>
              </w:rPr>
            </w:pPr>
            <w:r w:rsidRPr="00446AA5">
              <w:rPr>
                <w:sz w:val="20"/>
              </w:rPr>
              <w:t>0,00</w:t>
            </w:r>
          </w:p>
        </w:tc>
        <w:tc>
          <w:tcPr>
            <w:tcW w:w="1467" w:type="pct"/>
            <w:tcBorders>
              <w:left w:val="none" w:sz="0" w:space="0" w:color="auto"/>
              <w:right w:val="none" w:sz="0" w:space="0" w:color="auto"/>
            </w:tcBorders>
            <w:shd w:val="clear" w:color="auto" w:fill="92D050"/>
          </w:tcPr>
          <w:p w14:paraId="7347F146" w14:textId="4CE959AC" w:rsidR="00446AA5" w:rsidRPr="00446AA5" w:rsidRDefault="00446AA5" w:rsidP="002121B4">
            <w:pPr>
              <w:suppressAutoHyphens/>
              <w:jc w:val="right"/>
              <w:rPr>
                <w:bCs/>
                <w:sz w:val="20"/>
              </w:rPr>
            </w:pPr>
            <w:r w:rsidRPr="00446AA5">
              <w:rPr>
                <w:sz w:val="20"/>
              </w:rPr>
              <w:t>0,00</w:t>
            </w:r>
          </w:p>
        </w:tc>
        <w:tc>
          <w:tcPr>
            <w:tcW w:w="1544" w:type="pct"/>
            <w:tcBorders>
              <w:left w:val="none" w:sz="0" w:space="0" w:color="auto"/>
            </w:tcBorders>
            <w:shd w:val="clear" w:color="auto" w:fill="FF0000"/>
          </w:tcPr>
          <w:p w14:paraId="2A000371" w14:textId="597F4D0F" w:rsidR="00446AA5" w:rsidRPr="00446AA5" w:rsidRDefault="00446AA5" w:rsidP="002121B4">
            <w:pPr>
              <w:suppressAutoHyphens/>
              <w:jc w:val="right"/>
              <w:rPr>
                <w:bCs/>
                <w:sz w:val="20"/>
              </w:rPr>
            </w:pPr>
            <w:r w:rsidRPr="00446AA5">
              <w:rPr>
                <w:sz w:val="20"/>
              </w:rPr>
              <w:t>8,23</w:t>
            </w:r>
          </w:p>
        </w:tc>
      </w:tr>
      <w:tr w:rsidR="00446AA5" w:rsidRPr="00855579" w14:paraId="0D3FE626" w14:textId="77777777" w:rsidTr="003A0F30">
        <w:trPr>
          <w:cnfStyle w:val="000000100000" w:firstRow="0" w:lastRow="0" w:firstColumn="0" w:lastColumn="0" w:oddVBand="0" w:evenVBand="0" w:oddHBand="1" w:evenHBand="0" w:firstRowFirstColumn="0" w:firstRowLastColumn="0" w:lastRowFirstColumn="0" w:lastRowLastColumn="0"/>
          <w:cantSplit/>
          <w:trHeight w:val="20"/>
        </w:trPr>
        <w:tc>
          <w:tcPr>
            <w:tcW w:w="495" w:type="pct"/>
            <w:tcBorders>
              <w:right w:val="none" w:sz="0" w:space="0" w:color="auto"/>
            </w:tcBorders>
          </w:tcPr>
          <w:p w14:paraId="162FAA70" w14:textId="77777777" w:rsidR="00446AA5" w:rsidRPr="00855579" w:rsidRDefault="00446AA5" w:rsidP="002121B4">
            <w:pPr>
              <w:suppressAutoHyphens/>
              <w:jc w:val="left"/>
              <w:rPr>
                <w:rFonts w:cstheme="minorHAnsi"/>
                <w:b/>
                <w:bCs/>
                <w:sz w:val="20"/>
                <w:szCs w:val="22"/>
              </w:rPr>
            </w:pPr>
            <w:r w:rsidRPr="00855579">
              <w:rPr>
                <w:rFonts w:cstheme="minorHAnsi"/>
                <w:b/>
                <w:bCs/>
                <w:sz w:val="20"/>
                <w:szCs w:val="22"/>
              </w:rPr>
              <w:t>17</w:t>
            </w:r>
          </w:p>
        </w:tc>
        <w:tc>
          <w:tcPr>
            <w:tcW w:w="1494" w:type="pct"/>
            <w:tcBorders>
              <w:left w:val="none" w:sz="0" w:space="0" w:color="auto"/>
              <w:right w:val="none" w:sz="0" w:space="0" w:color="auto"/>
            </w:tcBorders>
            <w:shd w:val="clear" w:color="auto" w:fill="92D050"/>
          </w:tcPr>
          <w:p w14:paraId="3DAA5731" w14:textId="10C15E25" w:rsidR="00446AA5" w:rsidRPr="00446AA5" w:rsidRDefault="00446AA5" w:rsidP="002121B4">
            <w:pPr>
              <w:suppressAutoHyphens/>
              <w:jc w:val="right"/>
              <w:rPr>
                <w:bCs/>
                <w:sz w:val="20"/>
              </w:rPr>
            </w:pPr>
            <w:r w:rsidRPr="00446AA5">
              <w:rPr>
                <w:sz w:val="20"/>
              </w:rPr>
              <w:t>37,45</w:t>
            </w:r>
          </w:p>
        </w:tc>
        <w:tc>
          <w:tcPr>
            <w:tcW w:w="1467" w:type="pct"/>
            <w:tcBorders>
              <w:left w:val="none" w:sz="0" w:space="0" w:color="auto"/>
              <w:right w:val="none" w:sz="0" w:space="0" w:color="auto"/>
            </w:tcBorders>
            <w:shd w:val="clear" w:color="auto" w:fill="FF0000"/>
          </w:tcPr>
          <w:p w14:paraId="4ADFB7BC" w14:textId="2F21F39A" w:rsidR="00446AA5" w:rsidRPr="00446AA5" w:rsidRDefault="00446AA5" w:rsidP="002121B4">
            <w:pPr>
              <w:suppressAutoHyphens/>
              <w:jc w:val="right"/>
              <w:rPr>
                <w:bCs/>
                <w:sz w:val="20"/>
              </w:rPr>
            </w:pPr>
            <w:r w:rsidRPr="00446AA5">
              <w:rPr>
                <w:sz w:val="20"/>
              </w:rPr>
              <w:t>0,39</w:t>
            </w:r>
          </w:p>
        </w:tc>
        <w:tc>
          <w:tcPr>
            <w:tcW w:w="1544" w:type="pct"/>
            <w:tcBorders>
              <w:left w:val="none" w:sz="0" w:space="0" w:color="auto"/>
            </w:tcBorders>
            <w:shd w:val="clear" w:color="auto" w:fill="92D050"/>
          </w:tcPr>
          <w:p w14:paraId="03988556" w14:textId="03BC0F5F" w:rsidR="00446AA5" w:rsidRPr="00446AA5" w:rsidRDefault="00446AA5" w:rsidP="002121B4">
            <w:pPr>
              <w:suppressAutoHyphens/>
              <w:jc w:val="right"/>
              <w:rPr>
                <w:bCs/>
                <w:sz w:val="20"/>
              </w:rPr>
            </w:pPr>
            <w:r w:rsidRPr="00446AA5">
              <w:rPr>
                <w:sz w:val="20"/>
              </w:rPr>
              <w:t>4,63</w:t>
            </w:r>
          </w:p>
        </w:tc>
      </w:tr>
      <w:tr w:rsidR="00446AA5" w:rsidRPr="00855579" w14:paraId="565D1D50" w14:textId="77777777" w:rsidTr="003A0F30">
        <w:trPr>
          <w:cnfStyle w:val="000000010000" w:firstRow="0" w:lastRow="0" w:firstColumn="0" w:lastColumn="0" w:oddVBand="0" w:evenVBand="0" w:oddHBand="0" w:evenHBand="1" w:firstRowFirstColumn="0" w:firstRowLastColumn="0" w:lastRowFirstColumn="0" w:lastRowLastColumn="0"/>
          <w:cantSplit/>
          <w:trHeight w:val="20"/>
        </w:trPr>
        <w:tc>
          <w:tcPr>
            <w:tcW w:w="495" w:type="pct"/>
            <w:tcBorders>
              <w:right w:val="none" w:sz="0" w:space="0" w:color="auto"/>
            </w:tcBorders>
          </w:tcPr>
          <w:p w14:paraId="676CF23B" w14:textId="77777777" w:rsidR="00446AA5" w:rsidRPr="00855579" w:rsidRDefault="00446AA5" w:rsidP="002121B4">
            <w:pPr>
              <w:suppressAutoHyphens/>
              <w:jc w:val="left"/>
              <w:rPr>
                <w:rFonts w:cstheme="minorHAnsi"/>
                <w:b/>
                <w:bCs/>
                <w:sz w:val="20"/>
                <w:szCs w:val="22"/>
              </w:rPr>
            </w:pPr>
            <w:r w:rsidRPr="00855579">
              <w:rPr>
                <w:rFonts w:cstheme="minorHAnsi"/>
                <w:b/>
                <w:bCs/>
                <w:sz w:val="20"/>
                <w:szCs w:val="22"/>
              </w:rPr>
              <w:t>18</w:t>
            </w:r>
          </w:p>
        </w:tc>
        <w:tc>
          <w:tcPr>
            <w:tcW w:w="1494" w:type="pct"/>
            <w:tcBorders>
              <w:left w:val="none" w:sz="0" w:space="0" w:color="auto"/>
              <w:right w:val="none" w:sz="0" w:space="0" w:color="auto"/>
            </w:tcBorders>
            <w:shd w:val="clear" w:color="auto" w:fill="FF0000"/>
          </w:tcPr>
          <w:p w14:paraId="5995A4A3" w14:textId="65455B06" w:rsidR="00446AA5" w:rsidRPr="00446AA5" w:rsidRDefault="00446AA5" w:rsidP="002121B4">
            <w:pPr>
              <w:suppressAutoHyphens/>
              <w:jc w:val="right"/>
              <w:rPr>
                <w:bCs/>
                <w:sz w:val="20"/>
              </w:rPr>
            </w:pPr>
            <w:r w:rsidRPr="00446AA5">
              <w:rPr>
                <w:sz w:val="20"/>
              </w:rPr>
              <w:t>0,00</w:t>
            </w:r>
          </w:p>
        </w:tc>
        <w:tc>
          <w:tcPr>
            <w:tcW w:w="1467" w:type="pct"/>
            <w:tcBorders>
              <w:left w:val="none" w:sz="0" w:space="0" w:color="auto"/>
              <w:right w:val="none" w:sz="0" w:space="0" w:color="auto"/>
            </w:tcBorders>
            <w:shd w:val="clear" w:color="auto" w:fill="92D050"/>
          </w:tcPr>
          <w:p w14:paraId="5CD9EDEF" w14:textId="448B25CC" w:rsidR="00446AA5" w:rsidRPr="00446AA5" w:rsidRDefault="00446AA5" w:rsidP="002121B4">
            <w:pPr>
              <w:suppressAutoHyphens/>
              <w:jc w:val="right"/>
              <w:rPr>
                <w:bCs/>
                <w:sz w:val="20"/>
              </w:rPr>
            </w:pPr>
            <w:r w:rsidRPr="00446AA5">
              <w:rPr>
                <w:sz w:val="20"/>
              </w:rPr>
              <w:t>0,00</w:t>
            </w:r>
          </w:p>
        </w:tc>
        <w:tc>
          <w:tcPr>
            <w:tcW w:w="1544" w:type="pct"/>
            <w:tcBorders>
              <w:left w:val="none" w:sz="0" w:space="0" w:color="auto"/>
            </w:tcBorders>
            <w:shd w:val="clear" w:color="auto" w:fill="FF0000"/>
          </w:tcPr>
          <w:p w14:paraId="2F89D92B" w14:textId="60A65799" w:rsidR="00446AA5" w:rsidRPr="00446AA5" w:rsidRDefault="00446AA5" w:rsidP="002121B4">
            <w:pPr>
              <w:suppressAutoHyphens/>
              <w:jc w:val="right"/>
              <w:rPr>
                <w:bCs/>
                <w:sz w:val="20"/>
              </w:rPr>
            </w:pPr>
            <w:r w:rsidRPr="00446AA5">
              <w:rPr>
                <w:sz w:val="20"/>
              </w:rPr>
              <w:t>8,42</w:t>
            </w:r>
          </w:p>
        </w:tc>
      </w:tr>
      <w:tr w:rsidR="00446AA5" w:rsidRPr="00855579" w14:paraId="5AD6B02D" w14:textId="77777777" w:rsidTr="003A0F30">
        <w:trPr>
          <w:cnfStyle w:val="000000100000" w:firstRow="0" w:lastRow="0" w:firstColumn="0" w:lastColumn="0" w:oddVBand="0" w:evenVBand="0" w:oddHBand="1" w:evenHBand="0" w:firstRowFirstColumn="0" w:firstRowLastColumn="0" w:lastRowFirstColumn="0" w:lastRowLastColumn="0"/>
          <w:cantSplit/>
          <w:trHeight w:val="20"/>
        </w:trPr>
        <w:tc>
          <w:tcPr>
            <w:tcW w:w="495" w:type="pct"/>
            <w:tcBorders>
              <w:right w:val="none" w:sz="0" w:space="0" w:color="auto"/>
            </w:tcBorders>
          </w:tcPr>
          <w:p w14:paraId="4D3A65F8" w14:textId="77777777" w:rsidR="00446AA5" w:rsidRPr="00855579" w:rsidRDefault="00446AA5" w:rsidP="002121B4">
            <w:pPr>
              <w:suppressAutoHyphens/>
              <w:jc w:val="left"/>
              <w:rPr>
                <w:rFonts w:cstheme="minorHAnsi"/>
                <w:b/>
                <w:bCs/>
                <w:sz w:val="20"/>
                <w:szCs w:val="22"/>
              </w:rPr>
            </w:pPr>
            <w:r w:rsidRPr="00855579">
              <w:rPr>
                <w:rFonts w:cstheme="minorHAnsi"/>
                <w:b/>
                <w:bCs/>
                <w:sz w:val="20"/>
                <w:szCs w:val="22"/>
              </w:rPr>
              <w:t>19</w:t>
            </w:r>
          </w:p>
        </w:tc>
        <w:tc>
          <w:tcPr>
            <w:tcW w:w="1494" w:type="pct"/>
            <w:tcBorders>
              <w:left w:val="none" w:sz="0" w:space="0" w:color="auto"/>
              <w:right w:val="none" w:sz="0" w:space="0" w:color="auto"/>
            </w:tcBorders>
            <w:shd w:val="clear" w:color="auto" w:fill="FF0000"/>
          </w:tcPr>
          <w:p w14:paraId="5466C81D" w14:textId="30C1EE1D" w:rsidR="00446AA5" w:rsidRPr="00446AA5" w:rsidRDefault="00446AA5" w:rsidP="002121B4">
            <w:pPr>
              <w:suppressAutoHyphens/>
              <w:jc w:val="right"/>
              <w:rPr>
                <w:bCs/>
                <w:sz w:val="20"/>
              </w:rPr>
            </w:pPr>
            <w:r w:rsidRPr="00446AA5">
              <w:rPr>
                <w:sz w:val="20"/>
              </w:rPr>
              <w:t>0,00</w:t>
            </w:r>
          </w:p>
        </w:tc>
        <w:tc>
          <w:tcPr>
            <w:tcW w:w="1467" w:type="pct"/>
            <w:tcBorders>
              <w:left w:val="none" w:sz="0" w:space="0" w:color="auto"/>
              <w:right w:val="none" w:sz="0" w:space="0" w:color="auto"/>
            </w:tcBorders>
            <w:shd w:val="clear" w:color="auto" w:fill="92D050"/>
          </w:tcPr>
          <w:p w14:paraId="0617E564" w14:textId="2935EE8F" w:rsidR="00446AA5" w:rsidRPr="00446AA5" w:rsidRDefault="00446AA5" w:rsidP="002121B4">
            <w:pPr>
              <w:suppressAutoHyphens/>
              <w:jc w:val="right"/>
              <w:rPr>
                <w:bCs/>
                <w:sz w:val="20"/>
              </w:rPr>
            </w:pPr>
            <w:r w:rsidRPr="00446AA5">
              <w:rPr>
                <w:sz w:val="20"/>
              </w:rPr>
              <w:t>0,00</w:t>
            </w:r>
          </w:p>
        </w:tc>
        <w:tc>
          <w:tcPr>
            <w:tcW w:w="1544" w:type="pct"/>
            <w:tcBorders>
              <w:left w:val="none" w:sz="0" w:space="0" w:color="auto"/>
            </w:tcBorders>
            <w:shd w:val="clear" w:color="auto" w:fill="92D050"/>
          </w:tcPr>
          <w:p w14:paraId="5DC7F389" w14:textId="687B693D" w:rsidR="00446AA5" w:rsidRPr="00446AA5" w:rsidRDefault="00446AA5" w:rsidP="002121B4">
            <w:pPr>
              <w:suppressAutoHyphens/>
              <w:jc w:val="right"/>
              <w:rPr>
                <w:bCs/>
                <w:sz w:val="20"/>
              </w:rPr>
            </w:pPr>
            <w:r w:rsidRPr="00446AA5">
              <w:rPr>
                <w:sz w:val="20"/>
              </w:rPr>
              <w:t>3,57</w:t>
            </w:r>
          </w:p>
        </w:tc>
      </w:tr>
      <w:tr w:rsidR="002121B4" w:rsidRPr="00855579" w14:paraId="604BE2D9" w14:textId="77777777" w:rsidTr="002121B4">
        <w:trPr>
          <w:cnfStyle w:val="000000010000" w:firstRow="0" w:lastRow="0" w:firstColumn="0" w:lastColumn="0" w:oddVBand="0" w:evenVBand="0" w:oddHBand="0" w:evenHBand="1" w:firstRowFirstColumn="0" w:firstRowLastColumn="0" w:lastRowFirstColumn="0" w:lastRowLastColumn="0"/>
          <w:cantSplit/>
          <w:trHeight w:val="20"/>
        </w:trPr>
        <w:tc>
          <w:tcPr>
            <w:tcW w:w="495" w:type="pct"/>
            <w:tcBorders>
              <w:right w:val="none" w:sz="0" w:space="0" w:color="auto"/>
            </w:tcBorders>
          </w:tcPr>
          <w:p w14:paraId="79318D47" w14:textId="77777777" w:rsidR="002121B4" w:rsidRPr="00855579" w:rsidRDefault="002121B4" w:rsidP="002121B4">
            <w:pPr>
              <w:suppressAutoHyphens/>
              <w:jc w:val="left"/>
              <w:rPr>
                <w:rFonts w:cstheme="minorHAnsi"/>
                <w:b/>
                <w:bCs/>
                <w:color w:val="000000"/>
                <w:sz w:val="20"/>
                <w:szCs w:val="22"/>
              </w:rPr>
            </w:pPr>
            <w:r w:rsidRPr="00855579">
              <w:rPr>
                <w:rFonts w:cstheme="minorHAnsi"/>
                <w:b/>
                <w:bCs/>
                <w:color w:val="000000"/>
                <w:sz w:val="20"/>
                <w:szCs w:val="22"/>
              </w:rPr>
              <w:t>Średnia</w:t>
            </w:r>
          </w:p>
        </w:tc>
        <w:tc>
          <w:tcPr>
            <w:tcW w:w="1494" w:type="pct"/>
            <w:tcBorders>
              <w:left w:val="none" w:sz="0" w:space="0" w:color="auto"/>
              <w:right w:val="none" w:sz="0" w:space="0" w:color="auto"/>
            </w:tcBorders>
            <w:shd w:val="clear" w:color="auto" w:fill="auto"/>
          </w:tcPr>
          <w:p w14:paraId="7D05E250" w14:textId="1AD8AED2" w:rsidR="002121B4" w:rsidRPr="00855579" w:rsidRDefault="00446AA5" w:rsidP="002121B4">
            <w:pPr>
              <w:suppressAutoHyphens/>
              <w:jc w:val="right"/>
              <w:rPr>
                <w:rFonts w:cstheme="minorHAnsi"/>
                <w:b/>
                <w:sz w:val="20"/>
                <w:szCs w:val="22"/>
              </w:rPr>
            </w:pPr>
            <w:r>
              <w:rPr>
                <w:rFonts w:cstheme="minorHAnsi"/>
                <w:b/>
                <w:sz w:val="20"/>
                <w:szCs w:val="22"/>
              </w:rPr>
              <w:t>15,41</w:t>
            </w:r>
          </w:p>
        </w:tc>
        <w:tc>
          <w:tcPr>
            <w:tcW w:w="1467" w:type="pct"/>
            <w:tcBorders>
              <w:left w:val="none" w:sz="0" w:space="0" w:color="auto"/>
              <w:right w:val="none" w:sz="0" w:space="0" w:color="auto"/>
            </w:tcBorders>
            <w:shd w:val="clear" w:color="auto" w:fill="auto"/>
          </w:tcPr>
          <w:p w14:paraId="65C80B20" w14:textId="05B7716E" w:rsidR="002121B4" w:rsidRPr="00855579" w:rsidRDefault="00446AA5" w:rsidP="002121B4">
            <w:pPr>
              <w:suppressAutoHyphens/>
              <w:jc w:val="right"/>
              <w:rPr>
                <w:rFonts w:cstheme="minorHAnsi"/>
                <w:b/>
                <w:sz w:val="20"/>
                <w:szCs w:val="22"/>
              </w:rPr>
            </w:pPr>
            <w:r>
              <w:rPr>
                <w:rFonts w:cstheme="minorHAnsi"/>
                <w:b/>
                <w:sz w:val="20"/>
                <w:szCs w:val="22"/>
              </w:rPr>
              <w:t>0,04</w:t>
            </w:r>
          </w:p>
        </w:tc>
        <w:tc>
          <w:tcPr>
            <w:tcW w:w="1544" w:type="pct"/>
            <w:tcBorders>
              <w:left w:val="none" w:sz="0" w:space="0" w:color="auto"/>
            </w:tcBorders>
            <w:shd w:val="clear" w:color="auto" w:fill="auto"/>
          </w:tcPr>
          <w:p w14:paraId="465FB267" w14:textId="61812F23" w:rsidR="002121B4" w:rsidRPr="00855579" w:rsidRDefault="00446AA5" w:rsidP="002121B4">
            <w:pPr>
              <w:suppressAutoHyphens/>
              <w:jc w:val="right"/>
              <w:rPr>
                <w:rFonts w:cstheme="minorHAnsi"/>
                <w:b/>
                <w:sz w:val="20"/>
                <w:szCs w:val="22"/>
              </w:rPr>
            </w:pPr>
            <w:r>
              <w:rPr>
                <w:rFonts w:cstheme="minorHAnsi"/>
                <w:b/>
                <w:sz w:val="20"/>
                <w:szCs w:val="22"/>
              </w:rPr>
              <w:t>5,31</w:t>
            </w:r>
          </w:p>
        </w:tc>
      </w:tr>
    </w:tbl>
    <w:p w14:paraId="4A185FC9" w14:textId="71CD2DCF" w:rsidR="00B960FE" w:rsidRPr="00B960FE" w:rsidRDefault="00B960FE" w:rsidP="00B960FE">
      <w:pPr>
        <w:pStyle w:val="Legenda"/>
        <w:suppressAutoHyphens/>
        <w:spacing w:after="120"/>
        <w:rPr>
          <w:b w:val="0"/>
          <w:i/>
        </w:rPr>
      </w:pPr>
      <w:r w:rsidRPr="00B960FE">
        <w:rPr>
          <w:b w:val="0"/>
          <w:sz w:val="18"/>
        </w:rPr>
        <w:t xml:space="preserve">* kolorem czerwonym oznaczono wynik poniżej średniej dla gminy </w:t>
      </w:r>
      <w:r w:rsidR="00CD02EE">
        <w:rPr>
          <w:b w:val="0"/>
          <w:sz w:val="18"/>
        </w:rPr>
        <w:t>Łagiewniki</w:t>
      </w:r>
      <w:r w:rsidRPr="00B960FE">
        <w:rPr>
          <w:b w:val="0"/>
          <w:sz w:val="18"/>
        </w:rPr>
        <w:t xml:space="preserve">, a kolorem zielonym wynik powyżej średniej </w:t>
      </w:r>
    </w:p>
    <w:p w14:paraId="241F8B72" w14:textId="586A5171" w:rsidR="00B960FE" w:rsidRDefault="00CD02EE" w:rsidP="00B960FE">
      <w:pPr>
        <w:pStyle w:val="Legenda"/>
        <w:suppressAutoHyphens/>
        <w:rPr>
          <w:b w:val="0"/>
          <w:i/>
          <w:sz w:val="22"/>
        </w:rPr>
      </w:pPr>
      <w:r>
        <w:rPr>
          <w:b w:val="0"/>
          <w:i/>
          <w:sz w:val="22"/>
        </w:rPr>
        <w:t>Źródło</w:t>
      </w:r>
      <w:r w:rsidR="00F24CBF">
        <w:rPr>
          <w:b w:val="0"/>
          <w:i/>
          <w:sz w:val="22"/>
        </w:rPr>
        <w:t>:</w:t>
      </w:r>
      <w:r w:rsidR="00B960FE" w:rsidRPr="00B960FE">
        <w:rPr>
          <w:b w:val="0"/>
          <w:i/>
          <w:sz w:val="22"/>
        </w:rPr>
        <w:t xml:space="preserve"> Opracowanie własne na podstawie danych Urzędu </w:t>
      </w:r>
      <w:r>
        <w:rPr>
          <w:b w:val="0"/>
          <w:i/>
          <w:sz w:val="22"/>
        </w:rPr>
        <w:t xml:space="preserve">Gminy </w:t>
      </w:r>
      <w:r w:rsidRPr="00CD02EE">
        <w:rPr>
          <w:b w:val="0"/>
          <w:i/>
          <w:sz w:val="22"/>
        </w:rPr>
        <w:t>Łagiewniki</w:t>
      </w:r>
      <w:r w:rsidR="00B960FE" w:rsidRPr="00B960FE">
        <w:rPr>
          <w:b w:val="0"/>
          <w:i/>
          <w:sz w:val="22"/>
        </w:rPr>
        <w:t>.</w:t>
      </w:r>
    </w:p>
    <w:p w14:paraId="6E79E8DD" w14:textId="2E5D6102" w:rsidR="001C575D" w:rsidRDefault="001C575D" w:rsidP="001C575D">
      <w:pPr>
        <w:pStyle w:val="Legenda"/>
        <w:suppressAutoHyphens/>
        <w:rPr>
          <w:b w:val="0"/>
          <w:sz w:val="22"/>
          <w:szCs w:val="22"/>
        </w:rPr>
      </w:pPr>
      <w:r>
        <w:rPr>
          <w:b w:val="0"/>
          <w:sz w:val="22"/>
          <w:szCs w:val="22"/>
        </w:rPr>
        <w:t xml:space="preserve">Niska liczba gospodarstw domowych korzystających ze </w:t>
      </w:r>
      <w:r w:rsidRPr="001C575D">
        <w:rPr>
          <w:b w:val="0"/>
          <w:sz w:val="22"/>
          <w:szCs w:val="22"/>
        </w:rPr>
        <w:t>zbiorczych systemów odprowadzania ścieków stwarza ryzyko przedostawania się zanieczyszczeń do gl</w:t>
      </w:r>
      <w:r>
        <w:rPr>
          <w:b w:val="0"/>
          <w:sz w:val="22"/>
          <w:szCs w:val="22"/>
        </w:rPr>
        <w:t>eby oraz wód powierzchniowych i </w:t>
      </w:r>
      <w:r w:rsidRPr="001C575D">
        <w:rPr>
          <w:b w:val="0"/>
          <w:sz w:val="22"/>
          <w:szCs w:val="22"/>
        </w:rPr>
        <w:t>podziemnych, co stanowi poważne zagrożenie dla środowiska, zdrowia ludzi i zwierząt.</w:t>
      </w:r>
      <w:r>
        <w:rPr>
          <w:b w:val="0"/>
          <w:sz w:val="22"/>
          <w:szCs w:val="22"/>
        </w:rPr>
        <w:t xml:space="preserve"> Jedynie w jednostkach analitycznych nr 6, 9 i 17 znajdują się gospodarstwa domowe, które korzystają z kanalizacji zbiorczej. </w:t>
      </w:r>
    </w:p>
    <w:p w14:paraId="5486B6D3" w14:textId="5CA64119" w:rsidR="001C575D" w:rsidRDefault="001C575D" w:rsidP="001C575D">
      <w:pPr>
        <w:pStyle w:val="Legenda"/>
        <w:suppressAutoHyphens/>
        <w:rPr>
          <w:rFonts w:asciiTheme="minorHAnsi" w:hAnsiTheme="minorHAnsi" w:cstheme="minorHAnsi"/>
          <w:b w:val="0"/>
          <w:sz w:val="22"/>
          <w:szCs w:val="22"/>
        </w:rPr>
      </w:pPr>
      <w:r w:rsidRPr="002B6604">
        <w:rPr>
          <w:rFonts w:asciiTheme="minorHAnsi" w:hAnsiTheme="minorHAnsi" w:cstheme="minorHAnsi"/>
          <w:b w:val="0"/>
          <w:sz w:val="22"/>
          <w:szCs w:val="22"/>
        </w:rPr>
        <w:t xml:space="preserve">Wysoka liczba posiadanych obiektów zabytkowych może być interpretowana jako negatywne zjawisko z uwagi na brak środków na ochronę zabytków oraz ich pogarszający się stan. Niewystarczające środki finansowe w budżecie gminy na wsparcie działań z zakresu ochrony dziedzictwa kulturowego ograniczają potencjalne możliwości realizacji konkretnych działań rewitalizacyjnych w tym obszarze. </w:t>
      </w:r>
      <w:r>
        <w:rPr>
          <w:rFonts w:asciiTheme="minorHAnsi" w:hAnsiTheme="minorHAnsi" w:cstheme="minorHAnsi"/>
          <w:b w:val="0"/>
          <w:sz w:val="22"/>
          <w:szCs w:val="22"/>
        </w:rPr>
        <w:t xml:space="preserve">Pod tym względem najkorzystniejsza sytuacja ma miejsce na obszarze jednostek nr 2, 3, 4, 8 i 15, gdzie nie ma żadnych zabytków. Z kolei najmniej korzystna sytuacja jest w okręgach o numerach 10, 11 i 13. Liczba </w:t>
      </w:r>
      <w:r w:rsidRPr="001C575D">
        <w:rPr>
          <w:rFonts w:asciiTheme="minorHAnsi" w:hAnsiTheme="minorHAnsi" w:cstheme="minorHAnsi"/>
          <w:b w:val="0"/>
          <w:sz w:val="22"/>
          <w:szCs w:val="22"/>
        </w:rPr>
        <w:t>obiektów zabytkowych wpisanych do Gminnej Ewidencji Zabytków</w:t>
      </w:r>
      <w:r>
        <w:rPr>
          <w:rFonts w:asciiTheme="minorHAnsi" w:hAnsiTheme="minorHAnsi" w:cstheme="minorHAnsi"/>
          <w:b w:val="0"/>
          <w:sz w:val="22"/>
          <w:szCs w:val="22"/>
        </w:rPr>
        <w:t xml:space="preserve"> na jednostkę delimitacji jest dwukrotnie wyższa niż średnia dla gminy.</w:t>
      </w:r>
    </w:p>
    <w:p w14:paraId="324B19A7" w14:textId="58B15183" w:rsidR="001C575D" w:rsidRDefault="001C575D" w:rsidP="001C575D">
      <w:pPr>
        <w:pStyle w:val="Legenda"/>
        <w:suppressAutoHyphens/>
        <w:rPr>
          <w:b w:val="0"/>
          <w:sz w:val="22"/>
          <w:szCs w:val="22"/>
        </w:rPr>
      </w:pPr>
      <w:r w:rsidRPr="00432F08">
        <w:rPr>
          <w:b w:val="0"/>
          <w:sz w:val="22"/>
          <w:szCs w:val="22"/>
        </w:rPr>
        <w:t>P</w:t>
      </w:r>
      <w:r>
        <w:rPr>
          <w:b w:val="0"/>
          <w:sz w:val="22"/>
          <w:szCs w:val="22"/>
        </w:rPr>
        <w:t>onadto p</w:t>
      </w:r>
      <w:r w:rsidRPr="00432F08">
        <w:rPr>
          <w:b w:val="0"/>
          <w:sz w:val="22"/>
          <w:szCs w:val="22"/>
        </w:rPr>
        <w:t xml:space="preserve">otrzeby remontowo-modernizacyjne obiektów komunalnych przekraczające obecne możliwości finansowe gminy, wiążą się z postępującym procesem niszczenia tych budynków. </w:t>
      </w:r>
      <w:r>
        <w:rPr>
          <w:b w:val="0"/>
          <w:sz w:val="22"/>
          <w:szCs w:val="22"/>
        </w:rPr>
        <w:t>Niekorzystna sytuacja ma miejsce tylko w dwóch obszarach: 6 oraz 17 – pozostałych nie ma budynków, które wymagałby remontów.</w:t>
      </w:r>
    </w:p>
    <w:p w14:paraId="2C7B8C3E" w14:textId="0F13B0DA" w:rsidR="001C575D" w:rsidRPr="00076A08" w:rsidRDefault="001C575D" w:rsidP="001C575D">
      <w:pPr>
        <w:pStyle w:val="Normalny0"/>
        <w:suppressAutoHyphens/>
        <w:rPr>
          <w:szCs w:val="22"/>
        </w:rPr>
      </w:pPr>
      <w:r w:rsidRPr="00076A08">
        <w:rPr>
          <w:szCs w:val="22"/>
        </w:rPr>
        <w:lastRenderedPageBreak/>
        <w:t>Ocena</w:t>
      </w:r>
      <w:r>
        <w:rPr>
          <w:szCs w:val="22"/>
        </w:rPr>
        <w:t xml:space="preserve"> wszystkich</w:t>
      </w:r>
      <w:r w:rsidRPr="00076A08">
        <w:rPr>
          <w:szCs w:val="22"/>
        </w:rPr>
        <w:t xml:space="preserve"> powyższych czynników pozwoliła na zdiagnozowanie obszaru o największej koncentracji problemów o charakterze </w:t>
      </w:r>
      <w:r>
        <w:rPr>
          <w:szCs w:val="22"/>
        </w:rPr>
        <w:t>funkcjonalno-przestrzennym</w:t>
      </w:r>
      <w:r w:rsidRPr="00076A08">
        <w:rPr>
          <w:szCs w:val="22"/>
        </w:rPr>
        <w:t>. Do jednostek przestrzennych, charakteryzujących się koncentracją dwóch z analizowanych problemów zaliczyć trzeba obszar</w:t>
      </w:r>
      <w:r>
        <w:rPr>
          <w:szCs w:val="22"/>
        </w:rPr>
        <w:t>y</w:t>
      </w:r>
      <w:r w:rsidRPr="00076A08">
        <w:rPr>
          <w:szCs w:val="22"/>
        </w:rPr>
        <w:t xml:space="preserve"> o nr </w:t>
      </w:r>
      <w:r>
        <w:rPr>
          <w:szCs w:val="22"/>
        </w:rPr>
        <w:t>1, 5, 10, 11, 16 oraz 18</w:t>
      </w:r>
      <w:r w:rsidRPr="00076A08">
        <w:rPr>
          <w:szCs w:val="22"/>
        </w:rPr>
        <w:t xml:space="preserve">. W </w:t>
      </w:r>
      <w:r>
        <w:rPr>
          <w:szCs w:val="22"/>
        </w:rPr>
        <w:t>dwóch</w:t>
      </w:r>
      <w:r w:rsidRPr="00076A08">
        <w:rPr>
          <w:szCs w:val="22"/>
        </w:rPr>
        <w:t xml:space="preserve"> okręgach zaobserwowano tylko jeden czynnik. Najkorzystniejsza sytuacja ma miejsce na obszarach o numerach: </w:t>
      </w:r>
      <w:r>
        <w:rPr>
          <w:szCs w:val="22"/>
        </w:rPr>
        <w:t>2, 3, 4, 8 i 15, gdzie zanotowano tylko jed</w:t>
      </w:r>
      <w:r w:rsidR="00B3675C">
        <w:rPr>
          <w:szCs w:val="22"/>
        </w:rPr>
        <w:t>en z </w:t>
      </w:r>
      <w:r>
        <w:rPr>
          <w:szCs w:val="22"/>
        </w:rPr>
        <w:t>problemów, a pozostałe wskaźniki są na poziomie zerowym.</w:t>
      </w:r>
    </w:p>
    <w:p w14:paraId="77794CE6" w14:textId="23E015D6" w:rsidR="007411A1" w:rsidRPr="00EC6EE6" w:rsidRDefault="007411A1" w:rsidP="00C11F34">
      <w:pPr>
        <w:pStyle w:val="Nagwek2"/>
        <w:numPr>
          <w:ilvl w:val="1"/>
          <w:numId w:val="1"/>
        </w:numPr>
        <w:suppressAutoHyphens/>
        <w:spacing w:before="240"/>
        <w:ind w:left="578" w:hanging="578"/>
      </w:pPr>
      <w:bookmarkStart w:id="93" w:name="_Toc155184226"/>
      <w:r w:rsidRPr="00EC6EE6">
        <w:t>Sfera techniczna</w:t>
      </w:r>
      <w:bookmarkEnd w:id="93"/>
    </w:p>
    <w:p w14:paraId="26083E6A" w14:textId="5CD205A3" w:rsidR="00B21E84" w:rsidRPr="00076A08" w:rsidRDefault="00D178F7" w:rsidP="00B21E84">
      <w:pPr>
        <w:pStyle w:val="Normalny0"/>
        <w:suppressAutoHyphens/>
        <w:rPr>
          <w:szCs w:val="22"/>
        </w:rPr>
      </w:pPr>
      <w:r w:rsidRPr="00D178F7">
        <w:rPr>
          <w:szCs w:val="22"/>
        </w:rPr>
        <w:t xml:space="preserve">W celu zobrazowania występowania zjawisk problemowych na obszarze gminy </w:t>
      </w:r>
      <w:r w:rsidR="00B3675C">
        <w:rPr>
          <w:szCs w:val="22"/>
        </w:rPr>
        <w:t>Łagiewniki</w:t>
      </w:r>
      <w:r w:rsidRPr="00D178F7">
        <w:rPr>
          <w:szCs w:val="22"/>
        </w:rPr>
        <w:t xml:space="preserve"> w sferze technicznej dokonano analizy danych związanych z liczbą mieszkań komunalnych przypadających na 1000 mieszkańców. </w:t>
      </w:r>
    </w:p>
    <w:p w14:paraId="57AF4A71" w14:textId="47DACFEC" w:rsidR="007411A1" w:rsidRPr="00076A08" w:rsidRDefault="007411A1" w:rsidP="00C11F34">
      <w:pPr>
        <w:pStyle w:val="Legenda"/>
        <w:suppressAutoHyphens/>
        <w:rPr>
          <w:sz w:val="22"/>
        </w:rPr>
      </w:pPr>
      <w:bookmarkStart w:id="94" w:name="_Toc506900872"/>
      <w:bookmarkStart w:id="95" w:name="_Toc155184151"/>
      <w:r w:rsidRPr="001C575D">
        <w:rPr>
          <w:sz w:val="22"/>
        </w:rPr>
        <w:t xml:space="preserve">Tabela </w:t>
      </w:r>
      <w:r w:rsidR="00F126E0" w:rsidRPr="001C575D">
        <w:rPr>
          <w:sz w:val="22"/>
        </w:rPr>
        <w:fldChar w:fldCharType="begin"/>
      </w:r>
      <w:r w:rsidR="00F126E0" w:rsidRPr="001C575D">
        <w:rPr>
          <w:sz w:val="22"/>
        </w:rPr>
        <w:instrText xml:space="preserve"> SEQ Tabela \* ARABIC </w:instrText>
      </w:r>
      <w:r w:rsidR="00F126E0" w:rsidRPr="001C575D">
        <w:rPr>
          <w:sz w:val="22"/>
        </w:rPr>
        <w:fldChar w:fldCharType="separate"/>
      </w:r>
      <w:r w:rsidR="002121B4" w:rsidRPr="001C575D">
        <w:rPr>
          <w:noProof/>
          <w:sz w:val="22"/>
        </w:rPr>
        <w:t>17</w:t>
      </w:r>
      <w:r w:rsidR="00F126E0" w:rsidRPr="001C575D">
        <w:rPr>
          <w:noProof/>
          <w:sz w:val="22"/>
        </w:rPr>
        <w:fldChar w:fldCharType="end"/>
      </w:r>
      <w:r w:rsidRPr="001C575D">
        <w:rPr>
          <w:sz w:val="22"/>
        </w:rPr>
        <w:t>. Czynniki techniczne służące wyznaczeniu obszaru zdegradowanego</w:t>
      </w:r>
      <w:bookmarkEnd w:id="94"/>
      <w:r w:rsidRPr="001C575D">
        <w:rPr>
          <w:sz w:val="22"/>
        </w:rPr>
        <w:t>*</w:t>
      </w:r>
      <w:bookmarkEnd w:id="95"/>
    </w:p>
    <w:tbl>
      <w:tblPr>
        <w:tblStyle w:val="redniecieniowanie1akcent1"/>
        <w:tblW w:w="2654" w:type="pct"/>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20" w:firstRow="1" w:lastRow="0" w:firstColumn="0" w:lastColumn="0" w:noHBand="0" w:noVBand="1"/>
      </w:tblPr>
      <w:tblGrid>
        <w:gridCol w:w="909"/>
        <w:gridCol w:w="4021"/>
      </w:tblGrid>
      <w:tr w:rsidR="002121B4" w:rsidRPr="00855579" w14:paraId="6F5CE924" w14:textId="77777777" w:rsidTr="002121B4">
        <w:trPr>
          <w:cnfStyle w:val="100000000000" w:firstRow="1" w:lastRow="0" w:firstColumn="0" w:lastColumn="0" w:oddVBand="0" w:evenVBand="0" w:oddHBand="0" w:evenHBand="0" w:firstRowFirstColumn="0" w:firstRowLastColumn="0" w:lastRowFirstColumn="0" w:lastRowLastColumn="0"/>
          <w:trHeight w:val="479"/>
        </w:trPr>
        <w:tc>
          <w:tcPr>
            <w:tcW w:w="922" w:type="pct"/>
            <w:tcBorders>
              <w:top w:val="none" w:sz="0" w:space="0" w:color="auto"/>
              <w:left w:val="none" w:sz="0" w:space="0" w:color="auto"/>
              <w:bottom w:val="none" w:sz="0" w:space="0" w:color="auto"/>
              <w:right w:val="none" w:sz="0" w:space="0" w:color="auto"/>
            </w:tcBorders>
          </w:tcPr>
          <w:p w14:paraId="156F0FCF" w14:textId="77777777" w:rsidR="002121B4" w:rsidRPr="00855579" w:rsidRDefault="002121B4" w:rsidP="002121B4">
            <w:pPr>
              <w:suppressAutoHyphens/>
              <w:autoSpaceDE w:val="0"/>
              <w:autoSpaceDN w:val="0"/>
              <w:adjustRightInd w:val="0"/>
              <w:jc w:val="left"/>
              <w:rPr>
                <w:rFonts w:cstheme="minorHAnsi"/>
                <w:bCs w:val="0"/>
                <w:sz w:val="20"/>
                <w:szCs w:val="22"/>
              </w:rPr>
            </w:pPr>
            <w:r w:rsidRPr="00855579">
              <w:rPr>
                <w:rFonts w:cstheme="minorHAnsi"/>
                <w:bCs w:val="0"/>
                <w:sz w:val="20"/>
                <w:szCs w:val="22"/>
              </w:rPr>
              <w:t>Obszar</w:t>
            </w:r>
          </w:p>
        </w:tc>
        <w:tc>
          <w:tcPr>
            <w:tcW w:w="4078" w:type="pct"/>
            <w:tcBorders>
              <w:top w:val="none" w:sz="0" w:space="0" w:color="auto"/>
              <w:left w:val="none" w:sz="0" w:space="0" w:color="auto"/>
              <w:bottom w:val="none" w:sz="0" w:space="0" w:color="auto"/>
              <w:right w:val="none" w:sz="0" w:space="0" w:color="auto"/>
            </w:tcBorders>
          </w:tcPr>
          <w:p w14:paraId="60BE2B60" w14:textId="5EB094AF" w:rsidR="002121B4" w:rsidRPr="00855579" w:rsidRDefault="002121B4" w:rsidP="002121B4">
            <w:pPr>
              <w:suppressAutoHyphens/>
              <w:autoSpaceDE w:val="0"/>
              <w:autoSpaceDN w:val="0"/>
              <w:adjustRightInd w:val="0"/>
              <w:jc w:val="right"/>
              <w:rPr>
                <w:rFonts w:cstheme="minorHAnsi"/>
                <w:bCs w:val="0"/>
                <w:sz w:val="20"/>
                <w:szCs w:val="22"/>
              </w:rPr>
            </w:pPr>
            <w:r w:rsidRPr="00855579">
              <w:rPr>
                <w:rFonts w:cstheme="minorHAnsi"/>
                <w:bCs w:val="0"/>
                <w:sz w:val="20"/>
                <w:szCs w:val="22"/>
              </w:rPr>
              <w:t xml:space="preserve">Liczba </w:t>
            </w:r>
            <w:r>
              <w:rPr>
                <w:rFonts w:cstheme="minorHAnsi"/>
                <w:bCs w:val="0"/>
                <w:sz w:val="20"/>
                <w:szCs w:val="22"/>
              </w:rPr>
              <w:t>mieszkań komunalnych/</w:t>
            </w:r>
            <w:r w:rsidRPr="00855579">
              <w:rPr>
                <w:rFonts w:cstheme="minorHAnsi"/>
                <w:bCs w:val="0"/>
                <w:sz w:val="20"/>
                <w:szCs w:val="22"/>
              </w:rPr>
              <w:t>100</w:t>
            </w:r>
            <w:r>
              <w:rPr>
                <w:rFonts w:cstheme="minorHAnsi"/>
                <w:bCs w:val="0"/>
                <w:sz w:val="20"/>
                <w:szCs w:val="22"/>
              </w:rPr>
              <w:t>0</w:t>
            </w:r>
            <w:r w:rsidRPr="00855579">
              <w:rPr>
                <w:rFonts w:cstheme="minorHAnsi"/>
                <w:bCs w:val="0"/>
                <w:sz w:val="20"/>
                <w:szCs w:val="22"/>
              </w:rPr>
              <w:t xml:space="preserve"> mieszkańców</w:t>
            </w:r>
          </w:p>
        </w:tc>
      </w:tr>
      <w:tr w:rsidR="00446AA5" w:rsidRPr="00855579" w14:paraId="3402959E" w14:textId="77777777" w:rsidTr="0084698E">
        <w:trPr>
          <w:cnfStyle w:val="000000100000" w:firstRow="0" w:lastRow="0" w:firstColumn="0" w:lastColumn="0" w:oddVBand="0" w:evenVBand="0" w:oddHBand="1" w:evenHBand="0" w:firstRowFirstColumn="0" w:firstRowLastColumn="0" w:lastRowFirstColumn="0" w:lastRowLastColumn="0"/>
          <w:cantSplit/>
          <w:trHeight w:val="20"/>
        </w:trPr>
        <w:tc>
          <w:tcPr>
            <w:tcW w:w="922" w:type="pct"/>
            <w:tcBorders>
              <w:right w:val="none" w:sz="0" w:space="0" w:color="auto"/>
            </w:tcBorders>
          </w:tcPr>
          <w:p w14:paraId="5A68FD3E" w14:textId="77777777" w:rsidR="00446AA5" w:rsidRPr="00855579" w:rsidRDefault="00446AA5" w:rsidP="002121B4">
            <w:pPr>
              <w:suppressAutoHyphens/>
              <w:jc w:val="left"/>
              <w:rPr>
                <w:rFonts w:cstheme="minorHAnsi"/>
                <w:b/>
                <w:color w:val="000000"/>
                <w:sz w:val="20"/>
                <w:szCs w:val="22"/>
              </w:rPr>
            </w:pPr>
            <w:r w:rsidRPr="00855579">
              <w:rPr>
                <w:rFonts w:cstheme="minorHAnsi"/>
                <w:b/>
                <w:bCs/>
                <w:color w:val="000000"/>
                <w:sz w:val="20"/>
                <w:szCs w:val="22"/>
              </w:rPr>
              <w:t>1</w:t>
            </w:r>
          </w:p>
        </w:tc>
        <w:tc>
          <w:tcPr>
            <w:tcW w:w="4078" w:type="pct"/>
            <w:tcBorders>
              <w:left w:val="none" w:sz="0" w:space="0" w:color="auto"/>
            </w:tcBorders>
            <w:shd w:val="clear" w:color="auto" w:fill="92D050"/>
          </w:tcPr>
          <w:p w14:paraId="08C81469" w14:textId="6879B042" w:rsidR="00446AA5" w:rsidRPr="00446AA5" w:rsidRDefault="00446AA5" w:rsidP="002121B4">
            <w:pPr>
              <w:suppressAutoHyphens/>
              <w:jc w:val="right"/>
              <w:rPr>
                <w:bCs/>
                <w:sz w:val="20"/>
                <w:szCs w:val="22"/>
              </w:rPr>
            </w:pPr>
            <w:r w:rsidRPr="00446AA5">
              <w:rPr>
                <w:sz w:val="20"/>
              </w:rPr>
              <w:t>2</w:t>
            </w:r>
          </w:p>
        </w:tc>
      </w:tr>
      <w:tr w:rsidR="00446AA5" w:rsidRPr="00855579" w14:paraId="5473C50C" w14:textId="77777777" w:rsidTr="0084698E">
        <w:trPr>
          <w:cnfStyle w:val="000000010000" w:firstRow="0" w:lastRow="0" w:firstColumn="0" w:lastColumn="0" w:oddVBand="0" w:evenVBand="0" w:oddHBand="0" w:evenHBand="1" w:firstRowFirstColumn="0" w:firstRowLastColumn="0" w:lastRowFirstColumn="0" w:lastRowLastColumn="0"/>
          <w:cantSplit/>
          <w:trHeight w:val="20"/>
        </w:trPr>
        <w:tc>
          <w:tcPr>
            <w:tcW w:w="922" w:type="pct"/>
            <w:tcBorders>
              <w:right w:val="none" w:sz="0" w:space="0" w:color="auto"/>
            </w:tcBorders>
          </w:tcPr>
          <w:p w14:paraId="6232998D" w14:textId="77777777" w:rsidR="00446AA5" w:rsidRPr="00855579" w:rsidRDefault="00446AA5" w:rsidP="002121B4">
            <w:pPr>
              <w:suppressAutoHyphens/>
              <w:jc w:val="left"/>
              <w:rPr>
                <w:rFonts w:cstheme="minorHAnsi"/>
                <w:b/>
                <w:sz w:val="20"/>
                <w:szCs w:val="22"/>
              </w:rPr>
            </w:pPr>
            <w:r w:rsidRPr="00855579">
              <w:rPr>
                <w:rFonts w:cstheme="minorHAnsi"/>
                <w:b/>
                <w:bCs/>
                <w:sz w:val="20"/>
                <w:szCs w:val="22"/>
              </w:rPr>
              <w:t>2</w:t>
            </w:r>
          </w:p>
        </w:tc>
        <w:tc>
          <w:tcPr>
            <w:tcW w:w="4078" w:type="pct"/>
            <w:tcBorders>
              <w:left w:val="none" w:sz="0" w:space="0" w:color="auto"/>
            </w:tcBorders>
            <w:shd w:val="clear" w:color="auto" w:fill="FF0000"/>
          </w:tcPr>
          <w:p w14:paraId="4A39972E" w14:textId="1F6BC9B1" w:rsidR="00446AA5" w:rsidRPr="00446AA5" w:rsidRDefault="00446AA5" w:rsidP="002121B4">
            <w:pPr>
              <w:suppressAutoHyphens/>
              <w:jc w:val="right"/>
              <w:rPr>
                <w:bCs/>
                <w:sz w:val="20"/>
                <w:szCs w:val="22"/>
              </w:rPr>
            </w:pPr>
            <w:r w:rsidRPr="00446AA5">
              <w:rPr>
                <w:sz w:val="20"/>
              </w:rPr>
              <w:t>0</w:t>
            </w:r>
          </w:p>
        </w:tc>
      </w:tr>
      <w:tr w:rsidR="00446AA5" w:rsidRPr="00855579" w14:paraId="7582687B" w14:textId="77777777" w:rsidTr="0084698E">
        <w:trPr>
          <w:cnfStyle w:val="000000100000" w:firstRow="0" w:lastRow="0" w:firstColumn="0" w:lastColumn="0" w:oddVBand="0" w:evenVBand="0" w:oddHBand="1" w:evenHBand="0" w:firstRowFirstColumn="0" w:firstRowLastColumn="0" w:lastRowFirstColumn="0" w:lastRowLastColumn="0"/>
          <w:cantSplit/>
          <w:trHeight w:val="20"/>
        </w:trPr>
        <w:tc>
          <w:tcPr>
            <w:tcW w:w="922" w:type="pct"/>
            <w:tcBorders>
              <w:right w:val="none" w:sz="0" w:space="0" w:color="auto"/>
            </w:tcBorders>
          </w:tcPr>
          <w:p w14:paraId="785B4F2C" w14:textId="77777777" w:rsidR="00446AA5" w:rsidRPr="00855579" w:rsidRDefault="00446AA5" w:rsidP="002121B4">
            <w:pPr>
              <w:suppressAutoHyphens/>
              <w:jc w:val="left"/>
              <w:rPr>
                <w:rFonts w:cstheme="minorHAnsi"/>
                <w:b/>
                <w:sz w:val="20"/>
                <w:szCs w:val="22"/>
              </w:rPr>
            </w:pPr>
            <w:r w:rsidRPr="00855579">
              <w:rPr>
                <w:rFonts w:cstheme="minorHAnsi"/>
                <w:b/>
                <w:bCs/>
                <w:sz w:val="20"/>
                <w:szCs w:val="22"/>
              </w:rPr>
              <w:t>3</w:t>
            </w:r>
          </w:p>
        </w:tc>
        <w:tc>
          <w:tcPr>
            <w:tcW w:w="4078" w:type="pct"/>
            <w:tcBorders>
              <w:left w:val="none" w:sz="0" w:space="0" w:color="auto"/>
            </w:tcBorders>
            <w:shd w:val="clear" w:color="auto" w:fill="FF0000"/>
          </w:tcPr>
          <w:p w14:paraId="61F947D0" w14:textId="05254C7E" w:rsidR="00446AA5" w:rsidRPr="00446AA5" w:rsidRDefault="00446AA5" w:rsidP="002121B4">
            <w:pPr>
              <w:suppressAutoHyphens/>
              <w:jc w:val="right"/>
              <w:rPr>
                <w:bCs/>
                <w:sz w:val="20"/>
                <w:szCs w:val="22"/>
              </w:rPr>
            </w:pPr>
            <w:r w:rsidRPr="00446AA5">
              <w:rPr>
                <w:sz w:val="20"/>
              </w:rPr>
              <w:t>0</w:t>
            </w:r>
          </w:p>
        </w:tc>
      </w:tr>
      <w:tr w:rsidR="00446AA5" w:rsidRPr="00855579" w14:paraId="65D302DF" w14:textId="77777777" w:rsidTr="0084698E">
        <w:trPr>
          <w:cnfStyle w:val="000000010000" w:firstRow="0" w:lastRow="0" w:firstColumn="0" w:lastColumn="0" w:oddVBand="0" w:evenVBand="0" w:oddHBand="0" w:evenHBand="1" w:firstRowFirstColumn="0" w:firstRowLastColumn="0" w:lastRowFirstColumn="0" w:lastRowLastColumn="0"/>
          <w:cantSplit/>
          <w:trHeight w:val="20"/>
        </w:trPr>
        <w:tc>
          <w:tcPr>
            <w:tcW w:w="922" w:type="pct"/>
            <w:tcBorders>
              <w:right w:val="none" w:sz="0" w:space="0" w:color="auto"/>
            </w:tcBorders>
          </w:tcPr>
          <w:p w14:paraId="26EF1A6A" w14:textId="77777777" w:rsidR="00446AA5" w:rsidRPr="00855579" w:rsidRDefault="00446AA5" w:rsidP="002121B4">
            <w:pPr>
              <w:suppressAutoHyphens/>
              <w:jc w:val="left"/>
              <w:rPr>
                <w:rFonts w:cstheme="minorHAnsi"/>
                <w:b/>
                <w:sz w:val="20"/>
                <w:szCs w:val="22"/>
              </w:rPr>
            </w:pPr>
            <w:r w:rsidRPr="00855579">
              <w:rPr>
                <w:rFonts w:cstheme="minorHAnsi"/>
                <w:b/>
                <w:bCs/>
                <w:sz w:val="20"/>
                <w:szCs w:val="22"/>
              </w:rPr>
              <w:t>4</w:t>
            </w:r>
          </w:p>
        </w:tc>
        <w:tc>
          <w:tcPr>
            <w:tcW w:w="4078" w:type="pct"/>
            <w:tcBorders>
              <w:left w:val="none" w:sz="0" w:space="0" w:color="auto"/>
            </w:tcBorders>
            <w:shd w:val="clear" w:color="auto" w:fill="FF0000"/>
          </w:tcPr>
          <w:p w14:paraId="3DD5255B" w14:textId="02F4324D" w:rsidR="00446AA5" w:rsidRPr="00446AA5" w:rsidRDefault="00446AA5" w:rsidP="002121B4">
            <w:pPr>
              <w:suppressAutoHyphens/>
              <w:jc w:val="right"/>
              <w:rPr>
                <w:bCs/>
                <w:sz w:val="20"/>
                <w:szCs w:val="22"/>
              </w:rPr>
            </w:pPr>
            <w:r w:rsidRPr="00446AA5">
              <w:rPr>
                <w:sz w:val="20"/>
              </w:rPr>
              <w:t>0</w:t>
            </w:r>
          </w:p>
        </w:tc>
      </w:tr>
      <w:tr w:rsidR="00446AA5" w:rsidRPr="00855579" w14:paraId="39D2AC46" w14:textId="77777777" w:rsidTr="0084698E">
        <w:trPr>
          <w:cnfStyle w:val="000000100000" w:firstRow="0" w:lastRow="0" w:firstColumn="0" w:lastColumn="0" w:oddVBand="0" w:evenVBand="0" w:oddHBand="1" w:evenHBand="0" w:firstRowFirstColumn="0" w:firstRowLastColumn="0" w:lastRowFirstColumn="0" w:lastRowLastColumn="0"/>
          <w:cantSplit/>
          <w:trHeight w:val="20"/>
        </w:trPr>
        <w:tc>
          <w:tcPr>
            <w:tcW w:w="922" w:type="pct"/>
            <w:tcBorders>
              <w:right w:val="none" w:sz="0" w:space="0" w:color="auto"/>
            </w:tcBorders>
          </w:tcPr>
          <w:p w14:paraId="6B221301" w14:textId="77777777" w:rsidR="00446AA5" w:rsidRPr="00855579" w:rsidRDefault="00446AA5" w:rsidP="002121B4">
            <w:pPr>
              <w:suppressAutoHyphens/>
              <w:jc w:val="left"/>
              <w:rPr>
                <w:rFonts w:cstheme="minorHAnsi"/>
                <w:b/>
                <w:sz w:val="20"/>
                <w:szCs w:val="22"/>
              </w:rPr>
            </w:pPr>
            <w:r w:rsidRPr="00855579">
              <w:rPr>
                <w:rFonts w:cstheme="minorHAnsi"/>
                <w:b/>
                <w:bCs/>
                <w:sz w:val="20"/>
                <w:szCs w:val="22"/>
              </w:rPr>
              <w:t>5</w:t>
            </w:r>
          </w:p>
        </w:tc>
        <w:tc>
          <w:tcPr>
            <w:tcW w:w="4078" w:type="pct"/>
            <w:tcBorders>
              <w:left w:val="none" w:sz="0" w:space="0" w:color="auto"/>
            </w:tcBorders>
            <w:shd w:val="clear" w:color="auto" w:fill="92D050"/>
          </w:tcPr>
          <w:p w14:paraId="15400015" w14:textId="6D3A741C" w:rsidR="00446AA5" w:rsidRPr="00446AA5" w:rsidRDefault="00446AA5" w:rsidP="002121B4">
            <w:pPr>
              <w:suppressAutoHyphens/>
              <w:jc w:val="right"/>
              <w:rPr>
                <w:bCs/>
                <w:sz w:val="20"/>
                <w:szCs w:val="22"/>
              </w:rPr>
            </w:pPr>
            <w:r w:rsidRPr="00446AA5">
              <w:rPr>
                <w:sz w:val="20"/>
              </w:rPr>
              <w:t>2</w:t>
            </w:r>
          </w:p>
        </w:tc>
      </w:tr>
      <w:tr w:rsidR="00446AA5" w:rsidRPr="00855579" w14:paraId="203E5283" w14:textId="77777777" w:rsidTr="0084698E">
        <w:trPr>
          <w:cnfStyle w:val="000000010000" w:firstRow="0" w:lastRow="0" w:firstColumn="0" w:lastColumn="0" w:oddVBand="0" w:evenVBand="0" w:oddHBand="0" w:evenHBand="1" w:firstRowFirstColumn="0" w:firstRowLastColumn="0" w:lastRowFirstColumn="0" w:lastRowLastColumn="0"/>
          <w:cantSplit/>
          <w:trHeight w:val="20"/>
        </w:trPr>
        <w:tc>
          <w:tcPr>
            <w:tcW w:w="922" w:type="pct"/>
            <w:tcBorders>
              <w:right w:val="none" w:sz="0" w:space="0" w:color="auto"/>
            </w:tcBorders>
          </w:tcPr>
          <w:p w14:paraId="6227CCD3" w14:textId="77777777" w:rsidR="00446AA5" w:rsidRPr="00855579" w:rsidRDefault="00446AA5" w:rsidP="002121B4">
            <w:pPr>
              <w:suppressAutoHyphens/>
              <w:jc w:val="left"/>
              <w:rPr>
                <w:rFonts w:cstheme="minorHAnsi"/>
                <w:b/>
                <w:sz w:val="20"/>
                <w:szCs w:val="22"/>
              </w:rPr>
            </w:pPr>
            <w:r w:rsidRPr="00855579">
              <w:rPr>
                <w:rFonts w:cstheme="minorHAnsi"/>
                <w:b/>
                <w:bCs/>
                <w:sz w:val="20"/>
                <w:szCs w:val="22"/>
              </w:rPr>
              <w:t>6</w:t>
            </w:r>
          </w:p>
        </w:tc>
        <w:tc>
          <w:tcPr>
            <w:tcW w:w="4078" w:type="pct"/>
            <w:tcBorders>
              <w:left w:val="none" w:sz="0" w:space="0" w:color="auto"/>
            </w:tcBorders>
            <w:shd w:val="clear" w:color="auto" w:fill="92D050"/>
          </w:tcPr>
          <w:p w14:paraId="2BE99ADD" w14:textId="76854298" w:rsidR="00446AA5" w:rsidRPr="00446AA5" w:rsidRDefault="00446AA5" w:rsidP="002121B4">
            <w:pPr>
              <w:suppressAutoHyphens/>
              <w:jc w:val="right"/>
              <w:rPr>
                <w:bCs/>
                <w:sz w:val="20"/>
                <w:szCs w:val="22"/>
              </w:rPr>
            </w:pPr>
            <w:r w:rsidRPr="00446AA5">
              <w:rPr>
                <w:sz w:val="20"/>
              </w:rPr>
              <w:t>10</w:t>
            </w:r>
          </w:p>
        </w:tc>
      </w:tr>
      <w:tr w:rsidR="00446AA5" w:rsidRPr="00855579" w14:paraId="29A2B5AE" w14:textId="77777777" w:rsidTr="0084698E">
        <w:trPr>
          <w:cnfStyle w:val="000000100000" w:firstRow="0" w:lastRow="0" w:firstColumn="0" w:lastColumn="0" w:oddVBand="0" w:evenVBand="0" w:oddHBand="1" w:evenHBand="0" w:firstRowFirstColumn="0" w:firstRowLastColumn="0" w:lastRowFirstColumn="0" w:lastRowLastColumn="0"/>
          <w:cantSplit/>
          <w:trHeight w:val="20"/>
        </w:trPr>
        <w:tc>
          <w:tcPr>
            <w:tcW w:w="922" w:type="pct"/>
            <w:tcBorders>
              <w:right w:val="none" w:sz="0" w:space="0" w:color="auto"/>
            </w:tcBorders>
          </w:tcPr>
          <w:p w14:paraId="11F0334D" w14:textId="77777777" w:rsidR="00446AA5" w:rsidRPr="00855579" w:rsidRDefault="00446AA5" w:rsidP="002121B4">
            <w:pPr>
              <w:suppressAutoHyphens/>
              <w:jc w:val="left"/>
              <w:rPr>
                <w:rFonts w:cstheme="minorHAnsi"/>
                <w:b/>
                <w:sz w:val="20"/>
                <w:szCs w:val="22"/>
              </w:rPr>
            </w:pPr>
            <w:r w:rsidRPr="00855579">
              <w:rPr>
                <w:rFonts w:cstheme="minorHAnsi"/>
                <w:b/>
                <w:bCs/>
                <w:sz w:val="20"/>
                <w:szCs w:val="22"/>
              </w:rPr>
              <w:t>7</w:t>
            </w:r>
          </w:p>
        </w:tc>
        <w:tc>
          <w:tcPr>
            <w:tcW w:w="4078" w:type="pct"/>
            <w:tcBorders>
              <w:left w:val="none" w:sz="0" w:space="0" w:color="auto"/>
            </w:tcBorders>
            <w:shd w:val="clear" w:color="auto" w:fill="FF0000"/>
          </w:tcPr>
          <w:p w14:paraId="46ECBDEE" w14:textId="7158ABB0" w:rsidR="00446AA5" w:rsidRPr="00446AA5" w:rsidRDefault="00446AA5" w:rsidP="002121B4">
            <w:pPr>
              <w:suppressAutoHyphens/>
              <w:jc w:val="right"/>
              <w:rPr>
                <w:bCs/>
                <w:sz w:val="20"/>
                <w:szCs w:val="22"/>
              </w:rPr>
            </w:pPr>
            <w:r w:rsidRPr="00446AA5">
              <w:rPr>
                <w:sz w:val="20"/>
              </w:rPr>
              <w:t>0</w:t>
            </w:r>
          </w:p>
        </w:tc>
      </w:tr>
      <w:tr w:rsidR="00446AA5" w:rsidRPr="00855579" w14:paraId="16B2567A" w14:textId="77777777" w:rsidTr="0084698E">
        <w:trPr>
          <w:cnfStyle w:val="000000010000" w:firstRow="0" w:lastRow="0" w:firstColumn="0" w:lastColumn="0" w:oddVBand="0" w:evenVBand="0" w:oddHBand="0" w:evenHBand="1" w:firstRowFirstColumn="0" w:firstRowLastColumn="0" w:lastRowFirstColumn="0" w:lastRowLastColumn="0"/>
          <w:cantSplit/>
          <w:trHeight w:val="20"/>
        </w:trPr>
        <w:tc>
          <w:tcPr>
            <w:tcW w:w="922" w:type="pct"/>
            <w:tcBorders>
              <w:right w:val="none" w:sz="0" w:space="0" w:color="auto"/>
            </w:tcBorders>
          </w:tcPr>
          <w:p w14:paraId="6220A835" w14:textId="77777777" w:rsidR="00446AA5" w:rsidRPr="00855579" w:rsidRDefault="00446AA5" w:rsidP="002121B4">
            <w:pPr>
              <w:suppressAutoHyphens/>
              <w:jc w:val="left"/>
              <w:rPr>
                <w:rFonts w:cstheme="minorHAnsi"/>
                <w:b/>
                <w:sz w:val="20"/>
                <w:szCs w:val="22"/>
              </w:rPr>
            </w:pPr>
            <w:r w:rsidRPr="00855579">
              <w:rPr>
                <w:rFonts w:cstheme="minorHAnsi"/>
                <w:b/>
                <w:bCs/>
                <w:sz w:val="20"/>
                <w:szCs w:val="22"/>
              </w:rPr>
              <w:t>8</w:t>
            </w:r>
          </w:p>
        </w:tc>
        <w:tc>
          <w:tcPr>
            <w:tcW w:w="4078" w:type="pct"/>
            <w:tcBorders>
              <w:left w:val="none" w:sz="0" w:space="0" w:color="auto"/>
            </w:tcBorders>
            <w:shd w:val="clear" w:color="auto" w:fill="FF0000"/>
          </w:tcPr>
          <w:p w14:paraId="19E1DB7D" w14:textId="71BF837C" w:rsidR="00446AA5" w:rsidRPr="00446AA5" w:rsidRDefault="00446AA5" w:rsidP="002121B4">
            <w:pPr>
              <w:suppressAutoHyphens/>
              <w:jc w:val="right"/>
              <w:rPr>
                <w:bCs/>
                <w:sz w:val="20"/>
                <w:szCs w:val="22"/>
              </w:rPr>
            </w:pPr>
            <w:r w:rsidRPr="00446AA5">
              <w:rPr>
                <w:sz w:val="20"/>
              </w:rPr>
              <w:t>0</w:t>
            </w:r>
          </w:p>
        </w:tc>
      </w:tr>
      <w:tr w:rsidR="00446AA5" w:rsidRPr="00855579" w14:paraId="52F036E3" w14:textId="77777777" w:rsidTr="0084698E">
        <w:trPr>
          <w:cnfStyle w:val="000000100000" w:firstRow="0" w:lastRow="0" w:firstColumn="0" w:lastColumn="0" w:oddVBand="0" w:evenVBand="0" w:oddHBand="1" w:evenHBand="0" w:firstRowFirstColumn="0" w:firstRowLastColumn="0" w:lastRowFirstColumn="0" w:lastRowLastColumn="0"/>
          <w:cantSplit/>
          <w:trHeight w:val="20"/>
        </w:trPr>
        <w:tc>
          <w:tcPr>
            <w:tcW w:w="922" w:type="pct"/>
            <w:tcBorders>
              <w:right w:val="none" w:sz="0" w:space="0" w:color="auto"/>
            </w:tcBorders>
          </w:tcPr>
          <w:p w14:paraId="52AC31C7" w14:textId="77777777" w:rsidR="00446AA5" w:rsidRPr="00855579" w:rsidRDefault="00446AA5" w:rsidP="002121B4">
            <w:pPr>
              <w:suppressAutoHyphens/>
              <w:jc w:val="left"/>
              <w:rPr>
                <w:rFonts w:cstheme="minorHAnsi"/>
                <w:b/>
                <w:sz w:val="20"/>
                <w:szCs w:val="22"/>
              </w:rPr>
            </w:pPr>
            <w:r w:rsidRPr="00855579">
              <w:rPr>
                <w:rFonts w:cstheme="minorHAnsi"/>
                <w:b/>
                <w:bCs/>
                <w:sz w:val="20"/>
                <w:szCs w:val="22"/>
              </w:rPr>
              <w:t>9</w:t>
            </w:r>
          </w:p>
        </w:tc>
        <w:tc>
          <w:tcPr>
            <w:tcW w:w="4078" w:type="pct"/>
            <w:tcBorders>
              <w:left w:val="none" w:sz="0" w:space="0" w:color="auto"/>
            </w:tcBorders>
            <w:shd w:val="clear" w:color="auto" w:fill="92D050"/>
          </w:tcPr>
          <w:p w14:paraId="32FE869F" w14:textId="5B241253" w:rsidR="00446AA5" w:rsidRPr="00446AA5" w:rsidRDefault="00446AA5" w:rsidP="002121B4">
            <w:pPr>
              <w:suppressAutoHyphens/>
              <w:jc w:val="right"/>
              <w:rPr>
                <w:bCs/>
                <w:sz w:val="20"/>
                <w:szCs w:val="22"/>
              </w:rPr>
            </w:pPr>
            <w:r w:rsidRPr="00446AA5">
              <w:rPr>
                <w:sz w:val="20"/>
              </w:rPr>
              <w:t>2</w:t>
            </w:r>
          </w:p>
        </w:tc>
      </w:tr>
      <w:tr w:rsidR="00446AA5" w:rsidRPr="00855579" w14:paraId="7A59985D" w14:textId="77777777" w:rsidTr="0084698E">
        <w:trPr>
          <w:cnfStyle w:val="000000010000" w:firstRow="0" w:lastRow="0" w:firstColumn="0" w:lastColumn="0" w:oddVBand="0" w:evenVBand="0" w:oddHBand="0" w:evenHBand="1" w:firstRowFirstColumn="0" w:firstRowLastColumn="0" w:lastRowFirstColumn="0" w:lastRowLastColumn="0"/>
          <w:cantSplit/>
          <w:trHeight w:val="20"/>
        </w:trPr>
        <w:tc>
          <w:tcPr>
            <w:tcW w:w="922" w:type="pct"/>
            <w:tcBorders>
              <w:right w:val="none" w:sz="0" w:space="0" w:color="auto"/>
            </w:tcBorders>
          </w:tcPr>
          <w:p w14:paraId="64768DC3" w14:textId="77777777" w:rsidR="00446AA5" w:rsidRPr="00855579" w:rsidRDefault="00446AA5" w:rsidP="002121B4">
            <w:pPr>
              <w:suppressAutoHyphens/>
              <w:jc w:val="left"/>
              <w:rPr>
                <w:rFonts w:cstheme="minorHAnsi"/>
                <w:b/>
                <w:bCs/>
                <w:sz w:val="20"/>
                <w:szCs w:val="22"/>
              </w:rPr>
            </w:pPr>
            <w:r w:rsidRPr="00855579">
              <w:rPr>
                <w:rFonts w:cstheme="minorHAnsi"/>
                <w:b/>
                <w:bCs/>
                <w:sz w:val="20"/>
                <w:szCs w:val="22"/>
              </w:rPr>
              <w:t>10</w:t>
            </w:r>
          </w:p>
        </w:tc>
        <w:tc>
          <w:tcPr>
            <w:tcW w:w="4078" w:type="pct"/>
            <w:tcBorders>
              <w:left w:val="none" w:sz="0" w:space="0" w:color="auto"/>
            </w:tcBorders>
            <w:shd w:val="clear" w:color="auto" w:fill="FF0000"/>
          </w:tcPr>
          <w:p w14:paraId="33294FE0" w14:textId="11DFD1BF" w:rsidR="00446AA5" w:rsidRPr="00446AA5" w:rsidRDefault="00446AA5" w:rsidP="002121B4">
            <w:pPr>
              <w:suppressAutoHyphens/>
              <w:jc w:val="right"/>
              <w:rPr>
                <w:bCs/>
                <w:sz w:val="20"/>
                <w:szCs w:val="22"/>
              </w:rPr>
            </w:pPr>
            <w:r w:rsidRPr="00446AA5">
              <w:rPr>
                <w:sz w:val="20"/>
              </w:rPr>
              <w:t>0</w:t>
            </w:r>
          </w:p>
        </w:tc>
      </w:tr>
      <w:tr w:rsidR="00446AA5" w:rsidRPr="00855579" w14:paraId="1E48D4E4" w14:textId="77777777" w:rsidTr="0084698E">
        <w:trPr>
          <w:cnfStyle w:val="000000100000" w:firstRow="0" w:lastRow="0" w:firstColumn="0" w:lastColumn="0" w:oddVBand="0" w:evenVBand="0" w:oddHBand="1" w:evenHBand="0" w:firstRowFirstColumn="0" w:firstRowLastColumn="0" w:lastRowFirstColumn="0" w:lastRowLastColumn="0"/>
          <w:cantSplit/>
          <w:trHeight w:val="20"/>
        </w:trPr>
        <w:tc>
          <w:tcPr>
            <w:tcW w:w="922" w:type="pct"/>
            <w:tcBorders>
              <w:right w:val="none" w:sz="0" w:space="0" w:color="auto"/>
            </w:tcBorders>
          </w:tcPr>
          <w:p w14:paraId="5A37315A" w14:textId="77777777" w:rsidR="00446AA5" w:rsidRPr="00855579" w:rsidRDefault="00446AA5" w:rsidP="002121B4">
            <w:pPr>
              <w:suppressAutoHyphens/>
              <w:jc w:val="left"/>
              <w:rPr>
                <w:rFonts w:cstheme="minorHAnsi"/>
                <w:b/>
                <w:bCs/>
                <w:sz w:val="20"/>
                <w:szCs w:val="22"/>
              </w:rPr>
            </w:pPr>
            <w:r w:rsidRPr="00855579">
              <w:rPr>
                <w:rFonts w:cstheme="minorHAnsi"/>
                <w:b/>
                <w:bCs/>
                <w:sz w:val="20"/>
                <w:szCs w:val="22"/>
              </w:rPr>
              <w:t>11</w:t>
            </w:r>
          </w:p>
        </w:tc>
        <w:tc>
          <w:tcPr>
            <w:tcW w:w="4078" w:type="pct"/>
            <w:tcBorders>
              <w:left w:val="none" w:sz="0" w:space="0" w:color="auto"/>
            </w:tcBorders>
            <w:shd w:val="clear" w:color="auto" w:fill="92D050"/>
          </w:tcPr>
          <w:p w14:paraId="126D366B" w14:textId="527E4CD3" w:rsidR="00446AA5" w:rsidRPr="00446AA5" w:rsidRDefault="00446AA5" w:rsidP="002121B4">
            <w:pPr>
              <w:suppressAutoHyphens/>
              <w:jc w:val="right"/>
              <w:rPr>
                <w:bCs/>
                <w:sz w:val="20"/>
                <w:szCs w:val="22"/>
              </w:rPr>
            </w:pPr>
            <w:r w:rsidRPr="00446AA5">
              <w:rPr>
                <w:sz w:val="20"/>
              </w:rPr>
              <w:t>3</w:t>
            </w:r>
          </w:p>
        </w:tc>
      </w:tr>
      <w:tr w:rsidR="00446AA5" w:rsidRPr="00855579" w14:paraId="2E65F3FC" w14:textId="77777777" w:rsidTr="0084698E">
        <w:trPr>
          <w:cnfStyle w:val="000000010000" w:firstRow="0" w:lastRow="0" w:firstColumn="0" w:lastColumn="0" w:oddVBand="0" w:evenVBand="0" w:oddHBand="0" w:evenHBand="1" w:firstRowFirstColumn="0" w:firstRowLastColumn="0" w:lastRowFirstColumn="0" w:lastRowLastColumn="0"/>
          <w:cantSplit/>
          <w:trHeight w:val="20"/>
        </w:trPr>
        <w:tc>
          <w:tcPr>
            <w:tcW w:w="922" w:type="pct"/>
            <w:tcBorders>
              <w:right w:val="none" w:sz="0" w:space="0" w:color="auto"/>
            </w:tcBorders>
          </w:tcPr>
          <w:p w14:paraId="6B1BE860" w14:textId="77777777" w:rsidR="00446AA5" w:rsidRPr="00855579" w:rsidRDefault="00446AA5" w:rsidP="002121B4">
            <w:pPr>
              <w:suppressAutoHyphens/>
              <w:jc w:val="left"/>
              <w:rPr>
                <w:rFonts w:cstheme="minorHAnsi"/>
                <w:b/>
                <w:bCs/>
                <w:sz w:val="20"/>
                <w:szCs w:val="22"/>
              </w:rPr>
            </w:pPr>
            <w:r w:rsidRPr="00855579">
              <w:rPr>
                <w:rFonts w:cstheme="minorHAnsi"/>
                <w:b/>
                <w:bCs/>
                <w:sz w:val="20"/>
                <w:szCs w:val="22"/>
              </w:rPr>
              <w:t>12</w:t>
            </w:r>
          </w:p>
        </w:tc>
        <w:tc>
          <w:tcPr>
            <w:tcW w:w="4078" w:type="pct"/>
            <w:tcBorders>
              <w:left w:val="none" w:sz="0" w:space="0" w:color="auto"/>
            </w:tcBorders>
            <w:shd w:val="clear" w:color="auto" w:fill="FF0000"/>
          </w:tcPr>
          <w:p w14:paraId="28AE888A" w14:textId="52561C95" w:rsidR="00446AA5" w:rsidRPr="00446AA5" w:rsidRDefault="00446AA5" w:rsidP="002121B4">
            <w:pPr>
              <w:suppressAutoHyphens/>
              <w:jc w:val="right"/>
              <w:rPr>
                <w:bCs/>
                <w:sz w:val="20"/>
                <w:szCs w:val="22"/>
              </w:rPr>
            </w:pPr>
            <w:r w:rsidRPr="00446AA5">
              <w:rPr>
                <w:sz w:val="20"/>
              </w:rPr>
              <w:t>0</w:t>
            </w:r>
          </w:p>
        </w:tc>
      </w:tr>
      <w:tr w:rsidR="00446AA5" w:rsidRPr="00855579" w14:paraId="3CE7F612" w14:textId="77777777" w:rsidTr="0084698E">
        <w:trPr>
          <w:cnfStyle w:val="000000100000" w:firstRow="0" w:lastRow="0" w:firstColumn="0" w:lastColumn="0" w:oddVBand="0" w:evenVBand="0" w:oddHBand="1" w:evenHBand="0" w:firstRowFirstColumn="0" w:firstRowLastColumn="0" w:lastRowFirstColumn="0" w:lastRowLastColumn="0"/>
          <w:cantSplit/>
          <w:trHeight w:val="20"/>
        </w:trPr>
        <w:tc>
          <w:tcPr>
            <w:tcW w:w="922" w:type="pct"/>
            <w:tcBorders>
              <w:right w:val="none" w:sz="0" w:space="0" w:color="auto"/>
            </w:tcBorders>
          </w:tcPr>
          <w:p w14:paraId="184DC585" w14:textId="77777777" w:rsidR="00446AA5" w:rsidRPr="00855579" w:rsidRDefault="00446AA5" w:rsidP="002121B4">
            <w:pPr>
              <w:suppressAutoHyphens/>
              <w:jc w:val="left"/>
              <w:rPr>
                <w:rFonts w:cstheme="minorHAnsi"/>
                <w:b/>
                <w:bCs/>
                <w:sz w:val="20"/>
                <w:szCs w:val="22"/>
              </w:rPr>
            </w:pPr>
            <w:r w:rsidRPr="00855579">
              <w:rPr>
                <w:rFonts w:cstheme="minorHAnsi"/>
                <w:b/>
                <w:bCs/>
                <w:sz w:val="20"/>
                <w:szCs w:val="22"/>
              </w:rPr>
              <w:t>13</w:t>
            </w:r>
          </w:p>
        </w:tc>
        <w:tc>
          <w:tcPr>
            <w:tcW w:w="4078" w:type="pct"/>
            <w:tcBorders>
              <w:left w:val="none" w:sz="0" w:space="0" w:color="auto"/>
            </w:tcBorders>
            <w:shd w:val="clear" w:color="auto" w:fill="FF0000"/>
          </w:tcPr>
          <w:p w14:paraId="7A9F30EA" w14:textId="4C93697A" w:rsidR="00446AA5" w:rsidRPr="00446AA5" w:rsidRDefault="00446AA5" w:rsidP="002121B4">
            <w:pPr>
              <w:suppressAutoHyphens/>
              <w:jc w:val="right"/>
              <w:rPr>
                <w:bCs/>
                <w:sz w:val="20"/>
                <w:szCs w:val="22"/>
              </w:rPr>
            </w:pPr>
            <w:r w:rsidRPr="00446AA5">
              <w:rPr>
                <w:sz w:val="20"/>
              </w:rPr>
              <w:t>0</w:t>
            </w:r>
          </w:p>
        </w:tc>
      </w:tr>
      <w:tr w:rsidR="00446AA5" w:rsidRPr="00855579" w14:paraId="27B50194" w14:textId="77777777" w:rsidTr="0084698E">
        <w:trPr>
          <w:cnfStyle w:val="000000010000" w:firstRow="0" w:lastRow="0" w:firstColumn="0" w:lastColumn="0" w:oddVBand="0" w:evenVBand="0" w:oddHBand="0" w:evenHBand="1" w:firstRowFirstColumn="0" w:firstRowLastColumn="0" w:lastRowFirstColumn="0" w:lastRowLastColumn="0"/>
          <w:cantSplit/>
          <w:trHeight w:val="20"/>
        </w:trPr>
        <w:tc>
          <w:tcPr>
            <w:tcW w:w="922" w:type="pct"/>
            <w:tcBorders>
              <w:right w:val="none" w:sz="0" w:space="0" w:color="auto"/>
            </w:tcBorders>
          </w:tcPr>
          <w:p w14:paraId="29D7DC5E" w14:textId="77777777" w:rsidR="00446AA5" w:rsidRPr="00855579" w:rsidRDefault="00446AA5" w:rsidP="002121B4">
            <w:pPr>
              <w:suppressAutoHyphens/>
              <w:jc w:val="left"/>
              <w:rPr>
                <w:rFonts w:cstheme="minorHAnsi"/>
                <w:b/>
                <w:bCs/>
                <w:sz w:val="20"/>
                <w:szCs w:val="22"/>
              </w:rPr>
            </w:pPr>
            <w:r w:rsidRPr="00855579">
              <w:rPr>
                <w:rFonts w:cstheme="minorHAnsi"/>
                <w:b/>
                <w:bCs/>
                <w:sz w:val="20"/>
                <w:szCs w:val="22"/>
              </w:rPr>
              <w:t>14</w:t>
            </w:r>
          </w:p>
        </w:tc>
        <w:tc>
          <w:tcPr>
            <w:tcW w:w="4078" w:type="pct"/>
            <w:tcBorders>
              <w:left w:val="none" w:sz="0" w:space="0" w:color="auto"/>
            </w:tcBorders>
            <w:shd w:val="clear" w:color="auto" w:fill="FF0000"/>
          </w:tcPr>
          <w:p w14:paraId="592DD518" w14:textId="4E4255FF" w:rsidR="00446AA5" w:rsidRPr="00446AA5" w:rsidRDefault="00446AA5" w:rsidP="002121B4">
            <w:pPr>
              <w:suppressAutoHyphens/>
              <w:jc w:val="right"/>
              <w:rPr>
                <w:bCs/>
                <w:sz w:val="20"/>
                <w:szCs w:val="22"/>
              </w:rPr>
            </w:pPr>
            <w:r w:rsidRPr="00446AA5">
              <w:rPr>
                <w:sz w:val="20"/>
              </w:rPr>
              <w:t>0</w:t>
            </w:r>
          </w:p>
        </w:tc>
      </w:tr>
      <w:tr w:rsidR="00446AA5" w:rsidRPr="00855579" w14:paraId="4F0705BE" w14:textId="77777777" w:rsidTr="0084698E">
        <w:trPr>
          <w:cnfStyle w:val="000000100000" w:firstRow="0" w:lastRow="0" w:firstColumn="0" w:lastColumn="0" w:oddVBand="0" w:evenVBand="0" w:oddHBand="1" w:evenHBand="0" w:firstRowFirstColumn="0" w:firstRowLastColumn="0" w:lastRowFirstColumn="0" w:lastRowLastColumn="0"/>
          <w:cantSplit/>
          <w:trHeight w:val="20"/>
        </w:trPr>
        <w:tc>
          <w:tcPr>
            <w:tcW w:w="922" w:type="pct"/>
            <w:tcBorders>
              <w:right w:val="none" w:sz="0" w:space="0" w:color="auto"/>
            </w:tcBorders>
          </w:tcPr>
          <w:p w14:paraId="660A5CE3" w14:textId="77777777" w:rsidR="00446AA5" w:rsidRPr="00855579" w:rsidRDefault="00446AA5" w:rsidP="002121B4">
            <w:pPr>
              <w:suppressAutoHyphens/>
              <w:jc w:val="left"/>
              <w:rPr>
                <w:rFonts w:cstheme="minorHAnsi"/>
                <w:b/>
                <w:bCs/>
                <w:sz w:val="20"/>
                <w:szCs w:val="22"/>
              </w:rPr>
            </w:pPr>
            <w:r w:rsidRPr="00855579">
              <w:rPr>
                <w:rFonts w:cstheme="minorHAnsi"/>
                <w:b/>
                <w:bCs/>
                <w:sz w:val="20"/>
                <w:szCs w:val="22"/>
              </w:rPr>
              <w:t>15</w:t>
            </w:r>
          </w:p>
        </w:tc>
        <w:tc>
          <w:tcPr>
            <w:tcW w:w="4078" w:type="pct"/>
            <w:tcBorders>
              <w:left w:val="none" w:sz="0" w:space="0" w:color="auto"/>
            </w:tcBorders>
            <w:shd w:val="clear" w:color="auto" w:fill="FF0000"/>
          </w:tcPr>
          <w:p w14:paraId="369A4D4D" w14:textId="61E9E7F5" w:rsidR="00446AA5" w:rsidRPr="00446AA5" w:rsidRDefault="00446AA5" w:rsidP="002121B4">
            <w:pPr>
              <w:suppressAutoHyphens/>
              <w:jc w:val="right"/>
              <w:rPr>
                <w:bCs/>
                <w:sz w:val="20"/>
                <w:szCs w:val="22"/>
              </w:rPr>
            </w:pPr>
            <w:r w:rsidRPr="00446AA5">
              <w:rPr>
                <w:sz w:val="20"/>
              </w:rPr>
              <w:t>0</w:t>
            </w:r>
          </w:p>
        </w:tc>
      </w:tr>
      <w:tr w:rsidR="00446AA5" w:rsidRPr="00855579" w14:paraId="5B07B00A" w14:textId="77777777" w:rsidTr="0084698E">
        <w:trPr>
          <w:cnfStyle w:val="000000010000" w:firstRow="0" w:lastRow="0" w:firstColumn="0" w:lastColumn="0" w:oddVBand="0" w:evenVBand="0" w:oddHBand="0" w:evenHBand="1" w:firstRowFirstColumn="0" w:firstRowLastColumn="0" w:lastRowFirstColumn="0" w:lastRowLastColumn="0"/>
          <w:cantSplit/>
          <w:trHeight w:val="20"/>
        </w:trPr>
        <w:tc>
          <w:tcPr>
            <w:tcW w:w="922" w:type="pct"/>
            <w:tcBorders>
              <w:right w:val="none" w:sz="0" w:space="0" w:color="auto"/>
            </w:tcBorders>
          </w:tcPr>
          <w:p w14:paraId="5B74273C" w14:textId="77777777" w:rsidR="00446AA5" w:rsidRPr="00855579" w:rsidRDefault="00446AA5" w:rsidP="002121B4">
            <w:pPr>
              <w:suppressAutoHyphens/>
              <w:jc w:val="left"/>
              <w:rPr>
                <w:rFonts w:cstheme="minorHAnsi"/>
                <w:b/>
                <w:bCs/>
                <w:sz w:val="20"/>
                <w:szCs w:val="22"/>
              </w:rPr>
            </w:pPr>
            <w:r w:rsidRPr="00855579">
              <w:rPr>
                <w:rFonts w:cstheme="minorHAnsi"/>
                <w:b/>
                <w:bCs/>
                <w:sz w:val="20"/>
                <w:szCs w:val="22"/>
              </w:rPr>
              <w:t>16</w:t>
            </w:r>
          </w:p>
        </w:tc>
        <w:tc>
          <w:tcPr>
            <w:tcW w:w="4078" w:type="pct"/>
            <w:tcBorders>
              <w:left w:val="none" w:sz="0" w:space="0" w:color="auto"/>
            </w:tcBorders>
            <w:shd w:val="clear" w:color="auto" w:fill="92D050"/>
          </w:tcPr>
          <w:p w14:paraId="12120124" w14:textId="6574976A" w:rsidR="00446AA5" w:rsidRPr="00446AA5" w:rsidRDefault="00446AA5" w:rsidP="002121B4">
            <w:pPr>
              <w:suppressAutoHyphens/>
              <w:jc w:val="right"/>
              <w:rPr>
                <w:bCs/>
                <w:sz w:val="20"/>
                <w:szCs w:val="22"/>
              </w:rPr>
            </w:pPr>
            <w:r w:rsidRPr="00446AA5">
              <w:rPr>
                <w:sz w:val="20"/>
              </w:rPr>
              <w:t>2</w:t>
            </w:r>
          </w:p>
        </w:tc>
      </w:tr>
      <w:tr w:rsidR="00446AA5" w:rsidRPr="00855579" w14:paraId="36C9B713" w14:textId="77777777" w:rsidTr="0084698E">
        <w:trPr>
          <w:cnfStyle w:val="000000100000" w:firstRow="0" w:lastRow="0" w:firstColumn="0" w:lastColumn="0" w:oddVBand="0" w:evenVBand="0" w:oddHBand="1" w:evenHBand="0" w:firstRowFirstColumn="0" w:firstRowLastColumn="0" w:lastRowFirstColumn="0" w:lastRowLastColumn="0"/>
          <w:cantSplit/>
          <w:trHeight w:val="20"/>
        </w:trPr>
        <w:tc>
          <w:tcPr>
            <w:tcW w:w="922" w:type="pct"/>
            <w:tcBorders>
              <w:right w:val="none" w:sz="0" w:space="0" w:color="auto"/>
            </w:tcBorders>
          </w:tcPr>
          <w:p w14:paraId="50F95CBA" w14:textId="77777777" w:rsidR="00446AA5" w:rsidRPr="00855579" w:rsidRDefault="00446AA5" w:rsidP="002121B4">
            <w:pPr>
              <w:suppressAutoHyphens/>
              <w:jc w:val="left"/>
              <w:rPr>
                <w:rFonts w:cstheme="minorHAnsi"/>
                <w:b/>
                <w:bCs/>
                <w:sz w:val="20"/>
                <w:szCs w:val="22"/>
              </w:rPr>
            </w:pPr>
            <w:r w:rsidRPr="00855579">
              <w:rPr>
                <w:rFonts w:cstheme="minorHAnsi"/>
                <w:b/>
                <w:bCs/>
                <w:sz w:val="20"/>
                <w:szCs w:val="22"/>
              </w:rPr>
              <w:t>17</w:t>
            </w:r>
          </w:p>
        </w:tc>
        <w:tc>
          <w:tcPr>
            <w:tcW w:w="4078" w:type="pct"/>
            <w:tcBorders>
              <w:left w:val="none" w:sz="0" w:space="0" w:color="auto"/>
            </w:tcBorders>
            <w:shd w:val="clear" w:color="auto" w:fill="92D050"/>
          </w:tcPr>
          <w:p w14:paraId="09673765" w14:textId="44E1AF8C" w:rsidR="00446AA5" w:rsidRPr="00446AA5" w:rsidRDefault="00446AA5" w:rsidP="002121B4">
            <w:pPr>
              <w:suppressAutoHyphens/>
              <w:jc w:val="right"/>
              <w:rPr>
                <w:bCs/>
                <w:sz w:val="20"/>
                <w:szCs w:val="22"/>
              </w:rPr>
            </w:pPr>
            <w:r w:rsidRPr="00446AA5">
              <w:rPr>
                <w:sz w:val="20"/>
              </w:rPr>
              <w:t>5</w:t>
            </w:r>
          </w:p>
        </w:tc>
      </w:tr>
      <w:tr w:rsidR="00446AA5" w:rsidRPr="00855579" w14:paraId="644F0470" w14:textId="77777777" w:rsidTr="0084698E">
        <w:trPr>
          <w:cnfStyle w:val="000000010000" w:firstRow="0" w:lastRow="0" w:firstColumn="0" w:lastColumn="0" w:oddVBand="0" w:evenVBand="0" w:oddHBand="0" w:evenHBand="1" w:firstRowFirstColumn="0" w:firstRowLastColumn="0" w:lastRowFirstColumn="0" w:lastRowLastColumn="0"/>
          <w:cantSplit/>
          <w:trHeight w:val="20"/>
        </w:trPr>
        <w:tc>
          <w:tcPr>
            <w:tcW w:w="922" w:type="pct"/>
            <w:tcBorders>
              <w:right w:val="none" w:sz="0" w:space="0" w:color="auto"/>
            </w:tcBorders>
          </w:tcPr>
          <w:p w14:paraId="73812F50" w14:textId="77777777" w:rsidR="00446AA5" w:rsidRPr="00855579" w:rsidRDefault="00446AA5" w:rsidP="002121B4">
            <w:pPr>
              <w:suppressAutoHyphens/>
              <w:jc w:val="left"/>
              <w:rPr>
                <w:rFonts w:cstheme="minorHAnsi"/>
                <w:b/>
                <w:bCs/>
                <w:sz w:val="20"/>
                <w:szCs w:val="22"/>
              </w:rPr>
            </w:pPr>
            <w:r w:rsidRPr="00855579">
              <w:rPr>
                <w:rFonts w:cstheme="minorHAnsi"/>
                <w:b/>
                <w:bCs/>
                <w:sz w:val="20"/>
                <w:szCs w:val="22"/>
              </w:rPr>
              <w:t>18</w:t>
            </w:r>
          </w:p>
        </w:tc>
        <w:tc>
          <w:tcPr>
            <w:tcW w:w="4078" w:type="pct"/>
            <w:tcBorders>
              <w:left w:val="none" w:sz="0" w:space="0" w:color="auto"/>
            </w:tcBorders>
            <w:shd w:val="clear" w:color="auto" w:fill="FF0000"/>
          </w:tcPr>
          <w:p w14:paraId="3E0100FB" w14:textId="2118793C" w:rsidR="00446AA5" w:rsidRPr="00446AA5" w:rsidRDefault="00446AA5" w:rsidP="002121B4">
            <w:pPr>
              <w:suppressAutoHyphens/>
              <w:jc w:val="right"/>
              <w:rPr>
                <w:bCs/>
                <w:sz w:val="20"/>
                <w:szCs w:val="22"/>
              </w:rPr>
            </w:pPr>
            <w:r w:rsidRPr="00446AA5">
              <w:rPr>
                <w:sz w:val="20"/>
              </w:rPr>
              <w:t>0</w:t>
            </w:r>
          </w:p>
        </w:tc>
      </w:tr>
      <w:tr w:rsidR="00446AA5" w:rsidRPr="00855579" w14:paraId="6E56025B" w14:textId="77777777" w:rsidTr="0084698E">
        <w:trPr>
          <w:cnfStyle w:val="000000100000" w:firstRow="0" w:lastRow="0" w:firstColumn="0" w:lastColumn="0" w:oddVBand="0" w:evenVBand="0" w:oddHBand="1" w:evenHBand="0" w:firstRowFirstColumn="0" w:firstRowLastColumn="0" w:lastRowFirstColumn="0" w:lastRowLastColumn="0"/>
          <w:cantSplit/>
          <w:trHeight w:val="20"/>
        </w:trPr>
        <w:tc>
          <w:tcPr>
            <w:tcW w:w="922" w:type="pct"/>
            <w:tcBorders>
              <w:right w:val="none" w:sz="0" w:space="0" w:color="auto"/>
            </w:tcBorders>
          </w:tcPr>
          <w:p w14:paraId="466A2D74" w14:textId="77777777" w:rsidR="00446AA5" w:rsidRPr="00855579" w:rsidRDefault="00446AA5" w:rsidP="002121B4">
            <w:pPr>
              <w:suppressAutoHyphens/>
              <w:jc w:val="left"/>
              <w:rPr>
                <w:rFonts w:cstheme="minorHAnsi"/>
                <w:b/>
                <w:bCs/>
                <w:sz w:val="20"/>
                <w:szCs w:val="22"/>
              </w:rPr>
            </w:pPr>
            <w:r w:rsidRPr="00855579">
              <w:rPr>
                <w:rFonts w:cstheme="minorHAnsi"/>
                <w:b/>
                <w:bCs/>
                <w:sz w:val="20"/>
                <w:szCs w:val="22"/>
              </w:rPr>
              <w:t>19</w:t>
            </w:r>
          </w:p>
        </w:tc>
        <w:tc>
          <w:tcPr>
            <w:tcW w:w="4078" w:type="pct"/>
            <w:tcBorders>
              <w:left w:val="none" w:sz="0" w:space="0" w:color="auto"/>
            </w:tcBorders>
            <w:shd w:val="clear" w:color="auto" w:fill="FF0000"/>
          </w:tcPr>
          <w:p w14:paraId="725EA323" w14:textId="42EFB170" w:rsidR="00446AA5" w:rsidRPr="00446AA5" w:rsidRDefault="00446AA5" w:rsidP="002121B4">
            <w:pPr>
              <w:suppressAutoHyphens/>
              <w:jc w:val="right"/>
              <w:rPr>
                <w:bCs/>
                <w:sz w:val="20"/>
                <w:szCs w:val="22"/>
              </w:rPr>
            </w:pPr>
            <w:r w:rsidRPr="00446AA5">
              <w:rPr>
                <w:sz w:val="20"/>
              </w:rPr>
              <w:t>0</w:t>
            </w:r>
          </w:p>
        </w:tc>
      </w:tr>
      <w:tr w:rsidR="002121B4" w:rsidRPr="00855579" w14:paraId="7F781930" w14:textId="77777777" w:rsidTr="002121B4">
        <w:trPr>
          <w:cnfStyle w:val="000000010000" w:firstRow="0" w:lastRow="0" w:firstColumn="0" w:lastColumn="0" w:oddVBand="0" w:evenVBand="0" w:oddHBand="0" w:evenHBand="1" w:firstRowFirstColumn="0" w:firstRowLastColumn="0" w:lastRowFirstColumn="0" w:lastRowLastColumn="0"/>
          <w:cantSplit/>
          <w:trHeight w:val="20"/>
        </w:trPr>
        <w:tc>
          <w:tcPr>
            <w:tcW w:w="922" w:type="pct"/>
            <w:tcBorders>
              <w:right w:val="none" w:sz="0" w:space="0" w:color="auto"/>
            </w:tcBorders>
          </w:tcPr>
          <w:p w14:paraId="74A552B1" w14:textId="77777777" w:rsidR="002121B4" w:rsidRPr="00855579" w:rsidRDefault="002121B4" w:rsidP="002121B4">
            <w:pPr>
              <w:suppressAutoHyphens/>
              <w:jc w:val="left"/>
              <w:rPr>
                <w:rFonts w:cstheme="minorHAnsi"/>
                <w:b/>
                <w:bCs/>
                <w:color w:val="000000"/>
                <w:sz w:val="20"/>
                <w:szCs w:val="22"/>
              </w:rPr>
            </w:pPr>
            <w:r w:rsidRPr="00855579">
              <w:rPr>
                <w:rFonts w:cstheme="minorHAnsi"/>
                <w:b/>
                <w:bCs/>
                <w:color w:val="000000"/>
                <w:sz w:val="20"/>
                <w:szCs w:val="22"/>
              </w:rPr>
              <w:t>Średnia</w:t>
            </w:r>
          </w:p>
        </w:tc>
        <w:tc>
          <w:tcPr>
            <w:tcW w:w="4078" w:type="pct"/>
            <w:tcBorders>
              <w:left w:val="none" w:sz="0" w:space="0" w:color="auto"/>
            </w:tcBorders>
            <w:shd w:val="clear" w:color="auto" w:fill="auto"/>
          </w:tcPr>
          <w:p w14:paraId="05625740" w14:textId="0076E9D6" w:rsidR="002121B4" w:rsidRPr="00855579" w:rsidRDefault="00446AA5" w:rsidP="002121B4">
            <w:pPr>
              <w:suppressAutoHyphens/>
              <w:jc w:val="right"/>
              <w:rPr>
                <w:rFonts w:cstheme="minorHAnsi"/>
                <w:b/>
                <w:sz w:val="20"/>
                <w:szCs w:val="22"/>
              </w:rPr>
            </w:pPr>
            <w:r>
              <w:rPr>
                <w:rFonts w:cstheme="minorHAnsi"/>
                <w:b/>
                <w:sz w:val="20"/>
                <w:szCs w:val="22"/>
              </w:rPr>
              <w:t>1,37</w:t>
            </w:r>
          </w:p>
        </w:tc>
      </w:tr>
    </w:tbl>
    <w:p w14:paraId="2971AA62" w14:textId="61ED6FC8" w:rsidR="00B960FE" w:rsidRPr="00B960FE" w:rsidRDefault="00B960FE" w:rsidP="00B960FE">
      <w:pPr>
        <w:pStyle w:val="Legenda"/>
        <w:suppressAutoHyphens/>
        <w:spacing w:after="120"/>
        <w:rPr>
          <w:b w:val="0"/>
          <w:i/>
        </w:rPr>
      </w:pPr>
      <w:r w:rsidRPr="00B960FE">
        <w:rPr>
          <w:b w:val="0"/>
          <w:sz w:val="18"/>
        </w:rPr>
        <w:t xml:space="preserve">* kolorem czerwonym oznaczono wynik poniżej średniej dla gminy </w:t>
      </w:r>
      <w:r w:rsidR="00CD02EE">
        <w:rPr>
          <w:b w:val="0"/>
          <w:sz w:val="18"/>
        </w:rPr>
        <w:t>Łagiewniki</w:t>
      </w:r>
      <w:r w:rsidRPr="00B960FE">
        <w:rPr>
          <w:b w:val="0"/>
          <w:sz w:val="18"/>
        </w:rPr>
        <w:t xml:space="preserve">, a kolorem zielonym wynik powyżej średniej </w:t>
      </w:r>
    </w:p>
    <w:p w14:paraId="08A238DD" w14:textId="41F12627" w:rsidR="00B960FE" w:rsidRPr="00B960FE" w:rsidRDefault="00F24CBF" w:rsidP="00B960FE">
      <w:pPr>
        <w:pStyle w:val="Legenda"/>
        <w:suppressAutoHyphens/>
        <w:rPr>
          <w:b w:val="0"/>
          <w:i/>
          <w:sz w:val="22"/>
        </w:rPr>
      </w:pPr>
      <w:r>
        <w:rPr>
          <w:b w:val="0"/>
          <w:i/>
          <w:sz w:val="22"/>
        </w:rPr>
        <w:t>Źródło:</w:t>
      </w:r>
      <w:r w:rsidR="00B960FE" w:rsidRPr="00B960FE">
        <w:rPr>
          <w:b w:val="0"/>
          <w:i/>
          <w:sz w:val="22"/>
        </w:rPr>
        <w:t xml:space="preserve"> Opracowanie własne na podstawie danych Urzędu </w:t>
      </w:r>
      <w:r w:rsidR="00CD02EE">
        <w:rPr>
          <w:b w:val="0"/>
          <w:i/>
          <w:sz w:val="22"/>
        </w:rPr>
        <w:t xml:space="preserve">Gminy </w:t>
      </w:r>
      <w:r w:rsidR="00CD02EE" w:rsidRPr="00CD02EE">
        <w:rPr>
          <w:b w:val="0"/>
          <w:i/>
          <w:sz w:val="22"/>
        </w:rPr>
        <w:t>Łagiewniki</w:t>
      </w:r>
      <w:r w:rsidR="00B960FE" w:rsidRPr="00B960FE">
        <w:rPr>
          <w:b w:val="0"/>
          <w:i/>
          <w:sz w:val="22"/>
        </w:rPr>
        <w:t>.</w:t>
      </w:r>
    </w:p>
    <w:p w14:paraId="33972700" w14:textId="32A0530E" w:rsidR="00D178F7" w:rsidRDefault="00B3675C" w:rsidP="00D178F7">
      <w:pPr>
        <w:pStyle w:val="Normalny0"/>
        <w:suppressAutoHyphens/>
        <w:rPr>
          <w:szCs w:val="22"/>
        </w:rPr>
      </w:pPr>
      <w:r w:rsidRPr="00D178F7">
        <w:rPr>
          <w:szCs w:val="22"/>
        </w:rPr>
        <w:t>Liczba lokali komunalnych jest zbyt mała w stosunku do potrzeb</w:t>
      </w:r>
      <w:r>
        <w:rPr>
          <w:szCs w:val="22"/>
        </w:rPr>
        <w:t>, a te</w:t>
      </w:r>
      <w:r w:rsidRPr="00D178F7">
        <w:rPr>
          <w:szCs w:val="22"/>
        </w:rPr>
        <w:t xml:space="preserve"> które istnieją, są z kolei wyeksploatowane i nieutrz</w:t>
      </w:r>
      <w:r>
        <w:rPr>
          <w:szCs w:val="22"/>
        </w:rPr>
        <w:t>ymywane w odpowiedniej kondycji</w:t>
      </w:r>
      <w:r w:rsidRPr="00076A08">
        <w:rPr>
          <w:szCs w:val="22"/>
        </w:rPr>
        <w:t xml:space="preserve">. </w:t>
      </w:r>
      <w:r>
        <w:rPr>
          <w:szCs w:val="22"/>
        </w:rPr>
        <w:t xml:space="preserve"> </w:t>
      </w:r>
      <w:r w:rsidR="00D178F7">
        <w:rPr>
          <w:szCs w:val="22"/>
        </w:rPr>
        <w:t xml:space="preserve">Spośród </w:t>
      </w:r>
      <w:r>
        <w:rPr>
          <w:szCs w:val="22"/>
        </w:rPr>
        <w:t>dziewiętnastu</w:t>
      </w:r>
      <w:r w:rsidR="00D178F7">
        <w:rPr>
          <w:szCs w:val="22"/>
        </w:rPr>
        <w:t xml:space="preserve"> jednostek urbanistycznych tylko w siedmiu znajdują się lokale przeznaczone na mieszkania komunalne – są to obszary nr </w:t>
      </w:r>
      <w:r>
        <w:rPr>
          <w:szCs w:val="22"/>
        </w:rPr>
        <w:t>1, 5, 6, 9, 11, 16 i 17</w:t>
      </w:r>
      <w:r w:rsidR="00D178F7">
        <w:rPr>
          <w:szCs w:val="22"/>
        </w:rPr>
        <w:t xml:space="preserve">. Najwięcej dostępnych mieszkań komunalnych jest na obszarze nr </w:t>
      </w:r>
      <w:r>
        <w:rPr>
          <w:szCs w:val="22"/>
        </w:rPr>
        <w:t>6</w:t>
      </w:r>
      <w:r w:rsidR="00D178F7">
        <w:rPr>
          <w:szCs w:val="22"/>
        </w:rPr>
        <w:t xml:space="preserve">. </w:t>
      </w:r>
    </w:p>
    <w:p w14:paraId="1BFC42A1" w14:textId="0D513FD9" w:rsidR="005E1D65" w:rsidRPr="00EC6EE6" w:rsidRDefault="005E1D65" w:rsidP="00C11F34">
      <w:pPr>
        <w:pStyle w:val="Nagwek2"/>
        <w:numPr>
          <w:ilvl w:val="1"/>
          <w:numId w:val="1"/>
        </w:numPr>
        <w:suppressAutoHyphens/>
        <w:spacing w:before="240"/>
        <w:ind w:left="578" w:hanging="578"/>
      </w:pPr>
      <w:bookmarkStart w:id="96" w:name="_Toc155184227"/>
      <w:r w:rsidRPr="00EC6EE6">
        <w:lastRenderedPageBreak/>
        <w:t>Sfera środowiskowa</w:t>
      </w:r>
      <w:bookmarkEnd w:id="96"/>
    </w:p>
    <w:p w14:paraId="62F99D3C" w14:textId="3965777A" w:rsidR="005E1D65" w:rsidRPr="00076A08" w:rsidRDefault="005E1D65" w:rsidP="00C11F34">
      <w:pPr>
        <w:pStyle w:val="Legenda"/>
        <w:suppressAutoHyphens/>
        <w:rPr>
          <w:b w:val="0"/>
          <w:sz w:val="22"/>
          <w:szCs w:val="22"/>
        </w:rPr>
      </w:pPr>
      <w:r w:rsidRPr="00076A08">
        <w:rPr>
          <w:b w:val="0"/>
          <w:sz w:val="22"/>
          <w:szCs w:val="22"/>
        </w:rPr>
        <w:t xml:space="preserve">W celu zobrazowania rozkładu zjawisk problemowych na obszarze gminy </w:t>
      </w:r>
      <w:r w:rsidR="00B3675C">
        <w:rPr>
          <w:b w:val="0"/>
          <w:sz w:val="22"/>
          <w:szCs w:val="22"/>
        </w:rPr>
        <w:t>Łagiewniki</w:t>
      </w:r>
      <w:r w:rsidRPr="00076A08">
        <w:rPr>
          <w:b w:val="0"/>
          <w:sz w:val="22"/>
          <w:szCs w:val="22"/>
        </w:rPr>
        <w:t xml:space="preserve"> w sferze środowiskowej dokonano analizy danych związanych z liczbą </w:t>
      </w:r>
      <w:r w:rsidR="00AE4EEE" w:rsidRPr="00076A08">
        <w:rPr>
          <w:b w:val="0"/>
          <w:sz w:val="22"/>
          <w:szCs w:val="22"/>
        </w:rPr>
        <w:t>nieru</w:t>
      </w:r>
      <w:r w:rsidR="00255F3B" w:rsidRPr="00076A08">
        <w:rPr>
          <w:b w:val="0"/>
          <w:sz w:val="22"/>
          <w:szCs w:val="22"/>
        </w:rPr>
        <w:t>chomości segregujących odpady</w:t>
      </w:r>
      <w:r w:rsidR="00B3675C">
        <w:rPr>
          <w:b w:val="0"/>
          <w:sz w:val="22"/>
          <w:szCs w:val="22"/>
        </w:rPr>
        <w:t xml:space="preserve"> w </w:t>
      </w:r>
      <w:r w:rsidR="00255F3B" w:rsidRPr="00076A08">
        <w:rPr>
          <w:b w:val="0"/>
          <w:sz w:val="22"/>
          <w:szCs w:val="22"/>
        </w:rPr>
        <w:t>przeliczeniu na 100 mieszkańców</w:t>
      </w:r>
      <w:r w:rsidR="00D30FFE" w:rsidRPr="00076A08">
        <w:rPr>
          <w:b w:val="0"/>
          <w:sz w:val="22"/>
          <w:szCs w:val="22"/>
        </w:rPr>
        <w:t>.</w:t>
      </w:r>
    </w:p>
    <w:p w14:paraId="1D11ED87" w14:textId="5D9E5F1E" w:rsidR="005E1D65" w:rsidRPr="00076A08" w:rsidRDefault="005E1D65" w:rsidP="00C11F34">
      <w:pPr>
        <w:pStyle w:val="Legenda"/>
        <w:suppressAutoHyphens/>
        <w:rPr>
          <w:sz w:val="22"/>
        </w:rPr>
      </w:pPr>
      <w:bookmarkStart w:id="97" w:name="_Toc506900873"/>
      <w:bookmarkStart w:id="98" w:name="_Toc155184152"/>
      <w:r w:rsidRPr="00076A08">
        <w:rPr>
          <w:sz w:val="22"/>
        </w:rPr>
        <w:t xml:space="preserve">Tabela </w:t>
      </w:r>
      <w:r w:rsidR="00F126E0" w:rsidRPr="00076A08">
        <w:rPr>
          <w:sz w:val="22"/>
        </w:rPr>
        <w:fldChar w:fldCharType="begin"/>
      </w:r>
      <w:r w:rsidR="00F126E0" w:rsidRPr="00076A08">
        <w:rPr>
          <w:sz w:val="22"/>
        </w:rPr>
        <w:instrText xml:space="preserve"> SEQ Tabela \* ARABIC </w:instrText>
      </w:r>
      <w:r w:rsidR="00F126E0" w:rsidRPr="00076A08">
        <w:rPr>
          <w:sz w:val="22"/>
        </w:rPr>
        <w:fldChar w:fldCharType="separate"/>
      </w:r>
      <w:r w:rsidR="00446AA5">
        <w:rPr>
          <w:noProof/>
          <w:sz w:val="22"/>
        </w:rPr>
        <w:t>18</w:t>
      </w:r>
      <w:r w:rsidR="00F126E0" w:rsidRPr="00076A08">
        <w:rPr>
          <w:noProof/>
          <w:sz w:val="22"/>
        </w:rPr>
        <w:fldChar w:fldCharType="end"/>
      </w:r>
      <w:r w:rsidRPr="00076A08">
        <w:rPr>
          <w:sz w:val="22"/>
        </w:rPr>
        <w:t>. Czynniki środowiskowe służące wyznaczeniu obszaru zdegradowanego</w:t>
      </w:r>
      <w:bookmarkEnd w:id="97"/>
      <w:r w:rsidRPr="00076A08">
        <w:rPr>
          <w:sz w:val="22"/>
        </w:rPr>
        <w:t>*</w:t>
      </w:r>
      <w:bookmarkEnd w:id="98"/>
    </w:p>
    <w:tbl>
      <w:tblPr>
        <w:tblStyle w:val="redniecieniowanie1akcent1"/>
        <w:tblW w:w="2654" w:type="pct"/>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20" w:firstRow="1" w:lastRow="0" w:firstColumn="0" w:lastColumn="0" w:noHBand="0" w:noVBand="1"/>
      </w:tblPr>
      <w:tblGrid>
        <w:gridCol w:w="909"/>
        <w:gridCol w:w="4021"/>
      </w:tblGrid>
      <w:tr w:rsidR="00446AA5" w:rsidRPr="00855579" w14:paraId="1ABE0172" w14:textId="77777777" w:rsidTr="00446AA5">
        <w:trPr>
          <w:cnfStyle w:val="100000000000" w:firstRow="1" w:lastRow="0" w:firstColumn="0" w:lastColumn="0" w:oddVBand="0" w:evenVBand="0" w:oddHBand="0" w:evenHBand="0" w:firstRowFirstColumn="0" w:firstRowLastColumn="0" w:lastRowFirstColumn="0" w:lastRowLastColumn="0"/>
          <w:trHeight w:val="479"/>
        </w:trPr>
        <w:tc>
          <w:tcPr>
            <w:tcW w:w="922" w:type="pct"/>
            <w:tcBorders>
              <w:top w:val="none" w:sz="0" w:space="0" w:color="auto"/>
              <w:left w:val="none" w:sz="0" w:space="0" w:color="auto"/>
              <w:bottom w:val="none" w:sz="0" w:space="0" w:color="auto"/>
              <w:right w:val="none" w:sz="0" w:space="0" w:color="auto"/>
            </w:tcBorders>
          </w:tcPr>
          <w:p w14:paraId="0594B8C1" w14:textId="77777777" w:rsidR="00446AA5" w:rsidRPr="00855579" w:rsidRDefault="00446AA5" w:rsidP="00446AA5">
            <w:pPr>
              <w:suppressAutoHyphens/>
              <w:autoSpaceDE w:val="0"/>
              <w:autoSpaceDN w:val="0"/>
              <w:adjustRightInd w:val="0"/>
              <w:jc w:val="left"/>
              <w:rPr>
                <w:rFonts w:cstheme="minorHAnsi"/>
                <w:bCs w:val="0"/>
                <w:sz w:val="20"/>
                <w:szCs w:val="22"/>
              </w:rPr>
            </w:pPr>
            <w:r w:rsidRPr="00855579">
              <w:rPr>
                <w:rFonts w:cstheme="minorHAnsi"/>
                <w:bCs w:val="0"/>
                <w:sz w:val="20"/>
                <w:szCs w:val="22"/>
              </w:rPr>
              <w:t>Obszar</w:t>
            </w:r>
          </w:p>
        </w:tc>
        <w:tc>
          <w:tcPr>
            <w:tcW w:w="4078" w:type="pct"/>
            <w:tcBorders>
              <w:top w:val="none" w:sz="0" w:space="0" w:color="auto"/>
              <w:left w:val="none" w:sz="0" w:space="0" w:color="auto"/>
              <w:bottom w:val="none" w:sz="0" w:space="0" w:color="auto"/>
              <w:right w:val="none" w:sz="0" w:space="0" w:color="auto"/>
            </w:tcBorders>
          </w:tcPr>
          <w:p w14:paraId="35806C0D" w14:textId="3438FEED" w:rsidR="00446AA5" w:rsidRPr="00855579" w:rsidRDefault="00446AA5" w:rsidP="00446AA5">
            <w:pPr>
              <w:suppressAutoHyphens/>
              <w:autoSpaceDE w:val="0"/>
              <w:autoSpaceDN w:val="0"/>
              <w:adjustRightInd w:val="0"/>
              <w:jc w:val="right"/>
              <w:rPr>
                <w:rFonts w:cstheme="minorHAnsi"/>
                <w:bCs w:val="0"/>
                <w:sz w:val="20"/>
                <w:szCs w:val="22"/>
              </w:rPr>
            </w:pPr>
            <w:r>
              <w:rPr>
                <w:rFonts w:cstheme="minorHAnsi"/>
                <w:bCs w:val="0"/>
                <w:sz w:val="20"/>
                <w:szCs w:val="22"/>
              </w:rPr>
              <w:t xml:space="preserve">Ilość nieruchomości segregujących odpady w przeliczeniu na 100 </w:t>
            </w:r>
            <w:r w:rsidRPr="00855579">
              <w:rPr>
                <w:rFonts w:cstheme="minorHAnsi"/>
                <w:bCs w:val="0"/>
                <w:sz w:val="20"/>
                <w:szCs w:val="22"/>
              </w:rPr>
              <w:t>mieszkańców</w:t>
            </w:r>
          </w:p>
        </w:tc>
      </w:tr>
      <w:tr w:rsidR="00446AA5" w:rsidRPr="00855579" w14:paraId="67F22326" w14:textId="77777777" w:rsidTr="006F2BDB">
        <w:trPr>
          <w:cnfStyle w:val="000000100000" w:firstRow="0" w:lastRow="0" w:firstColumn="0" w:lastColumn="0" w:oddVBand="0" w:evenVBand="0" w:oddHBand="1" w:evenHBand="0" w:firstRowFirstColumn="0" w:firstRowLastColumn="0" w:lastRowFirstColumn="0" w:lastRowLastColumn="0"/>
          <w:cantSplit/>
          <w:trHeight w:val="20"/>
        </w:trPr>
        <w:tc>
          <w:tcPr>
            <w:tcW w:w="922" w:type="pct"/>
            <w:tcBorders>
              <w:right w:val="none" w:sz="0" w:space="0" w:color="auto"/>
            </w:tcBorders>
          </w:tcPr>
          <w:p w14:paraId="064A3A46" w14:textId="77777777" w:rsidR="00446AA5" w:rsidRPr="00855579" w:rsidRDefault="00446AA5" w:rsidP="00446AA5">
            <w:pPr>
              <w:suppressAutoHyphens/>
              <w:jc w:val="left"/>
              <w:rPr>
                <w:rFonts w:cstheme="minorHAnsi"/>
                <w:b/>
                <w:color w:val="000000"/>
                <w:sz w:val="20"/>
                <w:szCs w:val="22"/>
              </w:rPr>
            </w:pPr>
            <w:r w:rsidRPr="00855579">
              <w:rPr>
                <w:rFonts w:cstheme="minorHAnsi"/>
                <w:b/>
                <w:bCs/>
                <w:color w:val="000000"/>
                <w:sz w:val="20"/>
                <w:szCs w:val="22"/>
              </w:rPr>
              <w:t>1</w:t>
            </w:r>
          </w:p>
        </w:tc>
        <w:tc>
          <w:tcPr>
            <w:tcW w:w="4078" w:type="pct"/>
            <w:tcBorders>
              <w:left w:val="none" w:sz="0" w:space="0" w:color="auto"/>
            </w:tcBorders>
            <w:shd w:val="clear" w:color="auto" w:fill="FF0000"/>
          </w:tcPr>
          <w:p w14:paraId="68AA4A52" w14:textId="00FBB209" w:rsidR="00446AA5" w:rsidRPr="00446AA5" w:rsidRDefault="00446AA5" w:rsidP="00446AA5">
            <w:pPr>
              <w:suppressAutoHyphens/>
              <w:jc w:val="right"/>
              <w:rPr>
                <w:bCs/>
                <w:sz w:val="20"/>
                <w:szCs w:val="22"/>
              </w:rPr>
            </w:pPr>
            <w:r w:rsidRPr="00446AA5">
              <w:rPr>
                <w:sz w:val="20"/>
              </w:rPr>
              <w:t>29,17</w:t>
            </w:r>
          </w:p>
        </w:tc>
      </w:tr>
      <w:tr w:rsidR="00446AA5" w:rsidRPr="00855579" w14:paraId="35738FA3" w14:textId="77777777" w:rsidTr="006F2BDB">
        <w:trPr>
          <w:cnfStyle w:val="000000010000" w:firstRow="0" w:lastRow="0" w:firstColumn="0" w:lastColumn="0" w:oddVBand="0" w:evenVBand="0" w:oddHBand="0" w:evenHBand="1" w:firstRowFirstColumn="0" w:firstRowLastColumn="0" w:lastRowFirstColumn="0" w:lastRowLastColumn="0"/>
          <w:cantSplit/>
          <w:trHeight w:val="20"/>
        </w:trPr>
        <w:tc>
          <w:tcPr>
            <w:tcW w:w="922" w:type="pct"/>
            <w:tcBorders>
              <w:right w:val="none" w:sz="0" w:space="0" w:color="auto"/>
            </w:tcBorders>
          </w:tcPr>
          <w:p w14:paraId="4F3B5035" w14:textId="77777777" w:rsidR="00446AA5" w:rsidRPr="00855579" w:rsidRDefault="00446AA5" w:rsidP="00446AA5">
            <w:pPr>
              <w:suppressAutoHyphens/>
              <w:jc w:val="left"/>
              <w:rPr>
                <w:rFonts w:cstheme="minorHAnsi"/>
                <w:b/>
                <w:sz w:val="20"/>
                <w:szCs w:val="22"/>
              </w:rPr>
            </w:pPr>
            <w:r w:rsidRPr="00855579">
              <w:rPr>
                <w:rFonts w:cstheme="minorHAnsi"/>
                <w:b/>
                <w:bCs/>
                <w:sz w:val="20"/>
                <w:szCs w:val="22"/>
              </w:rPr>
              <w:t>2</w:t>
            </w:r>
          </w:p>
        </w:tc>
        <w:tc>
          <w:tcPr>
            <w:tcW w:w="4078" w:type="pct"/>
            <w:tcBorders>
              <w:left w:val="none" w:sz="0" w:space="0" w:color="auto"/>
            </w:tcBorders>
            <w:shd w:val="clear" w:color="auto" w:fill="92D050"/>
          </w:tcPr>
          <w:p w14:paraId="3180CE35" w14:textId="52E9C5BB" w:rsidR="00446AA5" w:rsidRPr="00446AA5" w:rsidRDefault="00446AA5" w:rsidP="00446AA5">
            <w:pPr>
              <w:suppressAutoHyphens/>
              <w:jc w:val="right"/>
              <w:rPr>
                <w:bCs/>
                <w:sz w:val="20"/>
                <w:szCs w:val="22"/>
              </w:rPr>
            </w:pPr>
            <w:r w:rsidRPr="00446AA5">
              <w:rPr>
                <w:sz w:val="20"/>
              </w:rPr>
              <w:t>60,00</w:t>
            </w:r>
          </w:p>
        </w:tc>
      </w:tr>
      <w:tr w:rsidR="00446AA5" w:rsidRPr="00855579" w14:paraId="1D9D21D4" w14:textId="77777777" w:rsidTr="006F2BDB">
        <w:trPr>
          <w:cnfStyle w:val="000000100000" w:firstRow="0" w:lastRow="0" w:firstColumn="0" w:lastColumn="0" w:oddVBand="0" w:evenVBand="0" w:oddHBand="1" w:evenHBand="0" w:firstRowFirstColumn="0" w:firstRowLastColumn="0" w:lastRowFirstColumn="0" w:lastRowLastColumn="0"/>
          <w:cantSplit/>
          <w:trHeight w:val="20"/>
        </w:trPr>
        <w:tc>
          <w:tcPr>
            <w:tcW w:w="922" w:type="pct"/>
            <w:tcBorders>
              <w:right w:val="none" w:sz="0" w:space="0" w:color="auto"/>
            </w:tcBorders>
          </w:tcPr>
          <w:p w14:paraId="2D5A2586" w14:textId="77777777" w:rsidR="00446AA5" w:rsidRPr="00855579" w:rsidRDefault="00446AA5" w:rsidP="00446AA5">
            <w:pPr>
              <w:suppressAutoHyphens/>
              <w:jc w:val="left"/>
              <w:rPr>
                <w:rFonts w:cstheme="minorHAnsi"/>
                <w:b/>
                <w:sz w:val="20"/>
                <w:szCs w:val="22"/>
              </w:rPr>
            </w:pPr>
            <w:r w:rsidRPr="00855579">
              <w:rPr>
                <w:rFonts w:cstheme="minorHAnsi"/>
                <w:b/>
                <w:bCs/>
                <w:sz w:val="20"/>
                <w:szCs w:val="22"/>
              </w:rPr>
              <w:t>3</w:t>
            </w:r>
          </w:p>
        </w:tc>
        <w:tc>
          <w:tcPr>
            <w:tcW w:w="4078" w:type="pct"/>
            <w:tcBorders>
              <w:left w:val="none" w:sz="0" w:space="0" w:color="auto"/>
            </w:tcBorders>
            <w:shd w:val="clear" w:color="auto" w:fill="FF0000"/>
          </w:tcPr>
          <w:p w14:paraId="765E6031" w14:textId="6D537531" w:rsidR="00446AA5" w:rsidRPr="00446AA5" w:rsidRDefault="00446AA5" w:rsidP="00446AA5">
            <w:pPr>
              <w:suppressAutoHyphens/>
              <w:jc w:val="right"/>
              <w:rPr>
                <w:bCs/>
                <w:sz w:val="20"/>
                <w:szCs w:val="22"/>
              </w:rPr>
            </w:pPr>
            <w:r w:rsidRPr="00446AA5">
              <w:rPr>
                <w:sz w:val="20"/>
              </w:rPr>
              <w:t>27,27</w:t>
            </w:r>
          </w:p>
        </w:tc>
      </w:tr>
      <w:tr w:rsidR="00446AA5" w:rsidRPr="00855579" w14:paraId="10DCC97F" w14:textId="77777777" w:rsidTr="006F2BDB">
        <w:trPr>
          <w:cnfStyle w:val="000000010000" w:firstRow="0" w:lastRow="0" w:firstColumn="0" w:lastColumn="0" w:oddVBand="0" w:evenVBand="0" w:oddHBand="0" w:evenHBand="1" w:firstRowFirstColumn="0" w:firstRowLastColumn="0" w:lastRowFirstColumn="0" w:lastRowLastColumn="0"/>
          <w:cantSplit/>
          <w:trHeight w:val="20"/>
        </w:trPr>
        <w:tc>
          <w:tcPr>
            <w:tcW w:w="922" w:type="pct"/>
            <w:tcBorders>
              <w:right w:val="none" w:sz="0" w:space="0" w:color="auto"/>
            </w:tcBorders>
          </w:tcPr>
          <w:p w14:paraId="30277664" w14:textId="77777777" w:rsidR="00446AA5" w:rsidRPr="00855579" w:rsidRDefault="00446AA5" w:rsidP="00446AA5">
            <w:pPr>
              <w:suppressAutoHyphens/>
              <w:jc w:val="left"/>
              <w:rPr>
                <w:rFonts w:cstheme="minorHAnsi"/>
                <w:b/>
                <w:sz w:val="20"/>
                <w:szCs w:val="22"/>
              </w:rPr>
            </w:pPr>
            <w:r w:rsidRPr="00855579">
              <w:rPr>
                <w:rFonts w:cstheme="minorHAnsi"/>
                <w:b/>
                <w:bCs/>
                <w:sz w:val="20"/>
                <w:szCs w:val="22"/>
              </w:rPr>
              <w:t>4</w:t>
            </w:r>
          </w:p>
        </w:tc>
        <w:tc>
          <w:tcPr>
            <w:tcW w:w="4078" w:type="pct"/>
            <w:tcBorders>
              <w:left w:val="none" w:sz="0" w:space="0" w:color="auto"/>
            </w:tcBorders>
            <w:shd w:val="clear" w:color="auto" w:fill="92D050"/>
          </w:tcPr>
          <w:p w14:paraId="74F5B2E4" w14:textId="35C3D170" w:rsidR="00446AA5" w:rsidRPr="00446AA5" w:rsidRDefault="00446AA5" w:rsidP="00446AA5">
            <w:pPr>
              <w:suppressAutoHyphens/>
              <w:jc w:val="right"/>
              <w:rPr>
                <w:bCs/>
                <w:sz w:val="20"/>
                <w:szCs w:val="22"/>
              </w:rPr>
            </w:pPr>
            <w:r w:rsidRPr="00446AA5">
              <w:rPr>
                <w:sz w:val="20"/>
              </w:rPr>
              <w:t>46,15</w:t>
            </w:r>
          </w:p>
        </w:tc>
      </w:tr>
      <w:tr w:rsidR="00446AA5" w:rsidRPr="00855579" w14:paraId="18E1CF6D" w14:textId="77777777" w:rsidTr="006F2BDB">
        <w:trPr>
          <w:cnfStyle w:val="000000100000" w:firstRow="0" w:lastRow="0" w:firstColumn="0" w:lastColumn="0" w:oddVBand="0" w:evenVBand="0" w:oddHBand="1" w:evenHBand="0" w:firstRowFirstColumn="0" w:firstRowLastColumn="0" w:lastRowFirstColumn="0" w:lastRowLastColumn="0"/>
          <w:cantSplit/>
          <w:trHeight w:val="20"/>
        </w:trPr>
        <w:tc>
          <w:tcPr>
            <w:tcW w:w="922" w:type="pct"/>
            <w:tcBorders>
              <w:right w:val="none" w:sz="0" w:space="0" w:color="auto"/>
            </w:tcBorders>
          </w:tcPr>
          <w:p w14:paraId="012AB993" w14:textId="77777777" w:rsidR="00446AA5" w:rsidRPr="00855579" w:rsidRDefault="00446AA5" w:rsidP="00446AA5">
            <w:pPr>
              <w:suppressAutoHyphens/>
              <w:jc w:val="left"/>
              <w:rPr>
                <w:rFonts w:cstheme="minorHAnsi"/>
                <w:b/>
                <w:sz w:val="20"/>
                <w:szCs w:val="22"/>
              </w:rPr>
            </w:pPr>
            <w:r w:rsidRPr="00855579">
              <w:rPr>
                <w:rFonts w:cstheme="minorHAnsi"/>
                <w:b/>
                <w:bCs/>
                <w:sz w:val="20"/>
                <w:szCs w:val="22"/>
              </w:rPr>
              <w:t>5</w:t>
            </w:r>
          </w:p>
        </w:tc>
        <w:tc>
          <w:tcPr>
            <w:tcW w:w="4078" w:type="pct"/>
            <w:tcBorders>
              <w:left w:val="none" w:sz="0" w:space="0" w:color="auto"/>
            </w:tcBorders>
            <w:shd w:val="clear" w:color="auto" w:fill="FF0000"/>
          </w:tcPr>
          <w:p w14:paraId="5F1DE4DD" w14:textId="34467A19" w:rsidR="00446AA5" w:rsidRPr="00446AA5" w:rsidRDefault="00446AA5" w:rsidP="00446AA5">
            <w:pPr>
              <w:suppressAutoHyphens/>
              <w:jc w:val="right"/>
              <w:rPr>
                <w:bCs/>
                <w:sz w:val="20"/>
                <w:szCs w:val="22"/>
              </w:rPr>
            </w:pPr>
            <w:r w:rsidRPr="00446AA5">
              <w:rPr>
                <w:sz w:val="20"/>
              </w:rPr>
              <w:t>33,45</w:t>
            </w:r>
          </w:p>
        </w:tc>
      </w:tr>
      <w:tr w:rsidR="00446AA5" w:rsidRPr="00855579" w14:paraId="71A24A6A" w14:textId="77777777" w:rsidTr="006F2BDB">
        <w:trPr>
          <w:cnfStyle w:val="000000010000" w:firstRow="0" w:lastRow="0" w:firstColumn="0" w:lastColumn="0" w:oddVBand="0" w:evenVBand="0" w:oddHBand="0" w:evenHBand="1" w:firstRowFirstColumn="0" w:firstRowLastColumn="0" w:lastRowFirstColumn="0" w:lastRowLastColumn="0"/>
          <w:cantSplit/>
          <w:trHeight w:val="20"/>
        </w:trPr>
        <w:tc>
          <w:tcPr>
            <w:tcW w:w="922" w:type="pct"/>
            <w:tcBorders>
              <w:right w:val="none" w:sz="0" w:space="0" w:color="auto"/>
            </w:tcBorders>
          </w:tcPr>
          <w:p w14:paraId="29DF3F12" w14:textId="77777777" w:rsidR="00446AA5" w:rsidRPr="00855579" w:rsidRDefault="00446AA5" w:rsidP="00446AA5">
            <w:pPr>
              <w:suppressAutoHyphens/>
              <w:jc w:val="left"/>
              <w:rPr>
                <w:rFonts w:cstheme="minorHAnsi"/>
                <w:b/>
                <w:sz w:val="20"/>
                <w:szCs w:val="22"/>
              </w:rPr>
            </w:pPr>
            <w:r w:rsidRPr="00855579">
              <w:rPr>
                <w:rFonts w:cstheme="minorHAnsi"/>
                <w:b/>
                <w:bCs/>
                <w:sz w:val="20"/>
                <w:szCs w:val="22"/>
              </w:rPr>
              <w:t>6</w:t>
            </w:r>
          </w:p>
        </w:tc>
        <w:tc>
          <w:tcPr>
            <w:tcW w:w="4078" w:type="pct"/>
            <w:tcBorders>
              <w:left w:val="none" w:sz="0" w:space="0" w:color="auto"/>
            </w:tcBorders>
            <w:shd w:val="clear" w:color="auto" w:fill="92D050"/>
          </w:tcPr>
          <w:p w14:paraId="74837166" w14:textId="0EC6E4B5" w:rsidR="00446AA5" w:rsidRPr="00446AA5" w:rsidRDefault="00446AA5" w:rsidP="00446AA5">
            <w:pPr>
              <w:suppressAutoHyphens/>
              <w:jc w:val="right"/>
              <w:rPr>
                <w:bCs/>
                <w:sz w:val="20"/>
                <w:szCs w:val="22"/>
              </w:rPr>
            </w:pPr>
            <w:r w:rsidRPr="00446AA5">
              <w:rPr>
                <w:sz w:val="20"/>
              </w:rPr>
              <w:t>36,44</w:t>
            </w:r>
          </w:p>
        </w:tc>
      </w:tr>
      <w:tr w:rsidR="00446AA5" w:rsidRPr="00855579" w14:paraId="775244AF" w14:textId="77777777" w:rsidTr="006F2BDB">
        <w:trPr>
          <w:cnfStyle w:val="000000100000" w:firstRow="0" w:lastRow="0" w:firstColumn="0" w:lastColumn="0" w:oddVBand="0" w:evenVBand="0" w:oddHBand="1" w:evenHBand="0" w:firstRowFirstColumn="0" w:firstRowLastColumn="0" w:lastRowFirstColumn="0" w:lastRowLastColumn="0"/>
          <w:cantSplit/>
          <w:trHeight w:val="20"/>
        </w:trPr>
        <w:tc>
          <w:tcPr>
            <w:tcW w:w="922" w:type="pct"/>
            <w:tcBorders>
              <w:right w:val="none" w:sz="0" w:space="0" w:color="auto"/>
            </w:tcBorders>
          </w:tcPr>
          <w:p w14:paraId="7A0DC827" w14:textId="77777777" w:rsidR="00446AA5" w:rsidRPr="00855579" w:rsidRDefault="00446AA5" w:rsidP="00446AA5">
            <w:pPr>
              <w:suppressAutoHyphens/>
              <w:jc w:val="left"/>
              <w:rPr>
                <w:rFonts w:cstheme="minorHAnsi"/>
                <w:b/>
                <w:sz w:val="20"/>
                <w:szCs w:val="22"/>
              </w:rPr>
            </w:pPr>
            <w:r w:rsidRPr="00855579">
              <w:rPr>
                <w:rFonts w:cstheme="minorHAnsi"/>
                <w:b/>
                <w:bCs/>
                <w:sz w:val="20"/>
                <w:szCs w:val="22"/>
              </w:rPr>
              <w:t>7</w:t>
            </w:r>
          </w:p>
        </w:tc>
        <w:tc>
          <w:tcPr>
            <w:tcW w:w="4078" w:type="pct"/>
            <w:tcBorders>
              <w:left w:val="none" w:sz="0" w:space="0" w:color="auto"/>
            </w:tcBorders>
            <w:shd w:val="clear" w:color="auto" w:fill="FF0000"/>
          </w:tcPr>
          <w:p w14:paraId="7DC485E9" w14:textId="7F409C23" w:rsidR="00446AA5" w:rsidRPr="00446AA5" w:rsidRDefault="00446AA5" w:rsidP="00446AA5">
            <w:pPr>
              <w:suppressAutoHyphens/>
              <w:jc w:val="right"/>
              <w:rPr>
                <w:bCs/>
                <w:sz w:val="20"/>
                <w:szCs w:val="22"/>
              </w:rPr>
            </w:pPr>
            <w:r w:rsidRPr="00446AA5">
              <w:rPr>
                <w:sz w:val="20"/>
              </w:rPr>
              <w:t>26,54</w:t>
            </w:r>
          </w:p>
        </w:tc>
      </w:tr>
      <w:tr w:rsidR="00446AA5" w:rsidRPr="00855579" w14:paraId="5CDB3086" w14:textId="77777777" w:rsidTr="006F2BDB">
        <w:trPr>
          <w:cnfStyle w:val="000000010000" w:firstRow="0" w:lastRow="0" w:firstColumn="0" w:lastColumn="0" w:oddVBand="0" w:evenVBand="0" w:oddHBand="0" w:evenHBand="1" w:firstRowFirstColumn="0" w:firstRowLastColumn="0" w:lastRowFirstColumn="0" w:lastRowLastColumn="0"/>
          <w:cantSplit/>
          <w:trHeight w:val="20"/>
        </w:trPr>
        <w:tc>
          <w:tcPr>
            <w:tcW w:w="922" w:type="pct"/>
            <w:tcBorders>
              <w:right w:val="none" w:sz="0" w:space="0" w:color="auto"/>
            </w:tcBorders>
          </w:tcPr>
          <w:p w14:paraId="2A21F652" w14:textId="77777777" w:rsidR="00446AA5" w:rsidRPr="00855579" w:rsidRDefault="00446AA5" w:rsidP="00446AA5">
            <w:pPr>
              <w:suppressAutoHyphens/>
              <w:jc w:val="left"/>
              <w:rPr>
                <w:rFonts w:cstheme="minorHAnsi"/>
                <w:b/>
                <w:sz w:val="20"/>
                <w:szCs w:val="22"/>
              </w:rPr>
            </w:pPr>
            <w:r w:rsidRPr="00855579">
              <w:rPr>
                <w:rFonts w:cstheme="minorHAnsi"/>
                <w:b/>
                <w:bCs/>
                <w:sz w:val="20"/>
                <w:szCs w:val="22"/>
              </w:rPr>
              <w:t>8</w:t>
            </w:r>
          </w:p>
        </w:tc>
        <w:tc>
          <w:tcPr>
            <w:tcW w:w="4078" w:type="pct"/>
            <w:tcBorders>
              <w:left w:val="none" w:sz="0" w:space="0" w:color="auto"/>
            </w:tcBorders>
            <w:shd w:val="clear" w:color="auto" w:fill="92D050"/>
          </w:tcPr>
          <w:p w14:paraId="73F36E4B" w14:textId="6CB2E73E" w:rsidR="00446AA5" w:rsidRPr="00446AA5" w:rsidRDefault="00446AA5" w:rsidP="00446AA5">
            <w:pPr>
              <w:suppressAutoHyphens/>
              <w:jc w:val="right"/>
              <w:rPr>
                <w:bCs/>
                <w:sz w:val="20"/>
                <w:szCs w:val="22"/>
              </w:rPr>
            </w:pPr>
            <w:r w:rsidRPr="00446AA5">
              <w:rPr>
                <w:sz w:val="20"/>
              </w:rPr>
              <w:t>50,00</w:t>
            </w:r>
          </w:p>
        </w:tc>
      </w:tr>
      <w:tr w:rsidR="00446AA5" w:rsidRPr="00855579" w14:paraId="31CFDCF1" w14:textId="77777777" w:rsidTr="006F2BDB">
        <w:trPr>
          <w:cnfStyle w:val="000000100000" w:firstRow="0" w:lastRow="0" w:firstColumn="0" w:lastColumn="0" w:oddVBand="0" w:evenVBand="0" w:oddHBand="1" w:evenHBand="0" w:firstRowFirstColumn="0" w:firstRowLastColumn="0" w:lastRowFirstColumn="0" w:lastRowLastColumn="0"/>
          <w:cantSplit/>
          <w:trHeight w:val="20"/>
        </w:trPr>
        <w:tc>
          <w:tcPr>
            <w:tcW w:w="922" w:type="pct"/>
            <w:tcBorders>
              <w:right w:val="none" w:sz="0" w:space="0" w:color="auto"/>
            </w:tcBorders>
          </w:tcPr>
          <w:p w14:paraId="5FE1797E" w14:textId="77777777" w:rsidR="00446AA5" w:rsidRPr="00855579" w:rsidRDefault="00446AA5" w:rsidP="00446AA5">
            <w:pPr>
              <w:suppressAutoHyphens/>
              <w:jc w:val="left"/>
              <w:rPr>
                <w:rFonts w:cstheme="minorHAnsi"/>
                <w:b/>
                <w:sz w:val="20"/>
                <w:szCs w:val="22"/>
              </w:rPr>
            </w:pPr>
            <w:r w:rsidRPr="00855579">
              <w:rPr>
                <w:rFonts w:cstheme="minorHAnsi"/>
                <w:b/>
                <w:bCs/>
                <w:sz w:val="20"/>
                <w:szCs w:val="22"/>
              </w:rPr>
              <w:t>9</w:t>
            </w:r>
          </w:p>
        </w:tc>
        <w:tc>
          <w:tcPr>
            <w:tcW w:w="4078" w:type="pct"/>
            <w:tcBorders>
              <w:left w:val="none" w:sz="0" w:space="0" w:color="auto"/>
            </w:tcBorders>
            <w:shd w:val="clear" w:color="auto" w:fill="FF0000"/>
          </w:tcPr>
          <w:p w14:paraId="67FEB76E" w14:textId="265E3162" w:rsidR="00446AA5" w:rsidRPr="00446AA5" w:rsidRDefault="00446AA5" w:rsidP="00446AA5">
            <w:pPr>
              <w:suppressAutoHyphens/>
              <w:jc w:val="right"/>
              <w:rPr>
                <w:bCs/>
                <w:sz w:val="20"/>
                <w:szCs w:val="22"/>
              </w:rPr>
            </w:pPr>
            <w:r w:rsidRPr="00446AA5">
              <w:rPr>
                <w:sz w:val="20"/>
              </w:rPr>
              <w:t>30,02</w:t>
            </w:r>
          </w:p>
        </w:tc>
      </w:tr>
      <w:tr w:rsidR="00446AA5" w:rsidRPr="00855579" w14:paraId="759E3873" w14:textId="77777777" w:rsidTr="006F2BDB">
        <w:trPr>
          <w:cnfStyle w:val="000000010000" w:firstRow="0" w:lastRow="0" w:firstColumn="0" w:lastColumn="0" w:oddVBand="0" w:evenVBand="0" w:oddHBand="0" w:evenHBand="1" w:firstRowFirstColumn="0" w:firstRowLastColumn="0" w:lastRowFirstColumn="0" w:lastRowLastColumn="0"/>
          <w:cantSplit/>
          <w:trHeight w:val="20"/>
        </w:trPr>
        <w:tc>
          <w:tcPr>
            <w:tcW w:w="922" w:type="pct"/>
            <w:tcBorders>
              <w:right w:val="none" w:sz="0" w:space="0" w:color="auto"/>
            </w:tcBorders>
          </w:tcPr>
          <w:p w14:paraId="0E5BC532" w14:textId="77777777" w:rsidR="00446AA5" w:rsidRPr="00855579" w:rsidRDefault="00446AA5" w:rsidP="00446AA5">
            <w:pPr>
              <w:suppressAutoHyphens/>
              <w:jc w:val="left"/>
              <w:rPr>
                <w:rFonts w:cstheme="minorHAnsi"/>
                <w:b/>
                <w:bCs/>
                <w:sz w:val="20"/>
                <w:szCs w:val="22"/>
              </w:rPr>
            </w:pPr>
            <w:r w:rsidRPr="00855579">
              <w:rPr>
                <w:rFonts w:cstheme="minorHAnsi"/>
                <w:b/>
                <w:bCs/>
                <w:sz w:val="20"/>
                <w:szCs w:val="22"/>
              </w:rPr>
              <w:t>10</w:t>
            </w:r>
          </w:p>
        </w:tc>
        <w:tc>
          <w:tcPr>
            <w:tcW w:w="4078" w:type="pct"/>
            <w:tcBorders>
              <w:left w:val="none" w:sz="0" w:space="0" w:color="auto"/>
            </w:tcBorders>
            <w:shd w:val="clear" w:color="auto" w:fill="FF0000"/>
          </w:tcPr>
          <w:p w14:paraId="71A8D91E" w14:textId="069939D2" w:rsidR="00446AA5" w:rsidRPr="00446AA5" w:rsidRDefault="00446AA5" w:rsidP="00446AA5">
            <w:pPr>
              <w:suppressAutoHyphens/>
              <w:jc w:val="right"/>
              <w:rPr>
                <w:bCs/>
                <w:sz w:val="20"/>
                <w:szCs w:val="22"/>
              </w:rPr>
            </w:pPr>
            <w:r w:rsidRPr="00446AA5">
              <w:rPr>
                <w:sz w:val="20"/>
              </w:rPr>
              <w:t>28,21</w:t>
            </w:r>
          </w:p>
        </w:tc>
      </w:tr>
      <w:tr w:rsidR="00446AA5" w:rsidRPr="00855579" w14:paraId="1C6A7529" w14:textId="77777777" w:rsidTr="006F2BDB">
        <w:trPr>
          <w:cnfStyle w:val="000000100000" w:firstRow="0" w:lastRow="0" w:firstColumn="0" w:lastColumn="0" w:oddVBand="0" w:evenVBand="0" w:oddHBand="1" w:evenHBand="0" w:firstRowFirstColumn="0" w:firstRowLastColumn="0" w:lastRowFirstColumn="0" w:lastRowLastColumn="0"/>
          <w:cantSplit/>
          <w:trHeight w:val="20"/>
        </w:trPr>
        <w:tc>
          <w:tcPr>
            <w:tcW w:w="922" w:type="pct"/>
            <w:tcBorders>
              <w:right w:val="none" w:sz="0" w:space="0" w:color="auto"/>
            </w:tcBorders>
          </w:tcPr>
          <w:p w14:paraId="51E88AD6" w14:textId="77777777" w:rsidR="00446AA5" w:rsidRPr="00855579" w:rsidRDefault="00446AA5" w:rsidP="00446AA5">
            <w:pPr>
              <w:suppressAutoHyphens/>
              <w:jc w:val="left"/>
              <w:rPr>
                <w:rFonts w:cstheme="minorHAnsi"/>
                <w:b/>
                <w:bCs/>
                <w:sz w:val="20"/>
                <w:szCs w:val="22"/>
              </w:rPr>
            </w:pPr>
            <w:r w:rsidRPr="00855579">
              <w:rPr>
                <w:rFonts w:cstheme="minorHAnsi"/>
                <w:b/>
                <w:bCs/>
                <w:sz w:val="20"/>
                <w:szCs w:val="22"/>
              </w:rPr>
              <w:t>11</w:t>
            </w:r>
          </w:p>
        </w:tc>
        <w:tc>
          <w:tcPr>
            <w:tcW w:w="4078" w:type="pct"/>
            <w:tcBorders>
              <w:left w:val="none" w:sz="0" w:space="0" w:color="auto"/>
            </w:tcBorders>
            <w:shd w:val="clear" w:color="auto" w:fill="92D050"/>
          </w:tcPr>
          <w:p w14:paraId="612325B5" w14:textId="3F4BF020" w:rsidR="00446AA5" w:rsidRPr="00446AA5" w:rsidRDefault="00446AA5" w:rsidP="00446AA5">
            <w:pPr>
              <w:suppressAutoHyphens/>
              <w:jc w:val="right"/>
              <w:rPr>
                <w:bCs/>
                <w:sz w:val="20"/>
                <w:szCs w:val="22"/>
              </w:rPr>
            </w:pPr>
            <w:r w:rsidRPr="00446AA5">
              <w:rPr>
                <w:sz w:val="20"/>
              </w:rPr>
              <w:t>37,22</w:t>
            </w:r>
          </w:p>
        </w:tc>
      </w:tr>
      <w:tr w:rsidR="00446AA5" w:rsidRPr="00855579" w14:paraId="53D83D28" w14:textId="77777777" w:rsidTr="006F2BDB">
        <w:trPr>
          <w:cnfStyle w:val="000000010000" w:firstRow="0" w:lastRow="0" w:firstColumn="0" w:lastColumn="0" w:oddVBand="0" w:evenVBand="0" w:oddHBand="0" w:evenHBand="1" w:firstRowFirstColumn="0" w:firstRowLastColumn="0" w:lastRowFirstColumn="0" w:lastRowLastColumn="0"/>
          <w:cantSplit/>
          <w:trHeight w:val="20"/>
        </w:trPr>
        <w:tc>
          <w:tcPr>
            <w:tcW w:w="922" w:type="pct"/>
            <w:tcBorders>
              <w:right w:val="none" w:sz="0" w:space="0" w:color="auto"/>
            </w:tcBorders>
          </w:tcPr>
          <w:p w14:paraId="3B1D68A8" w14:textId="77777777" w:rsidR="00446AA5" w:rsidRPr="00855579" w:rsidRDefault="00446AA5" w:rsidP="00446AA5">
            <w:pPr>
              <w:suppressAutoHyphens/>
              <w:jc w:val="left"/>
              <w:rPr>
                <w:rFonts w:cstheme="minorHAnsi"/>
                <w:b/>
                <w:bCs/>
                <w:sz w:val="20"/>
                <w:szCs w:val="22"/>
              </w:rPr>
            </w:pPr>
            <w:r w:rsidRPr="00855579">
              <w:rPr>
                <w:rFonts w:cstheme="minorHAnsi"/>
                <w:b/>
                <w:bCs/>
                <w:sz w:val="20"/>
                <w:szCs w:val="22"/>
              </w:rPr>
              <w:t>12</w:t>
            </w:r>
          </w:p>
        </w:tc>
        <w:tc>
          <w:tcPr>
            <w:tcW w:w="4078" w:type="pct"/>
            <w:tcBorders>
              <w:left w:val="none" w:sz="0" w:space="0" w:color="auto"/>
            </w:tcBorders>
            <w:shd w:val="clear" w:color="auto" w:fill="FF0000"/>
          </w:tcPr>
          <w:p w14:paraId="7244C8CC" w14:textId="5F47D65D" w:rsidR="00446AA5" w:rsidRPr="00446AA5" w:rsidRDefault="00446AA5" w:rsidP="00446AA5">
            <w:pPr>
              <w:suppressAutoHyphens/>
              <w:jc w:val="right"/>
              <w:rPr>
                <w:bCs/>
                <w:sz w:val="20"/>
                <w:szCs w:val="22"/>
              </w:rPr>
            </w:pPr>
            <w:r w:rsidRPr="00446AA5">
              <w:rPr>
                <w:sz w:val="20"/>
              </w:rPr>
              <w:t>29,64</w:t>
            </w:r>
          </w:p>
        </w:tc>
      </w:tr>
      <w:tr w:rsidR="00446AA5" w:rsidRPr="00855579" w14:paraId="227F30C3" w14:textId="77777777" w:rsidTr="006F2BDB">
        <w:trPr>
          <w:cnfStyle w:val="000000100000" w:firstRow="0" w:lastRow="0" w:firstColumn="0" w:lastColumn="0" w:oddVBand="0" w:evenVBand="0" w:oddHBand="1" w:evenHBand="0" w:firstRowFirstColumn="0" w:firstRowLastColumn="0" w:lastRowFirstColumn="0" w:lastRowLastColumn="0"/>
          <w:cantSplit/>
          <w:trHeight w:val="20"/>
        </w:trPr>
        <w:tc>
          <w:tcPr>
            <w:tcW w:w="922" w:type="pct"/>
            <w:tcBorders>
              <w:right w:val="none" w:sz="0" w:space="0" w:color="auto"/>
            </w:tcBorders>
          </w:tcPr>
          <w:p w14:paraId="29AF1BE6" w14:textId="77777777" w:rsidR="00446AA5" w:rsidRPr="00855579" w:rsidRDefault="00446AA5" w:rsidP="00446AA5">
            <w:pPr>
              <w:suppressAutoHyphens/>
              <w:jc w:val="left"/>
              <w:rPr>
                <w:rFonts w:cstheme="minorHAnsi"/>
                <w:b/>
                <w:bCs/>
                <w:sz w:val="20"/>
                <w:szCs w:val="22"/>
              </w:rPr>
            </w:pPr>
            <w:r w:rsidRPr="00855579">
              <w:rPr>
                <w:rFonts w:cstheme="minorHAnsi"/>
                <w:b/>
                <w:bCs/>
                <w:sz w:val="20"/>
                <w:szCs w:val="22"/>
              </w:rPr>
              <w:t>13</w:t>
            </w:r>
          </w:p>
        </w:tc>
        <w:tc>
          <w:tcPr>
            <w:tcW w:w="4078" w:type="pct"/>
            <w:tcBorders>
              <w:left w:val="none" w:sz="0" w:space="0" w:color="auto"/>
            </w:tcBorders>
            <w:shd w:val="clear" w:color="auto" w:fill="FF0000"/>
          </w:tcPr>
          <w:p w14:paraId="3DCDFD67" w14:textId="61F78659" w:rsidR="00446AA5" w:rsidRPr="00446AA5" w:rsidRDefault="00446AA5" w:rsidP="00446AA5">
            <w:pPr>
              <w:suppressAutoHyphens/>
              <w:jc w:val="right"/>
              <w:rPr>
                <w:bCs/>
                <w:sz w:val="20"/>
                <w:szCs w:val="22"/>
              </w:rPr>
            </w:pPr>
            <w:r w:rsidRPr="00446AA5">
              <w:rPr>
                <w:sz w:val="20"/>
              </w:rPr>
              <w:t>31,36</w:t>
            </w:r>
          </w:p>
        </w:tc>
      </w:tr>
      <w:tr w:rsidR="00446AA5" w:rsidRPr="00855579" w14:paraId="245C82D6" w14:textId="77777777" w:rsidTr="006F2BDB">
        <w:trPr>
          <w:cnfStyle w:val="000000010000" w:firstRow="0" w:lastRow="0" w:firstColumn="0" w:lastColumn="0" w:oddVBand="0" w:evenVBand="0" w:oddHBand="0" w:evenHBand="1" w:firstRowFirstColumn="0" w:firstRowLastColumn="0" w:lastRowFirstColumn="0" w:lastRowLastColumn="0"/>
          <w:cantSplit/>
          <w:trHeight w:val="20"/>
        </w:trPr>
        <w:tc>
          <w:tcPr>
            <w:tcW w:w="922" w:type="pct"/>
            <w:tcBorders>
              <w:right w:val="none" w:sz="0" w:space="0" w:color="auto"/>
            </w:tcBorders>
          </w:tcPr>
          <w:p w14:paraId="047E623D" w14:textId="77777777" w:rsidR="00446AA5" w:rsidRPr="00855579" w:rsidRDefault="00446AA5" w:rsidP="00446AA5">
            <w:pPr>
              <w:suppressAutoHyphens/>
              <w:jc w:val="left"/>
              <w:rPr>
                <w:rFonts w:cstheme="minorHAnsi"/>
                <w:b/>
                <w:bCs/>
                <w:sz w:val="20"/>
                <w:szCs w:val="22"/>
              </w:rPr>
            </w:pPr>
            <w:r w:rsidRPr="00855579">
              <w:rPr>
                <w:rFonts w:cstheme="minorHAnsi"/>
                <w:b/>
                <w:bCs/>
                <w:sz w:val="20"/>
                <w:szCs w:val="22"/>
              </w:rPr>
              <w:t>14</w:t>
            </w:r>
          </w:p>
        </w:tc>
        <w:tc>
          <w:tcPr>
            <w:tcW w:w="4078" w:type="pct"/>
            <w:tcBorders>
              <w:left w:val="none" w:sz="0" w:space="0" w:color="auto"/>
            </w:tcBorders>
            <w:shd w:val="clear" w:color="auto" w:fill="92D050"/>
          </w:tcPr>
          <w:p w14:paraId="7F8B76E1" w14:textId="3F204A5E" w:rsidR="00446AA5" w:rsidRPr="00446AA5" w:rsidRDefault="00446AA5" w:rsidP="00446AA5">
            <w:pPr>
              <w:suppressAutoHyphens/>
              <w:jc w:val="right"/>
              <w:rPr>
                <w:bCs/>
                <w:sz w:val="20"/>
                <w:szCs w:val="22"/>
              </w:rPr>
            </w:pPr>
            <w:r w:rsidRPr="00446AA5">
              <w:rPr>
                <w:sz w:val="20"/>
              </w:rPr>
              <w:t>39,37</w:t>
            </w:r>
          </w:p>
        </w:tc>
      </w:tr>
      <w:tr w:rsidR="00446AA5" w:rsidRPr="00855579" w14:paraId="79BF8D99" w14:textId="77777777" w:rsidTr="006F2BDB">
        <w:trPr>
          <w:cnfStyle w:val="000000100000" w:firstRow="0" w:lastRow="0" w:firstColumn="0" w:lastColumn="0" w:oddVBand="0" w:evenVBand="0" w:oddHBand="1" w:evenHBand="0" w:firstRowFirstColumn="0" w:firstRowLastColumn="0" w:lastRowFirstColumn="0" w:lastRowLastColumn="0"/>
          <w:cantSplit/>
          <w:trHeight w:val="20"/>
        </w:trPr>
        <w:tc>
          <w:tcPr>
            <w:tcW w:w="922" w:type="pct"/>
            <w:tcBorders>
              <w:right w:val="none" w:sz="0" w:space="0" w:color="auto"/>
            </w:tcBorders>
          </w:tcPr>
          <w:p w14:paraId="0C141134" w14:textId="77777777" w:rsidR="00446AA5" w:rsidRPr="00855579" w:rsidRDefault="00446AA5" w:rsidP="00446AA5">
            <w:pPr>
              <w:suppressAutoHyphens/>
              <w:jc w:val="left"/>
              <w:rPr>
                <w:rFonts w:cstheme="minorHAnsi"/>
                <w:b/>
                <w:bCs/>
                <w:sz w:val="20"/>
                <w:szCs w:val="22"/>
              </w:rPr>
            </w:pPr>
            <w:r w:rsidRPr="00855579">
              <w:rPr>
                <w:rFonts w:cstheme="minorHAnsi"/>
                <w:b/>
                <w:bCs/>
                <w:sz w:val="20"/>
                <w:szCs w:val="22"/>
              </w:rPr>
              <w:t>15</w:t>
            </w:r>
          </w:p>
        </w:tc>
        <w:tc>
          <w:tcPr>
            <w:tcW w:w="4078" w:type="pct"/>
            <w:tcBorders>
              <w:left w:val="none" w:sz="0" w:space="0" w:color="auto"/>
            </w:tcBorders>
            <w:shd w:val="clear" w:color="auto" w:fill="FF0000"/>
          </w:tcPr>
          <w:p w14:paraId="78E4B9F9" w14:textId="7E02215B" w:rsidR="00446AA5" w:rsidRPr="00446AA5" w:rsidRDefault="00446AA5" w:rsidP="00446AA5">
            <w:pPr>
              <w:suppressAutoHyphens/>
              <w:jc w:val="right"/>
              <w:rPr>
                <w:bCs/>
                <w:sz w:val="20"/>
                <w:szCs w:val="22"/>
              </w:rPr>
            </w:pPr>
            <w:r w:rsidRPr="00446AA5">
              <w:rPr>
                <w:sz w:val="20"/>
              </w:rPr>
              <w:t>31,03</w:t>
            </w:r>
          </w:p>
        </w:tc>
      </w:tr>
      <w:tr w:rsidR="00446AA5" w:rsidRPr="00855579" w14:paraId="39845F28" w14:textId="77777777" w:rsidTr="006F2BDB">
        <w:trPr>
          <w:cnfStyle w:val="000000010000" w:firstRow="0" w:lastRow="0" w:firstColumn="0" w:lastColumn="0" w:oddVBand="0" w:evenVBand="0" w:oddHBand="0" w:evenHBand="1" w:firstRowFirstColumn="0" w:firstRowLastColumn="0" w:lastRowFirstColumn="0" w:lastRowLastColumn="0"/>
          <w:cantSplit/>
          <w:trHeight w:val="20"/>
        </w:trPr>
        <w:tc>
          <w:tcPr>
            <w:tcW w:w="922" w:type="pct"/>
            <w:tcBorders>
              <w:right w:val="none" w:sz="0" w:space="0" w:color="auto"/>
            </w:tcBorders>
          </w:tcPr>
          <w:p w14:paraId="44A8286F" w14:textId="77777777" w:rsidR="00446AA5" w:rsidRPr="00855579" w:rsidRDefault="00446AA5" w:rsidP="00446AA5">
            <w:pPr>
              <w:suppressAutoHyphens/>
              <w:jc w:val="left"/>
              <w:rPr>
                <w:rFonts w:cstheme="minorHAnsi"/>
                <w:b/>
                <w:bCs/>
                <w:sz w:val="20"/>
                <w:szCs w:val="22"/>
              </w:rPr>
            </w:pPr>
            <w:r w:rsidRPr="00855579">
              <w:rPr>
                <w:rFonts w:cstheme="minorHAnsi"/>
                <w:b/>
                <w:bCs/>
                <w:sz w:val="20"/>
                <w:szCs w:val="22"/>
              </w:rPr>
              <w:t>16</w:t>
            </w:r>
          </w:p>
        </w:tc>
        <w:tc>
          <w:tcPr>
            <w:tcW w:w="4078" w:type="pct"/>
            <w:tcBorders>
              <w:left w:val="none" w:sz="0" w:space="0" w:color="auto"/>
            </w:tcBorders>
            <w:shd w:val="clear" w:color="auto" w:fill="FF0000"/>
          </w:tcPr>
          <w:p w14:paraId="0223FBED" w14:textId="32C68E47" w:rsidR="00446AA5" w:rsidRPr="00446AA5" w:rsidRDefault="00446AA5" w:rsidP="00446AA5">
            <w:pPr>
              <w:suppressAutoHyphens/>
              <w:jc w:val="right"/>
              <w:rPr>
                <w:bCs/>
                <w:sz w:val="20"/>
                <w:szCs w:val="22"/>
              </w:rPr>
            </w:pPr>
            <w:r w:rsidRPr="00446AA5">
              <w:rPr>
                <w:sz w:val="20"/>
              </w:rPr>
              <w:t>31,01</w:t>
            </w:r>
          </w:p>
        </w:tc>
      </w:tr>
      <w:tr w:rsidR="00446AA5" w:rsidRPr="00855579" w14:paraId="11FE88B3" w14:textId="77777777" w:rsidTr="006F2BDB">
        <w:trPr>
          <w:cnfStyle w:val="000000100000" w:firstRow="0" w:lastRow="0" w:firstColumn="0" w:lastColumn="0" w:oddVBand="0" w:evenVBand="0" w:oddHBand="1" w:evenHBand="0" w:firstRowFirstColumn="0" w:firstRowLastColumn="0" w:lastRowFirstColumn="0" w:lastRowLastColumn="0"/>
          <w:cantSplit/>
          <w:trHeight w:val="20"/>
        </w:trPr>
        <w:tc>
          <w:tcPr>
            <w:tcW w:w="922" w:type="pct"/>
            <w:tcBorders>
              <w:right w:val="none" w:sz="0" w:space="0" w:color="auto"/>
            </w:tcBorders>
          </w:tcPr>
          <w:p w14:paraId="264353E2" w14:textId="77777777" w:rsidR="00446AA5" w:rsidRPr="00855579" w:rsidRDefault="00446AA5" w:rsidP="00446AA5">
            <w:pPr>
              <w:suppressAutoHyphens/>
              <w:jc w:val="left"/>
              <w:rPr>
                <w:rFonts w:cstheme="minorHAnsi"/>
                <w:b/>
                <w:bCs/>
                <w:sz w:val="20"/>
                <w:szCs w:val="22"/>
              </w:rPr>
            </w:pPr>
            <w:r w:rsidRPr="00855579">
              <w:rPr>
                <w:rFonts w:cstheme="minorHAnsi"/>
                <w:b/>
                <w:bCs/>
                <w:sz w:val="20"/>
                <w:szCs w:val="22"/>
              </w:rPr>
              <w:t>17</w:t>
            </w:r>
          </w:p>
        </w:tc>
        <w:tc>
          <w:tcPr>
            <w:tcW w:w="4078" w:type="pct"/>
            <w:tcBorders>
              <w:left w:val="none" w:sz="0" w:space="0" w:color="auto"/>
            </w:tcBorders>
            <w:shd w:val="clear" w:color="auto" w:fill="92D050"/>
          </w:tcPr>
          <w:p w14:paraId="7FF5C11E" w14:textId="064D1B21" w:rsidR="00446AA5" w:rsidRPr="00446AA5" w:rsidRDefault="00446AA5" w:rsidP="00446AA5">
            <w:pPr>
              <w:suppressAutoHyphens/>
              <w:jc w:val="right"/>
              <w:rPr>
                <w:bCs/>
                <w:sz w:val="20"/>
                <w:szCs w:val="22"/>
              </w:rPr>
            </w:pPr>
            <w:r w:rsidRPr="00446AA5">
              <w:rPr>
                <w:sz w:val="20"/>
              </w:rPr>
              <w:t>35,91</w:t>
            </w:r>
          </w:p>
        </w:tc>
      </w:tr>
      <w:tr w:rsidR="00446AA5" w:rsidRPr="00855579" w14:paraId="25537398" w14:textId="77777777" w:rsidTr="006F2BDB">
        <w:trPr>
          <w:cnfStyle w:val="000000010000" w:firstRow="0" w:lastRow="0" w:firstColumn="0" w:lastColumn="0" w:oddVBand="0" w:evenVBand="0" w:oddHBand="0" w:evenHBand="1" w:firstRowFirstColumn="0" w:firstRowLastColumn="0" w:lastRowFirstColumn="0" w:lastRowLastColumn="0"/>
          <w:cantSplit/>
          <w:trHeight w:val="20"/>
        </w:trPr>
        <w:tc>
          <w:tcPr>
            <w:tcW w:w="922" w:type="pct"/>
            <w:tcBorders>
              <w:right w:val="none" w:sz="0" w:space="0" w:color="auto"/>
            </w:tcBorders>
          </w:tcPr>
          <w:p w14:paraId="6CCEE49C" w14:textId="77777777" w:rsidR="00446AA5" w:rsidRPr="00855579" w:rsidRDefault="00446AA5" w:rsidP="00446AA5">
            <w:pPr>
              <w:suppressAutoHyphens/>
              <w:jc w:val="left"/>
              <w:rPr>
                <w:rFonts w:cstheme="minorHAnsi"/>
                <w:b/>
                <w:bCs/>
                <w:sz w:val="20"/>
                <w:szCs w:val="22"/>
              </w:rPr>
            </w:pPr>
            <w:r w:rsidRPr="00855579">
              <w:rPr>
                <w:rFonts w:cstheme="minorHAnsi"/>
                <w:b/>
                <w:bCs/>
                <w:sz w:val="20"/>
                <w:szCs w:val="22"/>
              </w:rPr>
              <w:t>18</w:t>
            </w:r>
          </w:p>
        </w:tc>
        <w:tc>
          <w:tcPr>
            <w:tcW w:w="4078" w:type="pct"/>
            <w:tcBorders>
              <w:left w:val="none" w:sz="0" w:space="0" w:color="auto"/>
            </w:tcBorders>
            <w:shd w:val="clear" w:color="auto" w:fill="FF0000"/>
          </w:tcPr>
          <w:p w14:paraId="58252D9B" w14:textId="57167297" w:rsidR="00446AA5" w:rsidRPr="00446AA5" w:rsidRDefault="00446AA5" w:rsidP="00446AA5">
            <w:pPr>
              <w:suppressAutoHyphens/>
              <w:jc w:val="right"/>
              <w:rPr>
                <w:bCs/>
                <w:sz w:val="20"/>
                <w:szCs w:val="22"/>
              </w:rPr>
            </w:pPr>
            <w:r w:rsidRPr="00446AA5">
              <w:rPr>
                <w:sz w:val="20"/>
              </w:rPr>
              <w:t>31,25</w:t>
            </w:r>
          </w:p>
        </w:tc>
      </w:tr>
      <w:tr w:rsidR="00446AA5" w:rsidRPr="00855579" w14:paraId="1808FEC8" w14:textId="77777777" w:rsidTr="006F2BDB">
        <w:trPr>
          <w:cnfStyle w:val="000000100000" w:firstRow="0" w:lastRow="0" w:firstColumn="0" w:lastColumn="0" w:oddVBand="0" w:evenVBand="0" w:oddHBand="1" w:evenHBand="0" w:firstRowFirstColumn="0" w:firstRowLastColumn="0" w:lastRowFirstColumn="0" w:lastRowLastColumn="0"/>
          <w:cantSplit/>
          <w:trHeight w:val="20"/>
        </w:trPr>
        <w:tc>
          <w:tcPr>
            <w:tcW w:w="922" w:type="pct"/>
            <w:tcBorders>
              <w:right w:val="none" w:sz="0" w:space="0" w:color="auto"/>
            </w:tcBorders>
          </w:tcPr>
          <w:p w14:paraId="0D86515C" w14:textId="77777777" w:rsidR="00446AA5" w:rsidRPr="00855579" w:rsidRDefault="00446AA5" w:rsidP="00446AA5">
            <w:pPr>
              <w:suppressAutoHyphens/>
              <w:jc w:val="left"/>
              <w:rPr>
                <w:rFonts w:cstheme="minorHAnsi"/>
                <w:b/>
                <w:bCs/>
                <w:sz w:val="20"/>
                <w:szCs w:val="22"/>
              </w:rPr>
            </w:pPr>
            <w:r w:rsidRPr="00855579">
              <w:rPr>
                <w:rFonts w:cstheme="minorHAnsi"/>
                <w:b/>
                <w:bCs/>
                <w:sz w:val="20"/>
                <w:szCs w:val="22"/>
              </w:rPr>
              <w:t>19</w:t>
            </w:r>
          </w:p>
        </w:tc>
        <w:tc>
          <w:tcPr>
            <w:tcW w:w="4078" w:type="pct"/>
            <w:tcBorders>
              <w:left w:val="none" w:sz="0" w:space="0" w:color="auto"/>
            </w:tcBorders>
            <w:shd w:val="clear" w:color="auto" w:fill="FF0000"/>
          </w:tcPr>
          <w:p w14:paraId="74EBE04E" w14:textId="1336EE23" w:rsidR="00446AA5" w:rsidRPr="00446AA5" w:rsidRDefault="00446AA5" w:rsidP="00446AA5">
            <w:pPr>
              <w:suppressAutoHyphens/>
              <w:jc w:val="right"/>
              <w:rPr>
                <w:bCs/>
                <w:sz w:val="20"/>
                <w:szCs w:val="22"/>
              </w:rPr>
            </w:pPr>
            <w:r w:rsidRPr="00446AA5">
              <w:rPr>
                <w:sz w:val="20"/>
              </w:rPr>
              <w:t>31,25</w:t>
            </w:r>
          </w:p>
        </w:tc>
      </w:tr>
      <w:tr w:rsidR="00446AA5" w:rsidRPr="00855579" w14:paraId="6F5E1E3D" w14:textId="77777777" w:rsidTr="00446AA5">
        <w:trPr>
          <w:cnfStyle w:val="000000010000" w:firstRow="0" w:lastRow="0" w:firstColumn="0" w:lastColumn="0" w:oddVBand="0" w:evenVBand="0" w:oddHBand="0" w:evenHBand="1" w:firstRowFirstColumn="0" w:firstRowLastColumn="0" w:lastRowFirstColumn="0" w:lastRowLastColumn="0"/>
          <w:cantSplit/>
          <w:trHeight w:val="20"/>
        </w:trPr>
        <w:tc>
          <w:tcPr>
            <w:tcW w:w="922" w:type="pct"/>
            <w:tcBorders>
              <w:right w:val="none" w:sz="0" w:space="0" w:color="auto"/>
            </w:tcBorders>
          </w:tcPr>
          <w:p w14:paraId="2C230E75" w14:textId="77777777" w:rsidR="00446AA5" w:rsidRPr="00855579" w:rsidRDefault="00446AA5" w:rsidP="00446AA5">
            <w:pPr>
              <w:suppressAutoHyphens/>
              <w:jc w:val="left"/>
              <w:rPr>
                <w:rFonts w:cstheme="minorHAnsi"/>
                <w:b/>
                <w:bCs/>
                <w:color w:val="000000"/>
                <w:sz w:val="20"/>
                <w:szCs w:val="22"/>
              </w:rPr>
            </w:pPr>
            <w:r w:rsidRPr="00855579">
              <w:rPr>
                <w:rFonts w:cstheme="minorHAnsi"/>
                <w:b/>
                <w:bCs/>
                <w:color w:val="000000"/>
                <w:sz w:val="20"/>
                <w:szCs w:val="22"/>
              </w:rPr>
              <w:t>Średnia</w:t>
            </w:r>
          </w:p>
        </w:tc>
        <w:tc>
          <w:tcPr>
            <w:tcW w:w="4078" w:type="pct"/>
            <w:tcBorders>
              <w:left w:val="none" w:sz="0" w:space="0" w:color="auto"/>
            </w:tcBorders>
            <w:shd w:val="clear" w:color="auto" w:fill="auto"/>
          </w:tcPr>
          <w:p w14:paraId="57EE6323" w14:textId="3D5A820B" w:rsidR="00446AA5" w:rsidRPr="00855579" w:rsidRDefault="00446AA5" w:rsidP="00446AA5">
            <w:pPr>
              <w:suppressAutoHyphens/>
              <w:jc w:val="right"/>
              <w:rPr>
                <w:rFonts w:cstheme="minorHAnsi"/>
                <w:b/>
                <w:sz w:val="20"/>
                <w:szCs w:val="22"/>
              </w:rPr>
            </w:pPr>
            <w:r>
              <w:rPr>
                <w:rFonts w:cstheme="minorHAnsi"/>
                <w:b/>
                <w:sz w:val="20"/>
                <w:szCs w:val="22"/>
              </w:rPr>
              <w:t>33,73</w:t>
            </w:r>
          </w:p>
        </w:tc>
      </w:tr>
    </w:tbl>
    <w:p w14:paraId="79B033CD" w14:textId="591BB28D" w:rsidR="00B960FE" w:rsidRPr="00B960FE" w:rsidRDefault="00B960FE" w:rsidP="00B960FE">
      <w:pPr>
        <w:pStyle w:val="Legenda"/>
        <w:suppressAutoHyphens/>
        <w:spacing w:after="120"/>
        <w:rPr>
          <w:b w:val="0"/>
          <w:i/>
        </w:rPr>
      </w:pPr>
      <w:r w:rsidRPr="00B960FE">
        <w:rPr>
          <w:b w:val="0"/>
          <w:sz w:val="18"/>
        </w:rPr>
        <w:t xml:space="preserve">* kolorem czerwonym oznaczono wynik poniżej średniej dla gminy </w:t>
      </w:r>
      <w:r w:rsidR="00CD02EE">
        <w:rPr>
          <w:b w:val="0"/>
          <w:sz w:val="18"/>
        </w:rPr>
        <w:t>Łagiewniki</w:t>
      </w:r>
      <w:r w:rsidRPr="00B960FE">
        <w:rPr>
          <w:b w:val="0"/>
          <w:sz w:val="18"/>
        </w:rPr>
        <w:t xml:space="preserve">, a kolorem zielonym wynik powyżej średniej </w:t>
      </w:r>
    </w:p>
    <w:p w14:paraId="77C03029" w14:textId="1BC5D27D" w:rsidR="00B960FE" w:rsidRPr="00B960FE" w:rsidRDefault="00F24CBF" w:rsidP="00B960FE">
      <w:pPr>
        <w:pStyle w:val="Legenda"/>
        <w:suppressAutoHyphens/>
        <w:rPr>
          <w:b w:val="0"/>
          <w:i/>
          <w:sz w:val="22"/>
        </w:rPr>
      </w:pPr>
      <w:r>
        <w:rPr>
          <w:b w:val="0"/>
          <w:i/>
          <w:sz w:val="22"/>
        </w:rPr>
        <w:t>Źródło:</w:t>
      </w:r>
      <w:r w:rsidR="00B960FE" w:rsidRPr="00B960FE">
        <w:rPr>
          <w:b w:val="0"/>
          <w:i/>
          <w:sz w:val="22"/>
        </w:rPr>
        <w:t xml:space="preserve"> Opracowanie własne na podstawie danych Urzędu </w:t>
      </w:r>
      <w:r w:rsidR="00CD02EE">
        <w:rPr>
          <w:b w:val="0"/>
          <w:i/>
          <w:sz w:val="22"/>
        </w:rPr>
        <w:t xml:space="preserve">Gminy </w:t>
      </w:r>
      <w:r w:rsidR="00CD02EE" w:rsidRPr="00CD02EE">
        <w:rPr>
          <w:b w:val="0"/>
          <w:i/>
          <w:sz w:val="22"/>
        </w:rPr>
        <w:t>Łagiewniki</w:t>
      </w:r>
      <w:r w:rsidR="00B960FE" w:rsidRPr="00B960FE">
        <w:rPr>
          <w:b w:val="0"/>
          <w:i/>
          <w:sz w:val="22"/>
        </w:rPr>
        <w:t>.</w:t>
      </w:r>
    </w:p>
    <w:p w14:paraId="0F1A8A02" w14:textId="03C7A2B2" w:rsidR="00CE195E" w:rsidRDefault="00CE195E" w:rsidP="00460587">
      <w:pPr>
        <w:pStyle w:val="Normalny0"/>
        <w:suppressAutoHyphens/>
        <w:rPr>
          <w:szCs w:val="22"/>
        </w:rPr>
      </w:pPr>
      <w:r w:rsidRPr="00CE195E">
        <w:rPr>
          <w:szCs w:val="22"/>
        </w:rPr>
        <w:t>Brak segregacji ma wiele konsekwencji. Po pierwsze, zwiększa ilość odpadów komunalnych, które trafiają na wysypiska. Po drugie, zmniejsza ilość odpadów komunalnych, które można poddać recyklingowi lub ponownie wykorzystać</w:t>
      </w:r>
      <w:r>
        <w:rPr>
          <w:szCs w:val="22"/>
        </w:rPr>
        <w:t>, co w  konsekwencji</w:t>
      </w:r>
      <w:r w:rsidRPr="00CE195E">
        <w:rPr>
          <w:szCs w:val="22"/>
        </w:rPr>
        <w:t xml:space="preserve"> zwiększa koszty zarządzania odpadami komunalnymi dla </w:t>
      </w:r>
      <w:r>
        <w:rPr>
          <w:szCs w:val="22"/>
        </w:rPr>
        <w:t xml:space="preserve">gmin. </w:t>
      </w:r>
    </w:p>
    <w:p w14:paraId="557BAD5B" w14:textId="5BFB67C9" w:rsidR="00460587" w:rsidRPr="00076A08" w:rsidRDefault="00460587" w:rsidP="00460587">
      <w:pPr>
        <w:pStyle w:val="Normalny0"/>
        <w:suppressAutoHyphens/>
        <w:rPr>
          <w:szCs w:val="22"/>
        </w:rPr>
      </w:pPr>
      <w:r w:rsidRPr="00076A08">
        <w:rPr>
          <w:szCs w:val="22"/>
        </w:rPr>
        <w:t>Analiza czynnika związanego z ekologią tj. segregacja odpadów pokazała, że najbardziej negatywne tendencje w tym obszarze odnotowuje się w obszar</w:t>
      </w:r>
      <w:r w:rsidR="00075E1D">
        <w:rPr>
          <w:szCs w:val="22"/>
        </w:rPr>
        <w:t xml:space="preserve">ach nr </w:t>
      </w:r>
      <w:r w:rsidR="00CE195E">
        <w:rPr>
          <w:szCs w:val="22"/>
        </w:rPr>
        <w:t>3, 7, 10 i 12</w:t>
      </w:r>
      <w:r w:rsidRPr="00076A08">
        <w:rPr>
          <w:szCs w:val="22"/>
        </w:rPr>
        <w:t xml:space="preserve">. Problemy zaobserwowano jeszcze w </w:t>
      </w:r>
      <w:r w:rsidR="00075E1D">
        <w:rPr>
          <w:szCs w:val="22"/>
        </w:rPr>
        <w:t>dwunastu okręgach</w:t>
      </w:r>
      <w:r w:rsidRPr="00076A08">
        <w:rPr>
          <w:szCs w:val="22"/>
        </w:rPr>
        <w:t>. Największa liczba nieruchomo</w:t>
      </w:r>
      <w:r w:rsidR="00CE195E">
        <w:rPr>
          <w:szCs w:val="22"/>
        </w:rPr>
        <w:t>ści segregujących odpady jest w jednostkach nr 2, 4 oraz 8</w:t>
      </w:r>
      <w:r w:rsidRPr="00076A08">
        <w:rPr>
          <w:szCs w:val="22"/>
        </w:rPr>
        <w:t xml:space="preserve">. </w:t>
      </w:r>
    </w:p>
    <w:p w14:paraId="655FE3D1" w14:textId="77777777" w:rsidR="00460587" w:rsidRDefault="00460587">
      <w:pPr>
        <w:rPr>
          <w:rFonts w:eastAsiaTheme="majorEastAsia" w:cstheme="majorBidi"/>
          <w:b/>
          <w:bCs/>
          <w:color w:val="FFFFFF" w:themeColor="background1"/>
          <w:sz w:val="44"/>
          <w:szCs w:val="22"/>
        </w:rPr>
      </w:pPr>
      <w:r>
        <w:rPr>
          <w:caps/>
        </w:rPr>
        <w:br w:type="page"/>
      </w:r>
    </w:p>
    <w:p w14:paraId="313E3F92" w14:textId="04B66C28" w:rsidR="00DE23BC" w:rsidRPr="00EC6EE6" w:rsidRDefault="00DE23BC" w:rsidP="00C11F34">
      <w:pPr>
        <w:pStyle w:val="Nagwek1"/>
        <w:numPr>
          <w:ilvl w:val="0"/>
          <w:numId w:val="1"/>
        </w:numPr>
        <w:suppressAutoHyphens/>
        <w:ind w:left="431" w:hanging="431"/>
        <w:jc w:val="both"/>
      </w:pPr>
      <w:bookmarkStart w:id="99" w:name="_Toc155184228"/>
      <w:r w:rsidRPr="00EC6EE6">
        <w:rPr>
          <w:caps w:val="0"/>
        </w:rPr>
        <w:lastRenderedPageBreak/>
        <w:t>WYBÓR OBSZARU ZDEGRADOWANEGO</w:t>
      </w:r>
      <w:bookmarkEnd w:id="99"/>
    </w:p>
    <w:p w14:paraId="73053DAB" w14:textId="08C3E2DC" w:rsidR="00DE23BC" w:rsidRPr="00076A08" w:rsidRDefault="00DE23BC" w:rsidP="00C11F34">
      <w:pPr>
        <w:suppressAutoHyphens/>
        <w:rPr>
          <w:rFonts w:cs="Arial"/>
          <w:szCs w:val="24"/>
        </w:rPr>
      </w:pPr>
      <w:r w:rsidRPr="00076A08">
        <w:rPr>
          <w:rFonts w:cs="Arial"/>
          <w:szCs w:val="24"/>
        </w:rPr>
        <w:t xml:space="preserve">W celu wyłonienia obszaru zdegradowanego w pierwszej kolejności dokonano analizy koncentracji problemów społecznych w odniesieniu do całej gminy </w:t>
      </w:r>
      <w:r w:rsidR="00A546AB">
        <w:rPr>
          <w:rFonts w:cs="Arial"/>
          <w:szCs w:val="24"/>
        </w:rPr>
        <w:t>Łagiewniki</w:t>
      </w:r>
      <w:r w:rsidRPr="00076A08">
        <w:rPr>
          <w:rFonts w:cs="Arial"/>
          <w:szCs w:val="24"/>
        </w:rPr>
        <w:t xml:space="preserve">. Analiza problemów społecznych obejmowała diagnozę ilościową w obszarze </w:t>
      </w:r>
      <w:r w:rsidR="00075E1D">
        <w:rPr>
          <w:rFonts w:cs="Arial"/>
          <w:szCs w:val="24"/>
        </w:rPr>
        <w:t>dziesięciu</w:t>
      </w:r>
      <w:r w:rsidR="00460587" w:rsidRPr="00076A08">
        <w:rPr>
          <w:rFonts w:cs="Arial"/>
          <w:szCs w:val="24"/>
        </w:rPr>
        <w:t xml:space="preserve"> </w:t>
      </w:r>
      <w:r w:rsidRPr="00076A08">
        <w:rPr>
          <w:rFonts w:cs="Arial"/>
          <w:szCs w:val="24"/>
        </w:rPr>
        <w:t xml:space="preserve">różnych czynników społecznych odnoszących się do </w:t>
      </w:r>
      <w:r w:rsidR="00ED52DF" w:rsidRPr="00076A08">
        <w:rPr>
          <w:rFonts w:cs="Arial"/>
          <w:szCs w:val="24"/>
        </w:rPr>
        <w:t xml:space="preserve">sytuacji demograficznej, </w:t>
      </w:r>
      <w:r w:rsidRPr="00076A08">
        <w:rPr>
          <w:rFonts w:cs="Arial"/>
          <w:szCs w:val="24"/>
        </w:rPr>
        <w:t xml:space="preserve">rynku pracy, </w:t>
      </w:r>
      <w:r w:rsidR="00075E1D">
        <w:rPr>
          <w:rFonts w:cs="Arial"/>
          <w:szCs w:val="24"/>
        </w:rPr>
        <w:t>edukacji, pomocy społecznej</w:t>
      </w:r>
      <w:r w:rsidRPr="00076A08">
        <w:rPr>
          <w:rFonts w:cs="Arial"/>
          <w:szCs w:val="24"/>
        </w:rPr>
        <w:t xml:space="preserve"> </w:t>
      </w:r>
      <w:r w:rsidR="00FA6161" w:rsidRPr="00076A08">
        <w:rPr>
          <w:rFonts w:cs="Arial"/>
          <w:szCs w:val="24"/>
        </w:rPr>
        <w:t>i </w:t>
      </w:r>
      <w:r w:rsidRPr="00076A08">
        <w:rPr>
          <w:rFonts w:cs="Arial"/>
          <w:szCs w:val="24"/>
        </w:rPr>
        <w:t>przestępczości. Dodatkowo diagnozę ilościową pogłębiono o analizę czynników gospodarczych, technicznych, środowiskowych i funkcjonalno-przestrzennych.</w:t>
      </w:r>
    </w:p>
    <w:p w14:paraId="2B1BC7E7" w14:textId="39CAF2BA" w:rsidR="00DE23BC" w:rsidRPr="00076A08" w:rsidRDefault="00DE23BC" w:rsidP="00C11F34">
      <w:pPr>
        <w:suppressAutoHyphens/>
        <w:spacing w:after="0"/>
        <w:rPr>
          <w:rFonts w:cs="Arial"/>
          <w:szCs w:val="24"/>
        </w:rPr>
      </w:pPr>
      <w:r w:rsidRPr="00076A08">
        <w:rPr>
          <w:rFonts w:cs="Arial"/>
          <w:szCs w:val="24"/>
        </w:rPr>
        <w:t xml:space="preserve">W celu zobrazowania całościowej sytuacji gminy </w:t>
      </w:r>
      <w:r w:rsidR="00A546AB">
        <w:rPr>
          <w:rFonts w:cs="Arial"/>
          <w:szCs w:val="24"/>
        </w:rPr>
        <w:t>Łagiewniki</w:t>
      </w:r>
      <w:r w:rsidRPr="00076A08">
        <w:rPr>
          <w:rFonts w:cs="Arial"/>
          <w:szCs w:val="24"/>
        </w:rPr>
        <w:t xml:space="preserve"> dokonano zestawienia wszystkich czynników analizowanych w gminie, co przedstawia tabela</w:t>
      </w:r>
      <w:r w:rsidR="00FD792F" w:rsidRPr="00076A08">
        <w:rPr>
          <w:rFonts w:cs="Arial"/>
          <w:szCs w:val="24"/>
        </w:rPr>
        <w:t xml:space="preserve"> nr </w:t>
      </w:r>
      <w:r w:rsidR="00446AA5">
        <w:rPr>
          <w:rFonts w:cs="Arial"/>
          <w:szCs w:val="24"/>
        </w:rPr>
        <w:t>19</w:t>
      </w:r>
      <w:r w:rsidRPr="00076A08">
        <w:rPr>
          <w:rFonts w:cs="Arial"/>
          <w:szCs w:val="24"/>
        </w:rPr>
        <w:t xml:space="preserve">. </w:t>
      </w:r>
    </w:p>
    <w:p w14:paraId="63D0A948" w14:textId="247C56A3" w:rsidR="00DE23BC" w:rsidRPr="00EC6EE6" w:rsidRDefault="00DE23BC" w:rsidP="00734E02">
      <w:pPr>
        <w:suppressAutoHyphens/>
        <w:spacing w:after="0"/>
        <w:rPr>
          <w:rFonts w:cs="Arial"/>
          <w:b/>
          <w:szCs w:val="24"/>
        </w:rPr>
      </w:pPr>
      <w:r w:rsidRPr="00EC6EE6">
        <w:rPr>
          <w:rFonts w:cs="Arial"/>
          <w:b/>
          <w:szCs w:val="24"/>
        </w:rPr>
        <w:t xml:space="preserve">Na podstawie danych zawartych w tabeli </w:t>
      </w:r>
      <w:r w:rsidR="00446AA5">
        <w:rPr>
          <w:rFonts w:cs="Arial"/>
          <w:b/>
          <w:szCs w:val="24"/>
        </w:rPr>
        <w:t>19</w:t>
      </w:r>
      <w:r w:rsidR="007D76AB" w:rsidRPr="00EC6EE6">
        <w:rPr>
          <w:rFonts w:cs="Arial"/>
          <w:b/>
          <w:szCs w:val="24"/>
        </w:rPr>
        <w:t xml:space="preserve"> </w:t>
      </w:r>
      <w:r w:rsidRPr="00EC6EE6">
        <w:rPr>
          <w:rFonts w:cs="Arial"/>
          <w:b/>
          <w:szCs w:val="24"/>
        </w:rPr>
        <w:t xml:space="preserve">dotyczącej skali zjawisk kryzysowych stwierdza się, iż najwięcej zjawisk kryzysowych występuje na terenie obszarów o numerach: </w:t>
      </w:r>
      <w:r w:rsidR="00A546AB">
        <w:rPr>
          <w:rFonts w:cs="Arial"/>
          <w:b/>
          <w:color w:val="FF0000"/>
          <w:szCs w:val="24"/>
        </w:rPr>
        <w:t>3, 10, 11, 13, 15 oraz 16</w:t>
      </w:r>
      <w:r w:rsidRPr="00EC6EE6">
        <w:rPr>
          <w:rFonts w:cs="Arial"/>
          <w:b/>
          <w:color w:val="FF0000"/>
          <w:szCs w:val="24"/>
        </w:rPr>
        <w:t xml:space="preserve">. </w:t>
      </w:r>
    </w:p>
    <w:p w14:paraId="56FB0A1E" w14:textId="378FF31F" w:rsidR="00DE23BC" w:rsidRPr="00EC6EE6" w:rsidRDefault="00DE23BC" w:rsidP="00C11F34">
      <w:pPr>
        <w:suppressAutoHyphens/>
        <w:spacing w:after="0"/>
        <w:rPr>
          <w:rFonts w:cs="Arial"/>
          <w:szCs w:val="24"/>
        </w:rPr>
      </w:pPr>
      <w:r w:rsidRPr="00EC6EE6">
        <w:rPr>
          <w:rFonts w:cs="Arial"/>
          <w:szCs w:val="24"/>
        </w:rPr>
        <w:t>W celu zoptymalizowania wyboru obszarów kwalifikujących się jako obszary zdegradowane zastosowano metody statystyczne oparte na wyznaczeniu mediany</w:t>
      </w:r>
      <w:r w:rsidRPr="00EC6EE6">
        <w:rPr>
          <w:rStyle w:val="Odwoanieprzypisudolnego"/>
          <w:rFonts w:cs="Arial"/>
          <w:szCs w:val="24"/>
        </w:rPr>
        <w:footnoteReference w:id="6"/>
      </w:r>
      <w:r w:rsidRPr="00EC6EE6">
        <w:rPr>
          <w:rFonts w:cs="Arial"/>
          <w:szCs w:val="24"/>
        </w:rPr>
        <w:t xml:space="preserve"> </w:t>
      </w:r>
      <w:r w:rsidR="0061015C">
        <w:rPr>
          <w:rFonts w:cs="Arial"/>
          <w:szCs w:val="24"/>
        </w:rPr>
        <w:t xml:space="preserve">oraz </w:t>
      </w:r>
      <w:r w:rsidR="0061015C" w:rsidRPr="0061015C">
        <w:rPr>
          <w:rFonts w:cs="Arial"/>
          <w:szCs w:val="24"/>
        </w:rPr>
        <w:t>dominanty</w:t>
      </w:r>
      <w:r w:rsidR="0061015C" w:rsidRPr="00EC6EE6">
        <w:rPr>
          <w:rStyle w:val="Odwoanieprzypisudolnego"/>
          <w:rFonts w:cs="Arial"/>
          <w:szCs w:val="24"/>
        </w:rPr>
        <w:footnoteReference w:id="7"/>
      </w:r>
      <w:r w:rsidR="0061015C" w:rsidRPr="0061015C">
        <w:rPr>
          <w:rFonts w:cs="Arial"/>
          <w:szCs w:val="24"/>
        </w:rPr>
        <w:t xml:space="preserve">  </w:t>
      </w:r>
      <w:r w:rsidRPr="00EC6EE6">
        <w:rPr>
          <w:rFonts w:cs="Arial"/>
          <w:szCs w:val="24"/>
        </w:rPr>
        <w:t xml:space="preserve">zbioru wartości liczbowych występujących w poszczególnych obszarach jako negatywne zjawiska kryzysowe ogółem. W celu zobrazowania całościowej sytuacji gminy </w:t>
      </w:r>
      <w:r w:rsidR="00A546AB">
        <w:rPr>
          <w:rFonts w:cs="Arial"/>
          <w:szCs w:val="24"/>
        </w:rPr>
        <w:t>Łagiewniki</w:t>
      </w:r>
      <w:r w:rsidRPr="00EC6EE6">
        <w:rPr>
          <w:rFonts w:cs="Arial"/>
          <w:szCs w:val="24"/>
        </w:rPr>
        <w:t xml:space="preserve"> dokonano zestawienia wszystkich czynników analizowanych w gminie, co przedstawia tabela </w:t>
      </w:r>
      <w:r w:rsidR="0061015C">
        <w:rPr>
          <w:rFonts w:cs="Arial"/>
          <w:szCs w:val="24"/>
        </w:rPr>
        <w:t xml:space="preserve">nr </w:t>
      </w:r>
      <w:r w:rsidR="00446AA5">
        <w:rPr>
          <w:rFonts w:cs="Arial"/>
          <w:szCs w:val="24"/>
        </w:rPr>
        <w:t>19</w:t>
      </w:r>
      <w:r w:rsidRPr="00EC6EE6">
        <w:rPr>
          <w:rFonts w:cs="Arial"/>
          <w:szCs w:val="24"/>
        </w:rPr>
        <w:t xml:space="preserve">. </w:t>
      </w:r>
    </w:p>
    <w:p w14:paraId="59B4C10A" w14:textId="58C31F73" w:rsidR="00075E1D" w:rsidRPr="00EC6EE6" w:rsidRDefault="00DE23BC" w:rsidP="00075E1D">
      <w:pPr>
        <w:suppressAutoHyphens/>
        <w:spacing w:line="240" w:lineRule="auto"/>
        <w:rPr>
          <w:rFonts w:cs="Arial"/>
          <w:szCs w:val="24"/>
        </w:rPr>
      </w:pPr>
      <w:r w:rsidRPr="00EC6EE6">
        <w:rPr>
          <w:rFonts w:cs="Arial"/>
          <w:szCs w:val="24"/>
        </w:rPr>
        <w:t>Dane</w:t>
      </w:r>
      <w:r w:rsidRPr="00EC6EE6">
        <w:rPr>
          <w:rStyle w:val="Odwoanieprzypisudolnego"/>
          <w:rFonts w:cs="Arial"/>
          <w:szCs w:val="24"/>
        </w:rPr>
        <w:footnoteReference w:id="8"/>
      </w:r>
      <w:r w:rsidRPr="00EC6EE6">
        <w:rPr>
          <w:rFonts w:cs="Arial"/>
          <w:szCs w:val="24"/>
        </w:rPr>
        <w:t xml:space="preserve"> rosnąco:  </w:t>
      </w:r>
      <w:r w:rsidR="00327C15">
        <w:rPr>
          <w:rFonts w:cs="Arial"/>
          <w:szCs w:val="24"/>
        </w:rPr>
        <w:t>7, 9, 10, 10, 10, 10, 11, 11, 11, 11, 11, 11, 11, 12, 12, 13, 14, 16, 17</w:t>
      </w:r>
      <w:r w:rsidR="00075E1D">
        <w:rPr>
          <w:rFonts w:cs="Arial"/>
          <w:szCs w:val="24"/>
        </w:rPr>
        <w:t>.</w:t>
      </w:r>
    </w:p>
    <w:p w14:paraId="1DF41473" w14:textId="1A022A1E" w:rsidR="00DE23BC" w:rsidRPr="00EC6EE6" w:rsidRDefault="0028281D" w:rsidP="00C11F34">
      <w:pPr>
        <w:suppressAutoHyphens/>
        <w:spacing w:line="240" w:lineRule="auto"/>
        <w:rPr>
          <w:rFonts w:cs="Arial"/>
          <w:szCs w:val="24"/>
        </w:rPr>
      </w:pPr>
      <w:r w:rsidRPr="00EC6EE6">
        <w:rPr>
          <w:rFonts w:cs="Arial"/>
          <w:szCs w:val="24"/>
        </w:rPr>
        <w:t xml:space="preserve">Liczba danych: n = </w:t>
      </w:r>
      <w:r w:rsidR="00A546AB">
        <w:rPr>
          <w:rFonts w:cs="Arial"/>
          <w:szCs w:val="24"/>
        </w:rPr>
        <w:t>19</w:t>
      </w:r>
      <w:r w:rsidR="00DE23BC" w:rsidRPr="00EC6EE6">
        <w:rPr>
          <w:rFonts w:cs="Arial"/>
          <w:szCs w:val="24"/>
        </w:rPr>
        <w:tab/>
      </w:r>
      <w:r w:rsidR="00DE23BC" w:rsidRPr="00EC6EE6">
        <w:rPr>
          <w:rFonts w:cs="Arial"/>
          <w:szCs w:val="24"/>
        </w:rPr>
        <w:tab/>
      </w:r>
    </w:p>
    <w:p w14:paraId="7296387E" w14:textId="57F9FE5E" w:rsidR="0061015C" w:rsidRDefault="00DE23BC" w:rsidP="00C11F34">
      <w:pPr>
        <w:suppressAutoHyphens/>
        <w:spacing w:line="240" w:lineRule="auto"/>
        <w:rPr>
          <w:rFonts w:cs="Arial"/>
          <w:szCs w:val="24"/>
        </w:rPr>
      </w:pPr>
      <w:r w:rsidRPr="00EC6EE6">
        <w:rPr>
          <w:rFonts w:cs="Arial"/>
          <w:szCs w:val="24"/>
        </w:rPr>
        <w:t xml:space="preserve">Mediana = </w:t>
      </w:r>
      <w:r w:rsidR="00A546AB">
        <w:rPr>
          <w:rFonts w:cs="Arial"/>
          <w:szCs w:val="24"/>
        </w:rPr>
        <w:t>11</w:t>
      </w:r>
      <w:r w:rsidRPr="00EC6EE6">
        <w:rPr>
          <w:rFonts w:cs="Arial"/>
          <w:szCs w:val="24"/>
        </w:rPr>
        <w:tab/>
      </w:r>
    </w:p>
    <w:p w14:paraId="37C1539F" w14:textId="183E685A" w:rsidR="00DE23BC" w:rsidRPr="00EC6EE6" w:rsidRDefault="0061015C" w:rsidP="00C11F34">
      <w:pPr>
        <w:suppressAutoHyphens/>
        <w:spacing w:line="240" w:lineRule="auto"/>
        <w:rPr>
          <w:rFonts w:cs="Arial"/>
          <w:szCs w:val="24"/>
        </w:rPr>
      </w:pPr>
      <w:r>
        <w:rPr>
          <w:rFonts w:cs="Arial"/>
          <w:szCs w:val="24"/>
        </w:rPr>
        <w:t xml:space="preserve">Dominanta = </w:t>
      </w:r>
      <w:r w:rsidR="00A546AB">
        <w:rPr>
          <w:rFonts w:cs="Arial"/>
          <w:szCs w:val="24"/>
        </w:rPr>
        <w:t>11</w:t>
      </w:r>
      <w:r w:rsidR="00DE23BC" w:rsidRPr="00EC6EE6">
        <w:rPr>
          <w:rFonts w:cs="Arial"/>
          <w:szCs w:val="24"/>
        </w:rPr>
        <w:t xml:space="preserve">     </w:t>
      </w:r>
    </w:p>
    <w:p w14:paraId="5A1EADE0" w14:textId="48AB3628" w:rsidR="00DE23BC" w:rsidRPr="00EC6EE6" w:rsidRDefault="00DE23BC" w:rsidP="00C11F34">
      <w:pPr>
        <w:suppressAutoHyphens/>
        <w:rPr>
          <w:rFonts w:cs="Arial"/>
          <w:b/>
          <w:szCs w:val="24"/>
          <w:u w:val="single"/>
        </w:rPr>
      </w:pPr>
      <w:r w:rsidRPr="00EC6EE6">
        <w:rPr>
          <w:rFonts w:cs="Arial"/>
          <w:b/>
          <w:szCs w:val="24"/>
          <w:u w:val="single"/>
        </w:rPr>
        <w:t>Jako obszar zdegradowany wyznacza się zatem obszary o liczbie zjawisk kryzysowych powyżej mediany (</w:t>
      </w:r>
      <w:r w:rsidR="00A546AB">
        <w:rPr>
          <w:rFonts w:cs="Arial"/>
          <w:b/>
          <w:szCs w:val="24"/>
          <w:u w:val="single"/>
        </w:rPr>
        <w:t>11</w:t>
      </w:r>
      <w:r w:rsidRPr="00EC6EE6">
        <w:rPr>
          <w:rFonts w:cs="Arial"/>
          <w:b/>
          <w:szCs w:val="24"/>
          <w:u w:val="single"/>
        </w:rPr>
        <w:t>)</w:t>
      </w:r>
      <w:r w:rsidR="000F1F66" w:rsidRPr="00EC6EE6">
        <w:rPr>
          <w:rFonts w:cs="Arial"/>
          <w:b/>
          <w:szCs w:val="24"/>
          <w:u w:val="single"/>
        </w:rPr>
        <w:t xml:space="preserve"> </w:t>
      </w:r>
      <w:r w:rsidR="0061015C">
        <w:rPr>
          <w:rFonts w:cs="Arial"/>
          <w:b/>
          <w:szCs w:val="24"/>
          <w:u w:val="single"/>
        </w:rPr>
        <w:t>oraz dominanty (</w:t>
      </w:r>
      <w:r w:rsidR="00A546AB">
        <w:rPr>
          <w:rFonts w:cs="Arial"/>
          <w:b/>
          <w:szCs w:val="24"/>
          <w:u w:val="single"/>
        </w:rPr>
        <w:t>11</w:t>
      </w:r>
      <w:r w:rsidR="0061015C">
        <w:rPr>
          <w:rFonts w:cs="Arial"/>
          <w:b/>
          <w:szCs w:val="24"/>
          <w:u w:val="single"/>
        </w:rPr>
        <w:t xml:space="preserve">) </w:t>
      </w:r>
      <w:r w:rsidRPr="00EC6EE6">
        <w:rPr>
          <w:rFonts w:cs="Arial"/>
          <w:b/>
          <w:szCs w:val="24"/>
          <w:u w:val="single"/>
        </w:rPr>
        <w:t>tj. obszary</w:t>
      </w:r>
      <w:r w:rsidR="00814629" w:rsidRPr="00EC6EE6">
        <w:rPr>
          <w:rFonts w:cs="Arial"/>
          <w:b/>
          <w:szCs w:val="24"/>
          <w:u w:val="single"/>
        </w:rPr>
        <w:t xml:space="preserve"> o</w:t>
      </w:r>
      <w:r w:rsidRPr="00EC6EE6">
        <w:rPr>
          <w:rFonts w:cs="Arial"/>
          <w:b/>
          <w:szCs w:val="24"/>
          <w:u w:val="single"/>
        </w:rPr>
        <w:t xml:space="preserve"> numerach: </w:t>
      </w:r>
      <w:r w:rsidR="00A546AB">
        <w:rPr>
          <w:rFonts w:cs="Arial"/>
          <w:b/>
          <w:szCs w:val="24"/>
          <w:u w:val="single"/>
        </w:rPr>
        <w:t>3, 10, 11, 13, 15 oraz 16</w:t>
      </w:r>
      <w:r w:rsidR="00C92E26" w:rsidRPr="00EC6EE6">
        <w:rPr>
          <w:rFonts w:cs="Arial"/>
          <w:b/>
          <w:szCs w:val="24"/>
          <w:u w:val="single"/>
        </w:rPr>
        <w:t>.</w:t>
      </w:r>
    </w:p>
    <w:p w14:paraId="6BB313CB" w14:textId="77777777" w:rsidR="00A75122" w:rsidRPr="00EC6EE6" w:rsidRDefault="00A75122" w:rsidP="00C11F34">
      <w:pPr>
        <w:suppressAutoHyphens/>
        <w:sectPr w:rsidR="00A75122" w:rsidRPr="00EC6EE6" w:rsidSect="007457D5">
          <w:footerReference w:type="default" r:id="rId30"/>
          <w:pgSz w:w="11906" w:h="16838"/>
          <w:pgMar w:top="1417" w:right="1417" w:bottom="1417" w:left="1417" w:header="708" w:footer="708" w:gutter="0"/>
          <w:pgNumType w:start="1"/>
          <w:cols w:space="708"/>
          <w:titlePg/>
          <w:docGrid w:linePitch="299"/>
        </w:sectPr>
      </w:pPr>
    </w:p>
    <w:p w14:paraId="7461E7D0" w14:textId="003760C2" w:rsidR="00DE23BC" w:rsidRPr="00076A08" w:rsidRDefault="00DE23BC" w:rsidP="00C11F34">
      <w:pPr>
        <w:pStyle w:val="Legenda"/>
        <w:suppressAutoHyphens/>
        <w:rPr>
          <w:sz w:val="22"/>
        </w:rPr>
      </w:pPr>
      <w:bookmarkStart w:id="100" w:name="_Toc506900874"/>
      <w:bookmarkStart w:id="101" w:name="_Toc155184153"/>
      <w:r w:rsidRPr="00076A08">
        <w:rPr>
          <w:sz w:val="22"/>
        </w:rPr>
        <w:lastRenderedPageBreak/>
        <w:t xml:space="preserve">Tabela </w:t>
      </w:r>
      <w:r w:rsidR="00F126E0" w:rsidRPr="00076A08">
        <w:rPr>
          <w:sz w:val="22"/>
        </w:rPr>
        <w:fldChar w:fldCharType="begin"/>
      </w:r>
      <w:r w:rsidR="00F126E0" w:rsidRPr="00076A08">
        <w:rPr>
          <w:sz w:val="22"/>
        </w:rPr>
        <w:instrText xml:space="preserve"> SEQ Tabela \* ARABIC </w:instrText>
      </w:r>
      <w:r w:rsidR="00F126E0" w:rsidRPr="00076A08">
        <w:rPr>
          <w:sz w:val="22"/>
        </w:rPr>
        <w:fldChar w:fldCharType="separate"/>
      </w:r>
      <w:r w:rsidR="00446AA5">
        <w:rPr>
          <w:noProof/>
          <w:sz w:val="22"/>
        </w:rPr>
        <w:t>19</w:t>
      </w:r>
      <w:r w:rsidR="00F126E0" w:rsidRPr="00076A08">
        <w:rPr>
          <w:noProof/>
          <w:sz w:val="22"/>
        </w:rPr>
        <w:fldChar w:fldCharType="end"/>
      </w:r>
      <w:r w:rsidRPr="00076A08">
        <w:rPr>
          <w:sz w:val="22"/>
        </w:rPr>
        <w:t>. Syntetyczne zestawienie liczby wskaźników obrazujących zjawiska kryzysowe, służących wyznaczeniu obszaru zdegradowanego.</w:t>
      </w:r>
      <w:bookmarkEnd w:id="100"/>
      <w:bookmarkEnd w:id="101"/>
    </w:p>
    <w:tbl>
      <w:tblPr>
        <w:tblStyle w:val="redniecieniowanie1akcent1"/>
        <w:tblW w:w="5023" w:type="pct"/>
        <w:jc w:val="cente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1667"/>
        <w:gridCol w:w="2126"/>
        <w:gridCol w:w="2126"/>
        <w:gridCol w:w="2126"/>
        <w:gridCol w:w="1986"/>
        <w:gridCol w:w="2126"/>
        <w:gridCol w:w="2128"/>
      </w:tblGrid>
      <w:tr w:rsidR="00AF6DB5" w:rsidRPr="00734E02" w14:paraId="289320B2" w14:textId="77777777" w:rsidTr="001D61F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3" w:type="pct"/>
            <w:tcBorders>
              <w:top w:val="none" w:sz="0" w:space="0" w:color="auto"/>
              <w:left w:val="none" w:sz="0" w:space="0" w:color="auto"/>
              <w:bottom w:val="none" w:sz="0" w:space="0" w:color="auto"/>
              <w:right w:val="none" w:sz="0" w:space="0" w:color="auto"/>
            </w:tcBorders>
            <w:vAlign w:val="center"/>
          </w:tcPr>
          <w:p w14:paraId="6B070514" w14:textId="77777777" w:rsidR="00DE23BC" w:rsidRPr="00734E02" w:rsidRDefault="00DE23BC" w:rsidP="00C9260A">
            <w:pPr>
              <w:suppressAutoHyphens/>
              <w:jc w:val="center"/>
              <w:rPr>
                <w:sz w:val="18"/>
              </w:rPr>
            </w:pPr>
            <w:r w:rsidRPr="00734E02">
              <w:rPr>
                <w:sz w:val="18"/>
              </w:rPr>
              <w:t>Obszar</w:t>
            </w:r>
          </w:p>
        </w:tc>
        <w:tc>
          <w:tcPr>
            <w:tcW w:w="744" w:type="pct"/>
            <w:tcBorders>
              <w:top w:val="none" w:sz="0" w:space="0" w:color="auto"/>
              <w:left w:val="none" w:sz="0" w:space="0" w:color="auto"/>
              <w:bottom w:val="none" w:sz="0" w:space="0" w:color="auto"/>
              <w:right w:val="none" w:sz="0" w:space="0" w:color="auto"/>
            </w:tcBorders>
            <w:vAlign w:val="center"/>
          </w:tcPr>
          <w:p w14:paraId="075ACD79" w14:textId="77777777" w:rsidR="00DE23BC" w:rsidRPr="00734E02" w:rsidRDefault="00DE23BC" w:rsidP="00C9260A">
            <w:pPr>
              <w:suppressAutoHyphens/>
              <w:jc w:val="center"/>
              <w:cnfStyle w:val="100000000000" w:firstRow="1" w:lastRow="0" w:firstColumn="0" w:lastColumn="0" w:oddVBand="0" w:evenVBand="0" w:oddHBand="0" w:evenHBand="0" w:firstRowFirstColumn="0" w:firstRowLastColumn="0" w:lastRowFirstColumn="0" w:lastRowLastColumn="0"/>
              <w:rPr>
                <w:b w:val="0"/>
                <w:bCs w:val="0"/>
                <w:color w:val="auto"/>
                <w:sz w:val="18"/>
              </w:rPr>
            </w:pPr>
            <w:r w:rsidRPr="00734E02">
              <w:rPr>
                <w:sz w:val="18"/>
              </w:rPr>
              <w:t>LICZBA NEGATYWNYCH ZJAWISK SPOŁECZNYCH</w:t>
            </w:r>
          </w:p>
        </w:tc>
        <w:tc>
          <w:tcPr>
            <w:tcW w:w="744" w:type="pct"/>
            <w:tcBorders>
              <w:top w:val="none" w:sz="0" w:space="0" w:color="auto"/>
              <w:left w:val="none" w:sz="0" w:space="0" w:color="auto"/>
              <w:bottom w:val="none" w:sz="0" w:space="0" w:color="auto"/>
              <w:right w:val="none" w:sz="0" w:space="0" w:color="auto"/>
            </w:tcBorders>
            <w:vAlign w:val="center"/>
          </w:tcPr>
          <w:p w14:paraId="41896284" w14:textId="77777777" w:rsidR="00DE23BC" w:rsidRPr="00734E02" w:rsidRDefault="00DE23BC" w:rsidP="00C9260A">
            <w:pPr>
              <w:suppressAutoHyphens/>
              <w:jc w:val="center"/>
              <w:cnfStyle w:val="100000000000" w:firstRow="1" w:lastRow="0" w:firstColumn="0" w:lastColumn="0" w:oddVBand="0" w:evenVBand="0" w:oddHBand="0" w:evenHBand="0" w:firstRowFirstColumn="0" w:firstRowLastColumn="0" w:lastRowFirstColumn="0" w:lastRowLastColumn="0"/>
              <w:rPr>
                <w:b w:val="0"/>
                <w:bCs w:val="0"/>
                <w:color w:val="auto"/>
                <w:sz w:val="18"/>
              </w:rPr>
            </w:pPr>
            <w:r w:rsidRPr="00734E02">
              <w:rPr>
                <w:sz w:val="18"/>
              </w:rPr>
              <w:t>LICZBA NEGATYWNYCH ZJAWISK GOSPODARCZYCH</w:t>
            </w:r>
          </w:p>
        </w:tc>
        <w:tc>
          <w:tcPr>
            <w:tcW w:w="744" w:type="pct"/>
            <w:tcBorders>
              <w:top w:val="none" w:sz="0" w:space="0" w:color="auto"/>
              <w:left w:val="none" w:sz="0" w:space="0" w:color="auto"/>
              <w:bottom w:val="none" w:sz="0" w:space="0" w:color="auto"/>
              <w:right w:val="none" w:sz="0" w:space="0" w:color="auto"/>
            </w:tcBorders>
            <w:vAlign w:val="center"/>
          </w:tcPr>
          <w:p w14:paraId="4E952756" w14:textId="77777777" w:rsidR="00DE23BC" w:rsidRPr="00734E02" w:rsidRDefault="00DE23BC" w:rsidP="00C9260A">
            <w:pPr>
              <w:suppressAutoHyphens/>
              <w:jc w:val="center"/>
              <w:cnfStyle w:val="100000000000" w:firstRow="1" w:lastRow="0" w:firstColumn="0" w:lastColumn="0" w:oddVBand="0" w:evenVBand="0" w:oddHBand="0" w:evenHBand="0" w:firstRowFirstColumn="0" w:firstRowLastColumn="0" w:lastRowFirstColumn="0" w:lastRowLastColumn="0"/>
              <w:rPr>
                <w:b w:val="0"/>
                <w:bCs w:val="0"/>
                <w:color w:val="auto"/>
                <w:sz w:val="18"/>
              </w:rPr>
            </w:pPr>
            <w:r w:rsidRPr="00734E02">
              <w:rPr>
                <w:sz w:val="18"/>
              </w:rPr>
              <w:t>LICZBA NEGATYWNYCH ZJAWISK FUNKCJONALNO-PRZESTRZENNYCH</w:t>
            </w:r>
          </w:p>
        </w:tc>
        <w:tc>
          <w:tcPr>
            <w:tcW w:w="695" w:type="pct"/>
            <w:tcBorders>
              <w:top w:val="none" w:sz="0" w:space="0" w:color="auto"/>
              <w:left w:val="none" w:sz="0" w:space="0" w:color="auto"/>
              <w:bottom w:val="none" w:sz="0" w:space="0" w:color="auto"/>
              <w:right w:val="none" w:sz="0" w:space="0" w:color="auto"/>
            </w:tcBorders>
            <w:vAlign w:val="center"/>
          </w:tcPr>
          <w:p w14:paraId="4B12EFB9" w14:textId="77777777" w:rsidR="00DE23BC" w:rsidRPr="00734E02" w:rsidRDefault="00DE23BC" w:rsidP="00C9260A">
            <w:pPr>
              <w:suppressAutoHyphens/>
              <w:jc w:val="center"/>
              <w:cnfStyle w:val="100000000000" w:firstRow="1" w:lastRow="0" w:firstColumn="0" w:lastColumn="0" w:oddVBand="0" w:evenVBand="0" w:oddHBand="0" w:evenHBand="0" w:firstRowFirstColumn="0" w:firstRowLastColumn="0" w:lastRowFirstColumn="0" w:lastRowLastColumn="0"/>
              <w:rPr>
                <w:b w:val="0"/>
                <w:bCs w:val="0"/>
                <w:color w:val="auto"/>
                <w:sz w:val="18"/>
              </w:rPr>
            </w:pPr>
            <w:r w:rsidRPr="00734E02">
              <w:rPr>
                <w:sz w:val="18"/>
              </w:rPr>
              <w:t>LICZBA NEGATYWNYCH ZJAWISK TECHNICZNYCH</w:t>
            </w:r>
          </w:p>
        </w:tc>
        <w:tc>
          <w:tcPr>
            <w:tcW w:w="744" w:type="pct"/>
            <w:tcBorders>
              <w:top w:val="none" w:sz="0" w:space="0" w:color="auto"/>
              <w:left w:val="none" w:sz="0" w:space="0" w:color="auto"/>
              <w:bottom w:val="none" w:sz="0" w:space="0" w:color="auto"/>
              <w:right w:val="none" w:sz="0" w:space="0" w:color="auto"/>
            </w:tcBorders>
            <w:vAlign w:val="center"/>
          </w:tcPr>
          <w:p w14:paraId="3083721C" w14:textId="77777777" w:rsidR="00DE23BC" w:rsidRPr="00734E02" w:rsidRDefault="00DE23BC" w:rsidP="00C9260A">
            <w:pPr>
              <w:suppressAutoHyphens/>
              <w:jc w:val="center"/>
              <w:cnfStyle w:val="100000000000" w:firstRow="1" w:lastRow="0" w:firstColumn="0" w:lastColumn="0" w:oddVBand="0" w:evenVBand="0" w:oddHBand="0" w:evenHBand="0" w:firstRowFirstColumn="0" w:firstRowLastColumn="0" w:lastRowFirstColumn="0" w:lastRowLastColumn="0"/>
              <w:rPr>
                <w:b w:val="0"/>
                <w:bCs w:val="0"/>
                <w:color w:val="auto"/>
                <w:sz w:val="18"/>
              </w:rPr>
            </w:pPr>
            <w:r w:rsidRPr="00734E02">
              <w:rPr>
                <w:sz w:val="18"/>
              </w:rPr>
              <w:t>LICZBA NEGATYWNYCH ZJAWISK ŚRODOWISKOWYCH</w:t>
            </w:r>
          </w:p>
        </w:tc>
        <w:tc>
          <w:tcPr>
            <w:tcW w:w="745" w:type="pct"/>
            <w:tcBorders>
              <w:top w:val="none" w:sz="0" w:space="0" w:color="auto"/>
              <w:left w:val="none" w:sz="0" w:space="0" w:color="auto"/>
              <w:bottom w:val="none" w:sz="0" w:space="0" w:color="auto"/>
              <w:right w:val="none" w:sz="0" w:space="0" w:color="auto"/>
            </w:tcBorders>
            <w:vAlign w:val="center"/>
          </w:tcPr>
          <w:p w14:paraId="3DBD7736" w14:textId="77777777" w:rsidR="00DE23BC" w:rsidRPr="00734E02" w:rsidRDefault="00DE23BC" w:rsidP="00C9260A">
            <w:pPr>
              <w:suppressAutoHyphens/>
              <w:jc w:val="center"/>
              <w:cnfStyle w:val="100000000000" w:firstRow="1" w:lastRow="0" w:firstColumn="0" w:lastColumn="0" w:oddVBand="0" w:evenVBand="0" w:oddHBand="0" w:evenHBand="0" w:firstRowFirstColumn="0" w:firstRowLastColumn="0" w:lastRowFirstColumn="0" w:lastRowLastColumn="0"/>
              <w:rPr>
                <w:b w:val="0"/>
                <w:bCs w:val="0"/>
                <w:color w:val="auto"/>
                <w:sz w:val="18"/>
              </w:rPr>
            </w:pPr>
            <w:r w:rsidRPr="00734E02">
              <w:rPr>
                <w:sz w:val="18"/>
              </w:rPr>
              <w:t>LICZBA NEGATYWNYCH ZJAWISK KRYZYSOWYCH OGÓŁEM</w:t>
            </w:r>
          </w:p>
        </w:tc>
      </w:tr>
      <w:tr w:rsidR="00327C15" w:rsidRPr="00446AA5" w14:paraId="3725EE92" w14:textId="77777777" w:rsidTr="001D61FF">
        <w:trPr>
          <w:cnfStyle w:val="000000100000" w:firstRow="0" w:lastRow="0" w:firstColumn="0" w:lastColumn="0" w:oddVBand="0" w:evenVBand="0" w:oddHBand="1" w:evenHBand="0" w:firstRowFirstColumn="0" w:firstRowLastColumn="0" w:lastRowFirstColumn="0" w:lastRowLastColumn="0"/>
          <w:trHeight w:val="95"/>
          <w:jc w:val="center"/>
        </w:trPr>
        <w:tc>
          <w:tcPr>
            <w:cnfStyle w:val="001000000000" w:firstRow="0" w:lastRow="0" w:firstColumn="1" w:lastColumn="0" w:oddVBand="0" w:evenVBand="0" w:oddHBand="0" w:evenHBand="0" w:firstRowFirstColumn="0" w:firstRowLastColumn="0" w:lastRowFirstColumn="0" w:lastRowLastColumn="0"/>
            <w:tcW w:w="583" w:type="pct"/>
            <w:tcBorders>
              <w:right w:val="none" w:sz="0" w:space="0" w:color="auto"/>
            </w:tcBorders>
            <w:vAlign w:val="center"/>
          </w:tcPr>
          <w:p w14:paraId="5903C6BC" w14:textId="70A7DA4A" w:rsidR="00327C15" w:rsidRPr="00327C15" w:rsidRDefault="00327C15" w:rsidP="00C9260A">
            <w:pPr>
              <w:suppressAutoHyphens/>
              <w:jc w:val="center"/>
              <w:rPr>
                <w:szCs w:val="22"/>
              </w:rPr>
            </w:pPr>
            <w:r w:rsidRPr="00327C15">
              <w:rPr>
                <w:szCs w:val="22"/>
              </w:rPr>
              <w:t>1</w:t>
            </w:r>
          </w:p>
        </w:tc>
        <w:tc>
          <w:tcPr>
            <w:tcW w:w="744" w:type="pct"/>
            <w:tcBorders>
              <w:left w:val="none" w:sz="0" w:space="0" w:color="auto"/>
              <w:right w:val="none" w:sz="0" w:space="0" w:color="auto"/>
            </w:tcBorders>
            <w:vAlign w:val="center"/>
          </w:tcPr>
          <w:p w14:paraId="00EC0B5E" w14:textId="417D3D08" w:rsidR="00327C15" w:rsidRPr="00327C15" w:rsidRDefault="00327C15" w:rsidP="00C9260A">
            <w:pPr>
              <w:suppressAutoHyphens/>
              <w:jc w:val="center"/>
              <w:cnfStyle w:val="000000100000" w:firstRow="0" w:lastRow="0" w:firstColumn="0" w:lastColumn="0" w:oddVBand="0" w:evenVBand="0" w:oddHBand="1" w:evenHBand="0" w:firstRowFirstColumn="0" w:firstRowLastColumn="0" w:lastRowFirstColumn="0" w:lastRowLastColumn="0"/>
              <w:rPr>
                <w:b/>
                <w:szCs w:val="22"/>
              </w:rPr>
            </w:pPr>
            <w:r w:rsidRPr="00327C15">
              <w:rPr>
                <w:b/>
                <w:szCs w:val="22"/>
              </w:rPr>
              <w:t>6</w:t>
            </w:r>
          </w:p>
        </w:tc>
        <w:tc>
          <w:tcPr>
            <w:tcW w:w="744" w:type="pct"/>
            <w:tcBorders>
              <w:left w:val="none" w:sz="0" w:space="0" w:color="auto"/>
              <w:right w:val="none" w:sz="0" w:space="0" w:color="auto"/>
            </w:tcBorders>
            <w:vAlign w:val="center"/>
          </w:tcPr>
          <w:p w14:paraId="7A7CCC4B" w14:textId="2EF62784" w:rsidR="00327C15" w:rsidRPr="00327C15" w:rsidRDefault="00327C15" w:rsidP="00C9260A">
            <w:pPr>
              <w:suppressAutoHyphens/>
              <w:jc w:val="center"/>
              <w:cnfStyle w:val="000000100000" w:firstRow="0" w:lastRow="0" w:firstColumn="0" w:lastColumn="0" w:oddVBand="0" w:evenVBand="0" w:oddHBand="1" w:evenHBand="0" w:firstRowFirstColumn="0" w:firstRowLastColumn="0" w:lastRowFirstColumn="0" w:lastRowLastColumn="0"/>
              <w:rPr>
                <w:b/>
                <w:szCs w:val="22"/>
              </w:rPr>
            </w:pPr>
            <w:r w:rsidRPr="00327C15">
              <w:rPr>
                <w:b/>
                <w:szCs w:val="22"/>
              </w:rPr>
              <w:t>1</w:t>
            </w:r>
          </w:p>
        </w:tc>
        <w:tc>
          <w:tcPr>
            <w:tcW w:w="744" w:type="pct"/>
            <w:tcBorders>
              <w:left w:val="none" w:sz="0" w:space="0" w:color="auto"/>
              <w:right w:val="none" w:sz="0" w:space="0" w:color="auto"/>
            </w:tcBorders>
            <w:vAlign w:val="center"/>
          </w:tcPr>
          <w:p w14:paraId="20B64D77" w14:textId="45F1EA8E" w:rsidR="00327C15" w:rsidRPr="00327C15" w:rsidRDefault="00327C15" w:rsidP="00C9260A">
            <w:pPr>
              <w:suppressAutoHyphens/>
              <w:jc w:val="center"/>
              <w:cnfStyle w:val="000000100000" w:firstRow="0" w:lastRow="0" w:firstColumn="0" w:lastColumn="0" w:oddVBand="0" w:evenVBand="0" w:oddHBand="1" w:evenHBand="0" w:firstRowFirstColumn="0" w:firstRowLastColumn="0" w:lastRowFirstColumn="0" w:lastRowLastColumn="0"/>
              <w:rPr>
                <w:b/>
                <w:szCs w:val="22"/>
              </w:rPr>
            </w:pPr>
            <w:r w:rsidRPr="00327C15">
              <w:rPr>
                <w:b/>
                <w:szCs w:val="22"/>
              </w:rPr>
              <w:t>3</w:t>
            </w:r>
          </w:p>
        </w:tc>
        <w:tc>
          <w:tcPr>
            <w:tcW w:w="695" w:type="pct"/>
            <w:tcBorders>
              <w:left w:val="none" w:sz="0" w:space="0" w:color="auto"/>
              <w:right w:val="none" w:sz="0" w:space="0" w:color="auto"/>
            </w:tcBorders>
            <w:vAlign w:val="center"/>
          </w:tcPr>
          <w:p w14:paraId="0CC6829C" w14:textId="0D26ACF1" w:rsidR="00327C15" w:rsidRPr="00327C15" w:rsidRDefault="00327C15" w:rsidP="00C9260A">
            <w:pPr>
              <w:suppressAutoHyphens/>
              <w:jc w:val="center"/>
              <w:cnfStyle w:val="000000100000" w:firstRow="0" w:lastRow="0" w:firstColumn="0" w:lastColumn="0" w:oddVBand="0" w:evenVBand="0" w:oddHBand="1" w:evenHBand="0" w:firstRowFirstColumn="0" w:firstRowLastColumn="0" w:lastRowFirstColumn="0" w:lastRowLastColumn="0"/>
              <w:rPr>
                <w:b/>
                <w:szCs w:val="22"/>
              </w:rPr>
            </w:pPr>
            <w:r w:rsidRPr="00327C15">
              <w:rPr>
                <w:b/>
                <w:szCs w:val="22"/>
              </w:rPr>
              <w:t>0</w:t>
            </w:r>
          </w:p>
        </w:tc>
        <w:tc>
          <w:tcPr>
            <w:tcW w:w="744" w:type="pct"/>
            <w:tcBorders>
              <w:left w:val="none" w:sz="0" w:space="0" w:color="auto"/>
              <w:right w:val="none" w:sz="0" w:space="0" w:color="auto"/>
            </w:tcBorders>
            <w:vAlign w:val="center"/>
          </w:tcPr>
          <w:p w14:paraId="368D4CE0" w14:textId="7B9D0FEF" w:rsidR="00327C15" w:rsidRPr="00327C15" w:rsidRDefault="00327C15" w:rsidP="00C9260A">
            <w:pPr>
              <w:suppressAutoHyphens/>
              <w:jc w:val="center"/>
              <w:cnfStyle w:val="000000100000" w:firstRow="0" w:lastRow="0" w:firstColumn="0" w:lastColumn="0" w:oddVBand="0" w:evenVBand="0" w:oddHBand="1" w:evenHBand="0" w:firstRowFirstColumn="0" w:firstRowLastColumn="0" w:lastRowFirstColumn="0" w:lastRowLastColumn="0"/>
              <w:rPr>
                <w:b/>
                <w:szCs w:val="22"/>
              </w:rPr>
            </w:pPr>
            <w:r w:rsidRPr="00327C15">
              <w:rPr>
                <w:b/>
                <w:szCs w:val="22"/>
              </w:rPr>
              <w:t>1</w:t>
            </w:r>
          </w:p>
        </w:tc>
        <w:tc>
          <w:tcPr>
            <w:tcW w:w="745" w:type="pct"/>
            <w:tcBorders>
              <w:left w:val="none" w:sz="0" w:space="0" w:color="auto"/>
            </w:tcBorders>
            <w:vAlign w:val="center"/>
          </w:tcPr>
          <w:p w14:paraId="65CAFBAC" w14:textId="6B4DF3A7" w:rsidR="00327C15" w:rsidRPr="00327C15" w:rsidRDefault="00327C15" w:rsidP="00C9260A">
            <w:pPr>
              <w:suppressAutoHyphens/>
              <w:jc w:val="center"/>
              <w:cnfStyle w:val="000000100000" w:firstRow="0" w:lastRow="0" w:firstColumn="0" w:lastColumn="0" w:oddVBand="0" w:evenVBand="0" w:oddHBand="1" w:evenHBand="0" w:firstRowFirstColumn="0" w:firstRowLastColumn="0" w:lastRowFirstColumn="0" w:lastRowLastColumn="0"/>
              <w:rPr>
                <w:b/>
                <w:szCs w:val="22"/>
              </w:rPr>
            </w:pPr>
            <w:r w:rsidRPr="00327C15">
              <w:rPr>
                <w:b/>
                <w:szCs w:val="22"/>
              </w:rPr>
              <w:t>11</w:t>
            </w:r>
          </w:p>
        </w:tc>
      </w:tr>
      <w:tr w:rsidR="00327C15" w:rsidRPr="00446AA5" w14:paraId="245B8F8B" w14:textId="77777777" w:rsidTr="00327C15">
        <w:trPr>
          <w:cnfStyle w:val="000000010000" w:firstRow="0" w:lastRow="0" w:firstColumn="0" w:lastColumn="0" w:oddVBand="0" w:evenVBand="0" w:oddHBand="0" w:evenHBand="1" w:firstRowFirstColumn="0" w:firstRowLastColumn="0" w:lastRowFirstColumn="0" w:lastRowLastColumn="0"/>
          <w:trHeight w:val="95"/>
          <w:jc w:val="center"/>
        </w:trPr>
        <w:tc>
          <w:tcPr>
            <w:cnfStyle w:val="001000000000" w:firstRow="0" w:lastRow="0" w:firstColumn="1" w:lastColumn="0" w:oddVBand="0" w:evenVBand="0" w:oddHBand="0" w:evenHBand="0" w:firstRowFirstColumn="0" w:firstRowLastColumn="0" w:lastRowFirstColumn="0" w:lastRowLastColumn="0"/>
            <w:tcW w:w="583" w:type="pct"/>
            <w:tcBorders>
              <w:bottom w:val="single" w:sz="8" w:space="0" w:color="4F81BD" w:themeColor="accent1"/>
              <w:right w:val="none" w:sz="0" w:space="0" w:color="auto"/>
            </w:tcBorders>
            <w:vAlign w:val="center"/>
          </w:tcPr>
          <w:p w14:paraId="7AEC39B8" w14:textId="0944C1C8" w:rsidR="00327C15" w:rsidRPr="00327C15" w:rsidRDefault="00327C15" w:rsidP="00C9260A">
            <w:pPr>
              <w:suppressAutoHyphens/>
              <w:jc w:val="center"/>
              <w:rPr>
                <w:szCs w:val="22"/>
              </w:rPr>
            </w:pPr>
            <w:r w:rsidRPr="00327C15">
              <w:rPr>
                <w:szCs w:val="22"/>
              </w:rPr>
              <w:t>2</w:t>
            </w:r>
          </w:p>
        </w:tc>
        <w:tc>
          <w:tcPr>
            <w:tcW w:w="744" w:type="pct"/>
            <w:tcBorders>
              <w:left w:val="none" w:sz="0" w:space="0" w:color="auto"/>
              <w:bottom w:val="single" w:sz="8" w:space="0" w:color="4F81BD" w:themeColor="accent1"/>
              <w:right w:val="none" w:sz="0" w:space="0" w:color="auto"/>
            </w:tcBorders>
            <w:vAlign w:val="center"/>
          </w:tcPr>
          <w:p w14:paraId="536F51DC" w14:textId="69E54C7F" w:rsidR="00327C15" w:rsidRPr="00327C15" w:rsidRDefault="00327C15" w:rsidP="00C9260A">
            <w:pPr>
              <w:suppressAutoHyphens/>
              <w:jc w:val="center"/>
              <w:cnfStyle w:val="000000010000" w:firstRow="0" w:lastRow="0" w:firstColumn="0" w:lastColumn="0" w:oddVBand="0" w:evenVBand="0" w:oddHBand="0" w:evenHBand="1" w:firstRowFirstColumn="0" w:firstRowLastColumn="0" w:lastRowFirstColumn="0" w:lastRowLastColumn="0"/>
              <w:rPr>
                <w:b/>
                <w:szCs w:val="22"/>
              </w:rPr>
            </w:pPr>
            <w:r w:rsidRPr="00327C15">
              <w:rPr>
                <w:b/>
                <w:szCs w:val="22"/>
              </w:rPr>
              <w:t>6</w:t>
            </w:r>
          </w:p>
        </w:tc>
        <w:tc>
          <w:tcPr>
            <w:tcW w:w="744" w:type="pct"/>
            <w:tcBorders>
              <w:left w:val="none" w:sz="0" w:space="0" w:color="auto"/>
              <w:bottom w:val="single" w:sz="8" w:space="0" w:color="4F81BD" w:themeColor="accent1"/>
              <w:right w:val="none" w:sz="0" w:space="0" w:color="auto"/>
            </w:tcBorders>
            <w:vAlign w:val="center"/>
          </w:tcPr>
          <w:p w14:paraId="70A45516" w14:textId="7CEAC83B" w:rsidR="00327C15" w:rsidRPr="00327C15" w:rsidRDefault="00327C15" w:rsidP="00C9260A">
            <w:pPr>
              <w:suppressAutoHyphens/>
              <w:jc w:val="center"/>
              <w:cnfStyle w:val="000000010000" w:firstRow="0" w:lastRow="0" w:firstColumn="0" w:lastColumn="0" w:oddVBand="0" w:evenVBand="0" w:oddHBand="0" w:evenHBand="1" w:firstRowFirstColumn="0" w:firstRowLastColumn="0" w:lastRowFirstColumn="0" w:lastRowLastColumn="0"/>
              <w:rPr>
                <w:b/>
                <w:szCs w:val="22"/>
              </w:rPr>
            </w:pPr>
            <w:r w:rsidRPr="00327C15">
              <w:rPr>
                <w:b/>
                <w:szCs w:val="22"/>
              </w:rPr>
              <w:t>1</w:t>
            </w:r>
          </w:p>
        </w:tc>
        <w:tc>
          <w:tcPr>
            <w:tcW w:w="744" w:type="pct"/>
            <w:tcBorders>
              <w:left w:val="none" w:sz="0" w:space="0" w:color="auto"/>
              <w:bottom w:val="single" w:sz="8" w:space="0" w:color="4F81BD" w:themeColor="accent1"/>
              <w:right w:val="none" w:sz="0" w:space="0" w:color="auto"/>
            </w:tcBorders>
            <w:vAlign w:val="center"/>
          </w:tcPr>
          <w:p w14:paraId="6B6129F8" w14:textId="245DA447" w:rsidR="00327C15" w:rsidRPr="00327C15" w:rsidRDefault="00327C15" w:rsidP="00C9260A">
            <w:pPr>
              <w:suppressAutoHyphens/>
              <w:jc w:val="center"/>
              <w:cnfStyle w:val="000000010000" w:firstRow="0" w:lastRow="0" w:firstColumn="0" w:lastColumn="0" w:oddVBand="0" w:evenVBand="0" w:oddHBand="0" w:evenHBand="1" w:firstRowFirstColumn="0" w:firstRowLastColumn="0" w:lastRowFirstColumn="0" w:lastRowLastColumn="0"/>
              <w:rPr>
                <w:b/>
                <w:szCs w:val="22"/>
              </w:rPr>
            </w:pPr>
            <w:r w:rsidRPr="00327C15">
              <w:rPr>
                <w:b/>
                <w:szCs w:val="22"/>
              </w:rPr>
              <w:t>2</w:t>
            </w:r>
          </w:p>
        </w:tc>
        <w:tc>
          <w:tcPr>
            <w:tcW w:w="695" w:type="pct"/>
            <w:tcBorders>
              <w:left w:val="none" w:sz="0" w:space="0" w:color="auto"/>
              <w:bottom w:val="single" w:sz="8" w:space="0" w:color="4F81BD" w:themeColor="accent1"/>
              <w:right w:val="none" w:sz="0" w:space="0" w:color="auto"/>
            </w:tcBorders>
            <w:vAlign w:val="center"/>
          </w:tcPr>
          <w:p w14:paraId="09940E67" w14:textId="6FE0CEEF" w:rsidR="00327C15" w:rsidRPr="00327C15" w:rsidRDefault="00327C15" w:rsidP="00C9260A">
            <w:pPr>
              <w:suppressAutoHyphens/>
              <w:jc w:val="center"/>
              <w:cnfStyle w:val="000000010000" w:firstRow="0" w:lastRow="0" w:firstColumn="0" w:lastColumn="0" w:oddVBand="0" w:evenVBand="0" w:oddHBand="0" w:evenHBand="1" w:firstRowFirstColumn="0" w:firstRowLastColumn="0" w:lastRowFirstColumn="0" w:lastRowLastColumn="0"/>
              <w:rPr>
                <w:b/>
                <w:szCs w:val="22"/>
              </w:rPr>
            </w:pPr>
            <w:r w:rsidRPr="00327C15">
              <w:rPr>
                <w:b/>
                <w:szCs w:val="22"/>
              </w:rPr>
              <w:t>1</w:t>
            </w:r>
          </w:p>
        </w:tc>
        <w:tc>
          <w:tcPr>
            <w:tcW w:w="744" w:type="pct"/>
            <w:tcBorders>
              <w:left w:val="none" w:sz="0" w:space="0" w:color="auto"/>
              <w:bottom w:val="single" w:sz="8" w:space="0" w:color="4F81BD" w:themeColor="accent1"/>
              <w:right w:val="none" w:sz="0" w:space="0" w:color="auto"/>
            </w:tcBorders>
            <w:vAlign w:val="center"/>
          </w:tcPr>
          <w:p w14:paraId="0FF929E9" w14:textId="35D39D51" w:rsidR="00327C15" w:rsidRPr="00327C15" w:rsidRDefault="00327C15" w:rsidP="00C9260A">
            <w:pPr>
              <w:suppressAutoHyphens/>
              <w:jc w:val="center"/>
              <w:cnfStyle w:val="000000010000" w:firstRow="0" w:lastRow="0" w:firstColumn="0" w:lastColumn="0" w:oddVBand="0" w:evenVBand="0" w:oddHBand="0" w:evenHBand="1" w:firstRowFirstColumn="0" w:firstRowLastColumn="0" w:lastRowFirstColumn="0" w:lastRowLastColumn="0"/>
              <w:rPr>
                <w:b/>
                <w:szCs w:val="22"/>
              </w:rPr>
            </w:pPr>
            <w:r w:rsidRPr="00327C15">
              <w:rPr>
                <w:b/>
                <w:szCs w:val="22"/>
              </w:rPr>
              <w:t>0</w:t>
            </w:r>
          </w:p>
        </w:tc>
        <w:tc>
          <w:tcPr>
            <w:tcW w:w="745" w:type="pct"/>
            <w:tcBorders>
              <w:left w:val="none" w:sz="0" w:space="0" w:color="auto"/>
              <w:bottom w:val="single" w:sz="8" w:space="0" w:color="4F81BD" w:themeColor="accent1"/>
            </w:tcBorders>
            <w:vAlign w:val="center"/>
          </w:tcPr>
          <w:p w14:paraId="64C994BA" w14:textId="45E87CFE" w:rsidR="00327C15" w:rsidRPr="00327C15" w:rsidRDefault="00327C15" w:rsidP="00C9260A">
            <w:pPr>
              <w:suppressAutoHyphens/>
              <w:jc w:val="center"/>
              <w:cnfStyle w:val="000000010000" w:firstRow="0" w:lastRow="0" w:firstColumn="0" w:lastColumn="0" w:oddVBand="0" w:evenVBand="0" w:oddHBand="0" w:evenHBand="1" w:firstRowFirstColumn="0" w:firstRowLastColumn="0" w:lastRowFirstColumn="0" w:lastRowLastColumn="0"/>
              <w:rPr>
                <w:b/>
                <w:szCs w:val="22"/>
              </w:rPr>
            </w:pPr>
            <w:r w:rsidRPr="00327C15">
              <w:rPr>
                <w:b/>
                <w:szCs w:val="22"/>
              </w:rPr>
              <w:t>10</w:t>
            </w:r>
          </w:p>
        </w:tc>
      </w:tr>
      <w:tr w:rsidR="00327C15" w:rsidRPr="00327C15" w14:paraId="7EE677FD" w14:textId="77777777" w:rsidTr="00327C15">
        <w:trPr>
          <w:cnfStyle w:val="000000100000" w:firstRow="0" w:lastRow="0" w:firstColumn="0" w:lastColumn="0" w:oddVBand="0" w:evenVBand="0" w:oddHBand="1" w:evenHBand="0" w:firstRowFirstColumn="0" w:firstRowLastColumn="0" w:lastRowFirstColumn="0" w:lastRowLastColumn="0"/>
          <w:trHeight w:val="95"/>
          <w:jc w:val="center"/>
        </w:trPr>
        <w:tc>
          <w:tcPr>
            <w:cnfStyle w:val="001000000000" w:firstRow="0" w:lastRow="0" w:firstColumn="1" w:lastColumn="0" w:oddVBand="0" w:evenVBand="0" w:oddHBand="0" w:evenHBand="0" w:firstRowFirstColumn="0" w:firstRowLastColumn="0" w:lastRowFirstColumn="0" w:lastRowLastColumn="0"/>
            <w:tcW w:w="583" w:type="pct"/>
            <w:tcBorders>
              <w:right w:val="single" w:sz="8" w:space="0" w:color="4F81BD" w:themeColor="accent1"/>
            </w:tcBorders>
            <w:vAlign w:val="center"/>
          </w:tcPr>
          <w:p w14:paraId="3BEC255D" w14:textId="574DF220" w:rsidR="00327C15" w:rsidRPr="00327C15" w:rsidRDefault="00327C15" w:rsidP="00C9260A">
            <w:pPr>
              <w:suppressAutoHyphens/>
              <w:jc w:val="center"/>
              <w:rPr>
                <w:color w:val="FF0000"/>
                <w:szCs w:val="22"/>
              </w:rPr>
            </w:pPr>
            <w:r w:rsidRPr="00327C15">
              <w:rPr>
                <w:color w:val="FF0000"/>
                <w:szCs w:val="22"/>
              </w:rPr>
              <w:t>3</w:t>
            </w:r>
          </w:p>
        </w:tc>
        <w:tc>
          <w:tcPr>
            <w:tcW w:w="744" w:type="pct"/>
            <w:tcBorders>
              <w:left w:val="single" w:sz="8" w:space="0" w:color="4F81BD" w:themeColor="accent1"/>
              <w:right w:val="single" w:sz="8" w:space="0" w:color="4F81BD" w:themeColor="accent1"/>
            </w:tcBorders>
            <w:vAlign w:val="center"/>
          </w:tcPr>
          <w:p w14:paraId="6D623CF2" w14:textId="5573D8EB" w:rsidR="00327C15" w:rsidRPr="00327C15" w:rsidRDefault="00327C15" w:rsidP="00C9260A">
            <w:pPr>
              <w:suppressAutoHyphens/>
              <w:jc w:val="center"/>
              <w:cnfStyle w:val="000000100000" w:firstRow="0" w:lastRow="0" w:firstColumn="0" w:lastColumn="0" w:oddVBand="0" w:evenVBand="0" w:oddHBand="1" w:evenHBand="0" w:firstRowFirstColumn="0" w:firstRowLastColumn="0" w:lastRowFirstColumn="0" w:lastRowLastColumn="0"/>
              <w:rPr>
                <w:b/>
                <w:color w:val="FF0000"/>
                <w:szCs w:val="22"/>
              </w:rPr>
            </w:pPr>
            <w:r w:rsidRPr="00327C15">
              <w:rPr>
                <w:b/>
                <w:color w:val="FF0000"/>
                <w:szCs w:val="22"/>
              </w:rPr>
              <w:t>7</w:t>
            </w:r>
          </w:p>
        </w:tc>
        <w:tc>
          <w:tcPr>
            <w:tcW w:w="744" w:type="pct"/>
            <w:tcBorders>
              <w:left w:val="single" w:sz="8" w:space="0" w:color="4F81BD" w:themeColor="accent1"/>
              <w:right w:val="single" w:sz="8" w:space="0" w:color="4F81BD" w:themeColor="accent1"/>
            </w:tcBorders>
            <w:vAlign w:val="center"/>
          </w:tcPr>
          <w:p w14:paraId="6CC8F9C9" w14:textId="51456A3D" w:rsidR="00327C15" w:rsidRPr="00327C15" w:rsidRDefault="00327C15" w:rsidP="00C9260A">
            <w:pPr>
              <w:suppressAutoHyphens/>
              <w:jc w:val="center"/>
              <w:cnfStyle w:val="000000100000" w:firstRow="0" w:lastRow="0" w:firstColumn="0" w:lastColumn="0" w:oddVBand="0" w:evenVBand="0" w:oddHBand="1" w:evenHBand="0" w:firstRowFirstColumn="0" w:firstRowLastColumn="0" w:lastRowFirstColumn="0" w:lastRowLastColumn="0"/>
              <w:rPr>
                <w:b/>
                <w:color w:val="FF0000"/>
                <w:szCs w:val="22"/>
              </w:rPr>
            </w:pPr>
            <w:r w:rsidRPr="00327C15">
              <w:rPr>
                <w:b/>
                <w:color w:val="FF0000"/>
                <w:szCs w:val="22"/>
              </w:rPr>
              <w:t>3</w:t>
            </w:r>
          </w:p>
        </w:tc>
        <w:tc>
          <w:tcPr>
            <w:tcW w:w="744" w:type="pct"/>
            <w:tcBorders>
              <w:left w:val="single" w:sz="8" w:space="0" w:color="4F81BD" w:themeColor="accent1"/>
              <w:right w:val="single" w:sz="8" w:space="0" w:color="4F81BD" w:themeColor="accent1"/>
            </w:tcBorders>
            <w:vAlign w:val="center"/>
          </w:tcPr>
          <w:p w14:paraId="7523872E" w14:textId="775FED5A" w:rsidR="00327C15" w:rsidRPr="00327C15" w:rsidRDefault="00327C15" w:rsidP="00C9260A">
            <w:pPr>
              <w:suppressAutoHyphens/>
              <w:jc w:val="center"/>
              <w:cnfStyle w:val="000000100000" w:firstRow="0" w:lastRow="0" w:firstColumn="0" w:lastColumn="0" w:oddVBand="0" w:evenVBand="0" w:oddHBand="1" w:evenHBand="0" w:firstRowFirstColumn="0" w:firstRowLastColumn="0" w:lastRowFirstColumn="0" w:lastRowLastColumn="0"/>
              <w:rPr>
                <w:b/>
                <w:color w:val="FF0000"/>
                <w:szCs w:val="22"/>
              </w:rPr>
            </w:pPr>
            <w:r w:rsidRPr="00327C15">
              <w:rPr>
                <w:b/>
                <w:color w:val="FF0000"/>
                <w:szCs w:val="22"/>
              </w:rPr>
              <w:t>2</w:t>
            </w:r>
          </w:p>
        </w:tc>
        <w:tc>
          <w:tcPr>
            <w:tcW w:w="695" w:type="pct"/>
            <w:tcBorders>
              <w:left w:val="single" w:sz="8" w:space="0" w:color="4F81BD" w:themeColor="accent1"/>
              <w:right w:val="single" w:sz="8" w:space="0" w:color="4F81BD" w:themeColor="accent1"/>
            </w:tcBorders>
            <w:vAlign w:val="center"/>
          </w:tcPr>
          <w:p w14:paraId="6F05F6F4" w14:textId="3D0E41CA" w:rsidR="00327C15" w:rsidRPr="00327C15" w:rsidRDefault="00327C15" w:rsidP="00C9260A">
            <w:pPr>
              <w:suppressAutoHyphens/>
              <w:jc w:val="center"/>
              <w:cnfStyle w:val="000000100000" w:firstRow="0" w:lastRow="0" w:firstColumn="0" w:lastColumn="0" w:oddVBand="0" w:evenVBand="0" w:oddHBand="1" w:evenHBand="0" w:firstRowFirstColumn="0" w:firstRowLastColumn="0" w:lastRowFirstColumn="0" w:lastRowLastColumn="0"/>
              <w:rPr>
                <w:b/>
                <w:color w:val="FF0000"/>
                <w:szCs w:val="22"/>
              </w:rPr>
            </w:pPr>
            <w:r w:rsidRPr="00327C15">
              <w:rPr>
                <w:b/>
                <w:color w:val="FF0000"/>
                <w:szCs w:val="22"/>
              </w:rPr>
              <w:t>1</w:t>
            </w:r>
          </w:p>
        </w:tc>
        <w:tc>
          <w:tcPr>
            <w:tcW w:w="744" w:type="pct"/>
            <w:tcBorders>
              <w:left w:val="single" w:sz="8" w:space="0" w:color="4F81BD" w:themeColor="accent1"/>
              <w:right w:val="single" w:sz="8" w:space="0" w:color="4F81BD" w:themeColor="accent1"/>
            </w:tcBorders>
            <w:vAlign w:val="center"/>
          </w:tcPr>
          <w:p w14:paraId="52DFE999" w14:textId="16A964FA" w:rsidR="00327C15" w:rsidRPr="00327C15" w:rsidRDefault="00327C15" w:rsidP="00C9260A">
            <w:pPr>
              <w:suppressAutoHyphens/>
              <w:jc w:val="center"/>
              <w:cnfStyle w:val="000000100000" w:firstRow="0" w:lastRow="0" w:firstColumn="0" w:lastColumn="0" w:oddVBand="0" w:evenVBand="0" w:oddHBand="1" w:evenHBand="0" w:firstRowFirstColumn="0" w:firstRowLastColumn="0" w:lastRowFirstColumn="0" w:lastRowLastColumn="0"/>
              <w:rPr>
                <w:b/>
                <w:color w:val="FF0000"/>
                <w:szCs w:val="22"/>
              </w:rPr>
            </w:pPr>
            <w:r w:rsidRPr="00327C15">
              <w:rPr>
                <w:b/>
                <w:color w:val="FF0000"/>
                <w:szCs w:val="22"/>
              </w:rPr>
              <w:t>1</w:t>
            </w:r>
          </w:p>
        </w:tc>
        <w:tc>
          <w:tcPr>
            <w:tcW w:w="745" w:type="pct"/>
            <w:tcBorders>
              <w:left w:val="single" w:sz="8" w:space="0" w:color="4F81BD" w:themeColor="accent1"/>
            </w:tcBorders>
            <w:vAlign w:val="center"/>
          </w:tcPr>
          <w:p w14:paraId="73116F44" w14:textId="661E9E3D" w:rsidR="00327C15" w:rsidRPr="00327C15" w:rsidRDefault="00327C15" w:rsidP="00C9260A">
            <w:pPr>
              <w:suppressAutoHyphens/>
              <w:jc w:val="center"/>
              <w:cnfStyle w:val="000000100000" w:firstRow="0" w:lastRow="0" w:firstColumn="0" w:lastColumn="0" w:oddVBand="0" w:evenVBand="0" w:oddHBand="1" w:evenHBand="0" w:firstRowFirstColumn="0" w:firstRowLastColumn="0" w:lastRowFirstColumn="0" w:lastRowLastColumn="0"/>
              <w:rPr>
                <w:b/>
                <w:color w:val="FF0000"/>
                <w:szCs w:val="22"/>
              </w:rPr>
            </w:pPr>
            <w:r w:rsidRPr="00327C15">
              <w:rPr>
                <w:b/>
                <w:color w:val="FF0000"/>
                <w:szCs w:val="22"/>
              </w:rPr>
              <w:t>14</w:t>
            </w:r>
          </w:p>
        </w:tc>
      </w:tr>
      <w:tr w:rsidR="00327C15" w:rsidRPr="00446AA5" w14:paraId="633A7C01" w14:textId="77777777" w:rsidTr="001D61FF">
        <w:trPr>
          <w:cnfStyle w:val="000000010000" w:firstRow="0" w:lastRow="0" w:firstColumn="0" w:lastColumn="0" w:oddVBand="0" w:evenVBand="0" w:oddHBand="0" w:evenHBand="1" w:firstRowFirstColumn="0" w:firstRowLastColumn="0" w:lastRowFirstColumn="0" w:lastRowLastColumn="0"/>
          <w:trHeight w:val="95"/>
          <w:jc w:val="center"/>
        </w:trPr>
        <w:tc>
          <w:tcPr>
            <w:cnfStyle w:val="001000000000" w:firstRow="0" w:lastRow="0" w:firstColumn="1" w:lastColumn="0" w:oddVBand="0" w:evenVBand="0" w:oddHBand="0" w:evenHBand="0" w:firstRowFirstColumn="0" w:firstRowLastColumn="0" w:lastRowFirstColumn="0" w:lastRowLastColumn="0"/>
            <w:tcW w:w="583" w:type="pct"/>
            <w:tcBorders>
              <w:right w:val="none" w:sz="0" w:space="0" w:color="auto"/>
            </w:tcBorders>
            <w:vAlign w:val="center"/>
          </w:tcPr>
          <w:p w14:paraId="02497784" w14:textId="38243466" w:rsidR="00327C15" w:rsidRPr="00327C15" w:rsidRDefault="00327C15" w:rsidP="00C9260A">
            <w:pPr>
              <w:suppressAutoHyphens/>
              <w:jc w:val="center"/>
              <w:rPr>
                <w:szCs w:val="22"/>
              </w:rPr>
            </w:pPr>
            <w:r w:rsidRPr="00327C15">
              <w:rPr>
                <w:szCs w:val="22"/>
              </w:rPr>
              <w:t>4</w:t>
            </w:r>
          </w:p>
        </w:tc>
        <w:tc>
          <w:tcPr>
            <w:tcW w:w="744" w:type="pct"/>
            <w:tcBorders>
              <w:left w:val="none" w:sz="0" w:space="0" w:color="auto"/>
              <w:right w:val="none" w:sz="0" w:space="0" w:color="auto"/>
            </w:tcBorders>
            <w:vAlign w:val="center"/>
          </w:tcPr>
          <w:p w14:paraId="577ABF92" w14:textId="67D08802" w:rsidR="00327C15" w:rsidRPr="00327C15" w:rsidRDefault="00327C15" w:rsidP="00C9260A">
            <w:pPr>
              <w:suppressAutoHyphens/>
              <w:jc w:val="center"/>
              <w:cnfStyle w:val="000000010000" w:firstRow="0" w:lastRow="0" w:firstColumn="0" w:lastColumn="0" w:oddVBand="0" w:evenVBand="0" w:oddHBand="0" w:evenHBand="1" w:firstRowFirstColumn="0" w:firstRowLastColumn="0" w:lastRowFirstColumn="0" w:lastRowLastColumn="0"/>
              <w:rPr>
                <w:b/>
                <w:szCs w:val="22"/>
              </w:rPr>
            </w:pPr>
            <w:r w:rsidRPr="00327C15">
              <w:rPr>
                <w:b/>
                <w:szCs w:val="22"/>
              </w:rPr>
              <w:t>6</w:t>
            </w:r>
          </w:p>
        </w:tc>
        <w:tc>
          <w:tcPr>
            <w:tcW w:w="744" w:type="pct"/>
            <w:tcBorders>
              <w:left w:val="none" w:sz="0" w:space="0" w:color="auto"/>
              <w:right w:val="none" w:sz="0" w:space="0" w:color="auto"/>
            </w:tcBorders>
            <w:vAlign w:val="center"/>
          </w:tcPr>
          <w:p w14:paraId="1B141BDC" w14:textId="5AC26EB2" w:rsidR="00327C15" w:rsidRPr="00327C15" w:rsidRDefault="00327C15" w:rsidP="00C9260A">
            <w:pPr>
              <w:suppressAutoHyphens/>
              <w:jc w:val="center"/>
              <w:cnfStyle w:val="000000010000" w:firstRow="0" w:lastRow="0" w:firstColumn="0" w:lastColumn="0" w:oddVBand="0" w:evenVBand="0" w:oddHBand="0" w:evenHBand="1" w:firstRowFirstColumn="0" w:firstRowLastColumn="0" w:lastRowFirstColumn="0" w:lastRowLastColumn="0"/>
              <w:rPr>
                <w:b/>
                <w:szCs w:val="22"/>
              </w:rPr>
            </w:pPr>
            <w:r w:rsidRPr="00327C15">
              <w:rPr>
                <w:b/>
                <w:szCs w:val="22"/>
              </w:rPr>
              <w:t>2</w:t>
            </w:r>
          </w:p>
        </w:tc>
        <w:tc>
          <w:tcPr>
            <w:tcW w:w="744" w:type="pct"/>
            <w:tcBorders>
              <w:left w:val="none" w:sz="0" w:space="0" w:color="auto"/>
              <w:right w:val="none" w:sz="0" w:space="0" w:color="auto"/>
            </w:tcBorders>
            <w:vAlign w:val="center"/>
          </w:tcPr>
          <w:p w14:paraId="6D7D8CE7" w14:textId="41EDA563" w:rsidR="00327C15" w:rsidRPr="00327C15" w:rsidRDefault="00327C15" w:rsidP="00C9260A">
            <w:pPr>
              <w:suppressAutoHyphens/>
              <w:jc w:val="center"/>
              <w:cnfStyle w:val="000000010000" w:firstRow="0" w:lastRow="0" w:firstColumn="0" w:lastColumn="0" w:oddVBand="0" w:evenVBand="0" w:oddHBand="0" w:evenHBand="1" w:firstRowFirstColumn="0" w:firstRowLastColumn="0" w:lastRowFirstColumn="0" w:lastRowLastColumn="0"/>
              <w:rPr>
                <w:b/>
                <w:szCs w:val="22"/>
              </w:rPr>
            </w:pPr>
            <w:r w:rsidRPr="00327C15">
              <w:rPr>
                <w:b/>
                <w:szCs w:val="22"/>
              </w:rPr>
              <w:t>2</w:t>
            </w:r>
          </w:p>
        </w:tc>
        <w:tc>
          <w:tcPr>
            <w:tcW w:w="695" w:type="pct"/>
            <w:tcBorders>
              <w:left w:val="none" w:sz="0" w:space="0" w:color="auto"/>
              <w:right w:val="none" w:sz="0" w:space="0" w:color="auto"/>
            </w:tcBorders>
            <w:vAlign w:val="center"/>
          </w:tcPr>
          <w:p w14:paraId="04936CC9" w14:textId="552E8C63" w:rsidR="00327C15" w:rsidRPr="00327C15" w:rsidRDefault="00327C15" w:rsidP="00C9260A">
            <w:pPr>
              <w:suppressAutoHyphens/>
              <w:jc w:val="center"/>
              <w:cnfStyle w:val="000000010000" w:firstRow="0" w:lastRow="0" w:firstColumn="0" w:lastColumn="0" w:oddVBand="0" w:evenVBand="0" w:oddHBand="0" w:evenHBand="1" w:firstRowFirstColumn="0" w:firstRowLastColumn="0" w:lastRowFirstColumn="0" w:lastRowLastColumn="0"/>
              <w:rPr>
                <w:b/>
                <w:szCs w:val="22"/>
              </w:rPr>
            </w:pPr>
            <w:r w:rsidRPr="00327C15">
              <w:rPr>
                <w:b/>
                <w:szCs w:val="22"/>
              </w:rPr>
              <w:t>1</w:t>
            </w:r>
          </w:p>
        </w:tc>
        <w:tc>
          <w:tcPr>
            <w:tcW w:w="744" w:type="pct"/>
            <w:tcBorders>
              <w:left w:val="none" w:sz="0" w:space="0" w:color="auto"/>
              <w:right w:val="none" w:sz="0" w:space="0" w:color="auto"/>
            </w:tcBorders>
            <w:vAlign w:val="center"/>
          </w:tcPr>
          <w:p w14:paraId="26C12008" w14:textId="61039EF2" w:rsidR="00327C15" w:rsidRPr="00327C15" w:rsidRDefault="00327C15" w:rsidP="00C9260A">
            <w:pPr>
              <w:suppressAutoHyphens/>
              <w:jc w:val="center"/>
              <w:cnfStyle w:val="000000010000" w:firstRow="0" w:lastRow="0" w:firstColumn="0" w:lastColumn="0" w:oddVBand="0" w:evenVBand="0" w:oddHBand="0" w:evenHBand="1" w:firstRowFirstColumn="0" w:firstRowLastColumn="0" w:lastRowFirstColumn="0" w:lastRowLastColumn="0"/>
              <w:rPr>
                <w:b/>
                <w:szCs w:val="22"/>
              </w:rPr>
            </w:pPr>
            <w:r w:rsidRPr="00327C15">
              <w:rPr>
                <w:b/>
                <w:szCs w:val="22"/>
              </w:rPr>
              <w:t>0</w:t>
            </w:r>
          </w:p>
        </w:tc>
        <w:tc>
          <w:tcPr>
            <w:tcW w:w="745" w:type="pct"/>
            <w:tcBorders>
              <w:left w:val="none" w:sz="0" w:space="0" w:color="auto"/>
            </w:tcBorders>
            <w:vAlign w:val="center"/>
          </w:tcPr>
          <w:p w14:paraId="59F6918C" w14:textId="021C7A26" w:rsidR="00327C15" w:rsidRPr="00327C15" w:rsidRDefault="00327C15" w:rsidP="00C9260A">
            <w:pPr>
              <w:suppressAutoHyphens/>
              <w:jc w:val="center"/>
              <w:cnfStyle w:val="000000010000" w:firstRow="0" w:lastRow="0" w:firstColumn="0" w:lastColumn="0" w:oddVBand="0" w:evenVBand="0" w:oddHBand="0" w:evenHBand="1" w:firstRowFirstColumn="0" w:firstRowLastColumn="0" w:lastRowFirstColumn="0" w:lastRowLastColumn="0"/>
              <w:rPr>
                <w:b/>
                <w:szCs w:val="22"/>
              </w:rPr>
            </w:pPr>
            <w:r w:rsidRPr="00327C15">
              <w:rPr>
                <w:b/>
                <w:szCs w:val="22"/>
              </w:rPr>
              <w:t>11</w:t>
            </w:r>
          </w:p>
        </w:tc>
      </w:tr>
      <w:tr w:rsidR="00327C15" w:rsidRPr="00446AA5" w14:paraId="54F293F6" w14:textId="77777777" w:rsidTr="001D61FF">
        <w:trPr>
          <w:cnfStyle w:val="000000100000" w:firstRow="0" w:lastRow="0" w:firstColumn="0" w:lastColumn="0" w:oddVBand="0" w:evenVBand="0" w:oddHBand="1" w:evenHBand="0" w:firstRowFirstColumn="0" w:firstRowLastColumn="0" w:lastRowFirstColumn="0" w:lastRowLastColumn="0"/>
          <w:trHeight w:val="95"/>
          <w:jc w:val="center"/>
        </w:trPr>
        <w:tc>
          <w:tcPr>
            <w:cnfStyle w:val="001000000000" w:firstRow="0" w:lastRow="0" w:firstColumn="1" w:lastColumn="0" w:oddVBand="0" w:evenVBand="0" w:oddHBand="0" w:evenHBand="0" w:firstRowFirstColumn="0" w:firstRowLastColumn="0" w:lastRowFirstColumn="0" w:lastRowLastColumn="0"/>
            <w:tcW w:w="583" w:type="pct"/>
            <w:tcBorders>
              <w:right w:val="none" w:sz="0" w:space="0" w:color="auto"/>
            </w:tcBorders>
            <w:vAlign w:val="center"/>
          </w:tcPr>
          <w:p w14:paraId="2EA301FE" w14:textId="3B52DBBA" w:rsidR="00327C15" w:rsidRPr="00327C15" w:rsidRDefault="00327C15" w:rsidP="00C9260A">
            <w:pPr>
              <w:suppressAutoHyphens/>
              <w:jc w:val="center"/>
              <w:rPr>
                <w:szCs w:val="22"/>
              </w:rPr>
            </w:pPr>
            <w:r w:rsidRPr="00327C15">
              <w:rPr>
                <w:szCs w:val="22"/>
              </w:rPr>
              <w:t>5</w:t>
            </w:r>
          </w:p>
        </w:tc>
        <w:tc>
          <w:tcPr>
            <w:tcW w:w="744" w:type="pct"/>
            <w:tcBorders>
              <w:left w:val="none" w:sz="0" w:space="0" w:color="auto"/>
              <w:right w:val="none" w:sz="0" w:space="0" w:color="auto"/>
            </w:tcBorders>
            <w:vAlign w:val="center"/>
          </w:tcPr>
          <w:p w14:paraId="3E904BE9" w14:textId="52C9D5AC" w:rsidR="00327C15" w:rsidRPr="00327C15" w:rsidRDefault="00327C15" w:rsidP="00C9260A">
            <w:pPr>
              <w:suppressAutoHyphens/>
              <w:jc w:val="center"/>
              <w:cnfStyle w:val="000000100000" w:firstRow="0" w:lastRow="0" w:firstColumn="0" w:lastColumn="0" w:oddVBand="0" w:evenVBand="0" w:oddHBand="1" w:evenHBand="0" w:firstRowFirstColumn="0" w:firstRowLastColumn="0" w:lastRowFirstColumn="0" w:lastRowLastColumn="0"/>
              <w:rPr>
                <w:b/>
                <w:szCs w:val="22"/>
              </w:rPr>
            </w:pPr>
            <w:r w:rsidRPr="00327C15">
              <w:rPr>
                <w:b/>
                <w:szCs w:val="22"/>
              </w:rPr>
              <w:t>7</w:t>
            </w:r>
          </w:p>
        </w:tc>
        <w:tc>
          <w:tcPr>
            <w:tcW w:w="744" w:type="pct"/>
            <w:tcBorders>
              <w:left w:val="none" w:sz="0" w:space="0" w:color="auto"/>
              <w:right w:val="none" w:sz="0" w:space="0" w:color="auto"/>
            </w:tcBorders>
            <w:vAlign w:val="center"/>
          </w:tcPr>
          <w:p w14:paraId="40BCECEE" w14:textId="393AD023" w:rsidR="00327C15" w:rsidRPr="00327C15" w:rsidRDefault="00327C15" w:rsidP="00C9260A">
            <w:pPr>
              <w:suppressAutoHyphens/>
              <w:jc w:val="center"/>
              <w:cnfStyle w:val="000000100000" w:firstRow="0" w:lastRow="0" w:firstColumn="0" w:lastColumn="0" w:oddVBand="0" w:evenVBand="0" w:oddHBand="1" w:evenHBand="0" w:firstRowFirstColumn="0" w:firstRowLastColumn="0" w:lastRowFirstColumn="0" w:lastRowLastColumn="0"/>
              <w:rPr>
                <w:b/>
                <w:szCs w:val="22"/>
              </w:rPr>
            </w:pPr>
            <w:r w:rsidRPr="00327C15">
              <w:rPr>
                <w:b/>
                <w:szCs w:val="22"/>
              </w:rPr>
              <w:t>0</w:t>
            </w:r>
          </w:p>
        </w:tc>
        <w:tc>
          <w:tcPr>
            <w:tcW w:w="744" w:type="pct"/>
            <w:tcBorders>
              <w:left w:val="none" w:sz="0" w:space="0" w:color="auto"/>
              <w:right w:val="none" w:sz="0" w:space="0" w:color="auto"/>
            </w:tcBorders>
            <w:vAlign w:val="center"/>
          </w:tcPr>
          <w:p w14:paraId="2ADA44A6" w14:textId="621D2AB0" w:rsidR="00327C15" w:rsidRPr="00327C15" w:rsidRDefault="00327C15" w:rsidP="00C9260A">
            <w:pPr>
              <w:suppressAutoHyphens/>
              <w:jc w:val="center"/>
              <w:cnfStyle w:val="000000100000" w:firstRow="0" w:lastRow="0" w:firstColumn="0" w:lastColumn="0" w:oddVBand="0" w:evenVBand="0" w:oddHBand="1" w:evenHBand="0" w:firstRowFirstColumn="0" w:firstRowLastColumn="0" w:lastRowFirstColumn="0" w:lastRowLastColumn="0"/>
              <w:rPr>
                <w:b/>
                <w:szCs w:val="22"/>
              </w:rPr>
            </w:pPr>
            <w:r w:rsidRPr="00327C15">
              <w:rPr>
                <w:b/>
                <w:szCs w:val="22"/>
              </w:rPr>
              <w:t>3</w:t>
            </w:r>
          </w:p>
        </w:tc>
        <w:tc>
          <w:tcPr>
            <w:tcW w:w="695" w:type="pct"/>
            <w:tcBorders>
              <w:left w:val="none" w:sz="0" w:space="0" w:color="auto"/>
              <w:right w:val="none" w:sz="0" w:space="0" w:color="auto"/>
            </w:tcBorders>
            <w:vAlign w:val="center"/>
          </w:tcPr>
          <w:p w14:paraId="12885426" w14:textId="44F0BA6D" w:rsidR="00327C15" w:rsidRPr="00327C15" w:rsidRDefault="00327C15" w:rsidP="00C9260A">
            <w:pPr>
              <w:suppressAutoHyphens/>
              <w:jc w:val="center"/>
              <w:cnfStyle w:val="000000100000" w:firstRow="0" w:lastRow="0" w:firstColumn="0" w:lastColumn="0" w:oddVBand="0" w:evenVBand="0" w:oddHBand="1" w:evenHBand="0" w:firstRowFirstColumn="0" w:firstRowLastColumn="0" w:lastRowFirstColumn="0" w:lastRowLastColumn="0"/>
              <w:rPr>
                <w:b/>
                <w:szCs w:val="22"/>
              </w:rPr>
            </w:pPr>
            <w:r w:rsidRPr="00327C15">
              <w:rPr>
                <w:b/>
                <w:szCs w:val="22"/>
              </w:rPr>
              <w:t>0</w:t>
            </w:r>
          </w:p>
        </w:tc>
        <w:tc>
          <w:tcPr>
            <w:tcW w:w="744" w:type="pct"/>
            <w:tcBorders>
              <w:left w:val="none" w:sz="0" w:space="0" w:color="auto"/>
              <w:right w:val="none" w:sz="0" w:space="0" w:color="auto"/>
            </w:tcBorders>
            <w:vAlign w:val="center"/>
          </w:tcPr>
          <w:p w14:paraId="1310DFFE" w14:textId="5F632024" w:rsidR="00327C15" w:rsidRPr="00327C15" w:rsidRDefault="00327C15" w:rsidP="00C9260A">
            <w:pPr>
              <w:suppressAutoHyphens/>
              <w:jc w:val="center"/>
              <w:cnfStyle w:val="000000100000" w:firstRow="0" w:lastRow="0" w:firstColumn="0" w:lastColumn="0" w:oddVBand="0" w:evenVBand="0" w:oddHBand="1" w:evenHBand="0" w:firstRowFirstColumn="0" w:firstRowLastColumn="0" w:lastRowFirstColumn="0" w:lastRowLastColumn="0"/>
              <w:rPr>
                <w:b/>
                <w:szCs w:val="22"/>
              </w:rPr>
            </w:pPr>
            <w:r w:rsidRPr="00327C15">
              <w:rPr>
                <w:b/>
                <w:szCs w:val="22"/>
              </w:rPr>
              <w:t>1</w:t>
            </w:r>
          </w:p>
        </w:tc>
        <w:tc>
          <w:tcPr>
            <w:tcW w:w="745" w:type="pct"/>
            <w:tcBorders>
              <w:left w:val="none" w:sz="0" w:space="0" w:color="auto"/>
            </w:tcBorders>
            <w:vAlign w:val="center"/>
          </w:tcPr>
          <w:p w14:paraId="096DD0DE" w14:textId="1B52F9B5" w:rsidR="00327C15" w:rsidRPr="00327C15" w:rsidRDefault="00327C15" w:rsidP="00C9260A">
            <w:pPr>
              <w:suppressAutoHyphens/>
              <w:jc w:val="center"/>
              <w:cnfStyle w:val="000000100000" w:firstRow="0" w:lastRow="0" w:firstColumn="0" w:lastColumn="0" w:oddVBand="0" w:evenVBand="0" w:oddHBand="1" w:evenHBand="0" w:firstRowFirstColumn="0" w:firstRowLastColumn="0" w:lastRowFirstColumn="0" w:lastRowLastColumn="0"/>
              <w:rPr>
                <w:b/>
                <w:szCs w:val="22"/>
              </w:rPr>
            </w:pPr>
            <w:r w:rsidRPr="00327C15">
              <w:rPr>
                <w:b/>
                <w:szCs w:val="22"/>
              </w:rPr>
              <w:t>11</w:t>
            </w:r>
          </w:p>
        </w:tc>
      </w:tr>
      <w:tr w:rsidR="00327C15" w:rsidRPr="00446AA5" w14:paraId="07DC5048" w14:textId="77777777" w:rsidTr="001D61FF">
        <w:trPr>
          <w:cnfStyle w:val="000000010000" w:firstRow="0" w:lastRow="0" w:firstColumn="0" w:lastColumn="0" w:oddVBand="0" w:evenVBand="0" w:oddHBand="0" w:evenHBand="1" w:firstRowFirstColumn="0" w:firstRowLastColumn="0" w:lastRowFirstColumn="0" w:lastRowLastColumn="0"/>
          <w:trHeight w:val="95"/>
          <w:jc w:val="center"/>
        </w:trPr>
        <w:tc>
          <w:tcPr>
            <w:cnfStyle w:val="001000000000" w:firstRow="0" w:lastRow="0" w:firstColumn="1" w:lastColumn="0" w:oddVBand="0" w:evenVBand="0" w:oddHBand="0" w:evenHBand="0" w:firstRowFirstColumn="0" w:firstRowLastColumn="0" w:lastRowFirstColumn="0" w:lastRowLastColumn="0"/>
            <w:tcW w:w="583" w:type="pct"/>
            <w:tcBorders>
              <w:right w:val="none" w:sz="0" w:space="0" w:color="auto"/>
            </w:tcBorders>
            <w:vAlign w:val="center"/>
          </w:tcPr>
          <w:p w14:paraId="250986E7" w14:textId="292BF50B" w:rsidR="00327C15" w:rsidRPr="00327C15" w:rsidRDefault="00327C15" w:rsidP="00C9260A">
            <w:pPr>
              <w:suppressAutoHyphens/>
              <w:jc w:val="center"/>
              <w:rPr>
                <w:szCs w:val="22"/>
              </w:rPr>
            </w:pPr>
            <w:r w:rsidRPr="00327C15">
              <w:rPr>
                <w:szCs w:val="22"/>
              </w:rPr>
              <w:t>6</w:t>
            </w:r>
          </w:p>
        </w:tc>
        <w:tc>
          <w:tcPr>
            <w:tcW w:w="744" w:type="pct"/>
            <w:tcBorders>
              <w:left w:val="none" w:sz="0" w:space="0" w:color="auto"/>
              <w:right w:val="none" w:sz="0" w:space="0" w:color="auto"/>
            </w:tcBorders>
            <w:vAlign w:val="center"/>
          </w:tcPr>
          <w:p w14:paraId="79891100" w14:textId="2441004E" w:rsidR="00327C15" w:rsidRPr="00327C15" w:rsidRDefault="00327C15" w:rsidP="00C9260A">
            <w:pPr>
              <w:suppressAutoHyphens/>
              <w:jc w:val="center"/>
              <w:cnfStyle w:val="000000010000" w:firstRow="0" w:lastRow="0" w:firstColumn="0" w:lastColumn="0" w:oddVBand="0" w:evenVBand="0" w:oddHBand="0" w:evenHBand="1" w:firstRowFirstColumn="0" w:firstRowLastColumn="0" w:lastRowFirstColumn="0" w:lastRowLastColumn="0"/>
              <w:rPr>
                <w:b/>
                <w:szCs w:val="22"/>
              </w:rPr>
            </w:pPr>
            <w:r w:rsidRPr="00327C15">
              <w:rPr>
                <w:b/>
                <w:szCs w:val="22"/>
              </w:rPr>
              <w:t>7</w:t>
            </w:r>
          </w:p>
        </w:tc>
        <w:tc>
          <w:tcPr>
            <w:tcW w:w="744" w:type="pct"/>
            <w:tcBorders>
              <w:left w:val="none" w:sz="0" w:space="0" w:color="auto"/>
              <w:right w:val="none" w:sz="0" w:space="0" w:color="auto"/>
            </w:tcBorders>
            <w:vAlign w:val="center"/>
          </w:tcPr>
          <w:p w14:paraId="1A5E18F9" w14:textId="27A3C80F" w:rsidR="00327C15" w:rsidRPr="00327C15" w:rsidRDefault="00327C15" w:rsidP="00C9260A">
            <w:pPr>
              <w:suppressAutoHyphens/>
              <w:jc w:val="center"/>
              <w:cnfStyle w:val="000000010000" w:firstRow="0" w:lastRow="0" w:firstColumn="0" w:lastColumn="0" w:oddVBand="0" w:evenVBand="0" w:oddHBand="0" w:evenHBand="1" w:firstRowFirstColumn="0" w:firstRowLastColumn="0" w:lastRowFirstColumn="0" w:lastRowLastColumn="0"/>
              <w:rPr>
                <w:b/>
                <w:szCs w:val="22"/>
              </w:rPr>
            </w:pPr>
            <w:r w:rsidRPr="00327C15">
              <w:rPr>
                <w:b/>
                <w:szCs w:val="22"/>
              </w:rPr>
              <w:t>3</w:t>
            </w:r>
          </w:p>
        </w:tc>
        <w:tc>
          <w:tcPr>
            <w:tcW w:w="744" w:type="pct"/>
            <w:tcBorders>
              <w:left w:val="none" w:sz="0" w:space="0" w:color="auto"/>
              <w:right w:val="none" w:sz="0" w:space="0" w:color="auto"/>
            </w:tcBorders>
            <w:vAlign w:val="center"/>
          </w:tcPr>
          <w:p w14:paraId="26F0D88F" w14:textId="32AB68C0" w:rsidR="00327C15" w:rsidRPr="00327C15" w:rsidRDefault="00327C15" w:rsidP="00C9260A">
            <w:pPr>
              <w:suppressAutoHyphens/>
              <w:jc w:val="center"/>
              <w:cnfStyle w:val="000000010000" w:firstRow="0" w:lastRow="0" w:firstColumn="0" w:lastColumn="0" w:oddVBand="0" w:evenVBand="0" w:oddHBand="0" w:evenHBand="1" w:firstRowFirstColumn="0" w:firstRowLastColumn="0" w:lastRowFirstColumn="0" w:lastRowLastColumn="0"/>
              <w:rPr>
                <w:b/>
                <w:szCs w:val="22"/>
              </w:rPr>
            </w:pPr>
            <w:r w:rsidRPr="00327C15">
              <w:rPr>
                <w:b/>
                <w:szCs w:val="22"/>
              </w:rPr>
              <w:t>0</w:t>
            </w:r>
          </w:p>
        </w:tc>
        <w:tc>
          <w:tcPr>
            <w:tcW w:w="695" w:type="pct"/>
            <w:tcBorders>
              <w:left w:val="none" w:sz="0" w:space="0" w:color="auto"/>
              <w:right w:val="none" w:sz="0" w:space="0" w:color="auto"/>
            </w:tcBorders>
            <w:vAlign w:val="center"/>
          </w:tcPr>
          <w:p w14:paraId="00B0A019" w14:textId="6CC8D78B" w:rsidR="00327C15" w:rsidRPr="00327C15" w:rsidRDefault="00327C15" w:rsidP="00C9260A">
            <w:pPr>
              <w:suppressAutoHyphens/>
              <w:jc w:val="center"/>
              <w:cnfStyle w:val="000000010000" w:firstRow="0" w:lastRow="0" w:firstColumn="0" w:lastColumn="0" w:oddVBand="0" w:evenVBand="0" w:oddHBand="0" w:evenHBand="1" w:firstRowFirstColumn="0" w:firstRowLastColumn="0" w:lastRowFirstColumn="0" w:lastRowLastColumn="0"/>
              <w:rPr>
                <w:b/>
                <w:szCs w:val="22"/>
              </w:rPr>
            </w:pPr>
            <w:r w:rsidRPr="00327C15">
              <w:rPr>
                <w:b/>
                <w:szCs w:val="22"/>
              </w:rPr>
              <w:t>0</w:t>
            </w:r>
          </w:p>
        </w:tc>
        <w:tc>
          <w:tcPr>
            <w:tcW w:w="744" w:type="pct"/>
            <w:tcBorders>
              <w:left w:val="none" w:sz="0" w:space="0" w:color="auto"/>
              <w:right w:val="none" w:sz="0" w:space="0" w:color="auto"/>
            </w:tcBorders>
            <w:vAlign w:val="center"/>
          </w:tcPr>
          <w:p w14:paraId="12FA90C3" w14:textId="6060BF84" w:rsidR="00327C15" w:rsidRPr="00327C15" w:rsidRDefault="00327C15" w:rsidP="00C9260A">
            <w:pPr>
              <w:suppressAutoHyphens/>
              <w:jc w:val="center"/>
              <w:cnfStyle w:val="000000010000" w:firstRow="0" w:lastRow="0" w:firstColumn="0" w:lastColumn="0" w:oddVBand="0" w:evenVBand="0" w:oddHBand="0" w:evenHBand="1" w:firstRowFirstColumn="0" w:firstRowLastColumn="0" w:lastRowFirstColumn="0" w:lastRowLastColumn="0"/>
              <w:rPr>
                <w:b/>
                <w:szCs w:val="22"/>
              </w:rPr>
            </w:pPr>
            <w:r w:rsidRPr="00327C15">
              <w:rPr>
                <w:b/>
                <w:szCs w:val="22"/>
              </w:rPr>
              <w:t>0</w:t>
            </w:r>
          </w:p>
        </w:tc>
        <w:tc>
          <w:tcPr>
            <w:tcW w:w="745" w:type="pct"/>
            <w:tcBorders>
              <w:left w:val="none" w:sz="0" w:space="0" w:color="auto"/>
            </w:tcBorders>
            <w:vAlign w:val="center"/>
          </w:tcPr>
          <w:p w14:paraId="31904CBA" w14:textId="6A125854" w:rsidR="00327C15" w:rsidRPr="00327C15" w:rsidRDefault="00327C15" w:rsidP="00C9260A">
            <w:pPr>
              <w:suppressAutoHyphens/>
              <w:jc w:val="center"/>
              <w:cnfStyle w:val="000000010000" w:firstRow="0" w:lastRow="0" w:firstColumn="0" w:lastColumn="0" w:oddVBand="0" w:evenVBand="0" w:oddHBand="0" w:evenHBand="1" w:firstRowFirstColumn="0" w:firstRowLastColumn="0" w:lastRowFirstColumn="0" w:lastRowLastColumn="0"/>
              <w:rPr>
                <w:b/>
                <w:szCs w:val="22"/>
              </w:rPr>
            </w:pPr>
            <w:r w:rsidRPr="00327C15">
              <w:rPr>
                <w:b/>
                <w:szCs w:val="22"/>
              </w:rPr>
              <w:t>10</w:t>
            </w:r>
          </w:p>
        </w:tc>
      </w:tr>
      <w:tr w:rsidR="00327C15" w:rsidRPr="00446AA5" w14:paraId="3680D1F2" w14:textId="77777777" w:rsidTr="001D61FF">
        <w:trPr>
          <w:cnfStyle w:val="000000100000" w:firstRow="0" w:lastRow="0" w:firstColumn="0" w:lastColumn="0" w:oddVBand="0" w:evenVBand="0" w:oddHBand="1" w:evenHBand="0" w:firstRowFirstColumn="0" w:firstRowLastColumn="0" w:lastRowFirstColumn="0" w:lastRowLastColumn="0"/>
          <w:trHeight w:val="95"/>
          <w:jc w:val="center"/>
        </w:trPr>
        <w:tc>
          <w:tcPr>
            <w:cnfStyle w:val="001000000000" w:firstRow="0" w:lastRow="0" w:firstColumn="1" w:lastColumn="0" w:oddVBand="0" w:evenVBand="0" w:oddHBand="0" w:evenHBand="0" w:firstRowFirstColumn="0" w:firstRowLastColumn="0" w:lastRowFirstColumn="0" w:lastRowLastColumn="0"/>
            <w:tcW w:w="583" w:type="pct"/>
            <w:tcBorders>
              <w:right w:val="none" w:sz="0" w:space="0" w:color="auto"/>
            </w:tcBorders>
            <w:vAlign w:val="center"/>
          </w:tcPr>
          <w:p w14:paraId="78EF11DC" w14:textId="24E98EDF" w:rsidR="00327C15" w:rsidRPr="00327C15" w:rsidRDefault="00327C15" w:rsidP="00C9260A">
            <w:pPr>
              <w:suppressAutoHyphens/>
              <w:jc w:val="center"/>
              <w:rPr>
                <w:szCs w:val="22"/>
              </w:rPr>
            </w:pPr>
            <w:r w:rsidRPr="00327C15">
              <w:rPr>
                <w:szCs w:val="22"/>
              </w:rPr>
              <w:t>7</w:t>
            </w:r>
          </w:p>
        </w:tc>
        <w:tc>
          <w:tcPr>
            <w:tcW w:w="744" w:type="pct"/>
            <w:tcBorders>
              <w:left w:val="none" w:sz="0" w:space="0" w:color="auto"/>
              <w:right w:val="none" w:sz="0" w:space="0" w:color="auto"/>
            </w:tcBorders>
            <w:vAlign w:val="center"/>
          </w:tcPr>
          <w:p w14:paraId="068D18D7" w14:textId="096C0A14" w:rsidR="00327C15" w:rsidRPr="00327C15" w:rsidRDefault="00327C15" w:rsidP="00C9260A">
            <w:pPr>
              <w:suppressAutoHyphens/>
              <w:jc w:val="center"/>
              <w:cnfStyle w:val="000000100000" w:firstRow="0" w:lastRow="0" w:firstColumn="0" w:lastColumn="0" w:oddVBand="0" w:evenVBand="0" w:oddHBand="1" w:evenHBand="0" w:firstRowFirstColumn="0" w:firstRowLastColumn="0" w:lastRowFirstColumn="0" w:lastRowLastColumn="0"/>
              <w:rPr>
                <w:b/>
                <w:szCs w:val="22"/>
              </w:rPr>
            </w:pPr>
            <w:r w:rsidRPr="00327C15">
              <w:rPr>
                <w:b/>
                <w:szCs w:val="22"/>
              </w:rPr>
              <w:t>4</w:t>
            </w:r>
          </w:p>
        </w:tc>
        <w:tc>
          <w:tcPr>
            <w:tcW w:w="744" w:type="pct"/>
            <w:tcBorders>
              <w:left w:val="none" w:sz="0" w:space="0" w:color="auto"/>
              <w:right w:val="none" w:sz="0" w:space="0" w:color="auto"/>
            </w:tcBorders>
            <w:vAlign w:val="center"/>
          </w:tcPr>
          <w:p w14:paraId="6DFEA394" w14:textId="6B06798B" w:rsidR="00327C15" w:rsidRPr="00327C15" w:rsidRDefault="00327C15" w:rsidP="00C9260A">
            <w:pPr>
              <w:suppressAutoHyphens/>
              <w:jc w:val="center"/>
              <w:cnfStyle w:val="000000100000" w:firstRow="0" w:lastRow="0" w:firstColumn="0" w:lastColumn="0" w:oddVBand="0" w:evenVBand="0" w:oddHBand="1" w:evenHBand="0" w:firstRowFirstColumn="0" w:firstRowLastColumn="0" w:lastRowFirstColumn="0" w:lastRowLastColumn="0"/>
              <w:rPr>
                <w:b/>
                <w:szCs w:val="22"/>
              </w:rPr>
            </w:pPr>
            <w:r w:rsidRPr="00327C15">
              <w:rPr>
                <w:b/>
                <w:szCs w:val="22"/>
              </w:rPr>
              <w:t>1</w:t>
            </w:r>
          </w:p>
        </w:tc>
        <w:tc>
          <w:tcPr>
            <w:tcW w:w="744" w:type="pct"/>
            <w:tcBorders>
              <w:left w:val="none" w:sz="0" w:space="0" w:color="auto"/>
              <w:right w:val="none" w:sz="0" w:space="0" w:color="auto"/>
            </w:tcBorders>
            <w:vAlign w:val="center"/>
          </w:tcPr>
          <w:p w14:paraId="5CD65CCD" w14:textId="105BDE82" w:rsidR="00327C15" w:rsidRPr="00327C15" w:rsidRDefault="00327C15" w:rsidP="00C9260A">
            <w:pPr>
              <w:suppressAutoHyphens/>
              <w:jc w:val="center"/>
              <w:cnfStyle w:val="000000100000" w:firstRow="0" w:lastRow="0" w:firstColumn="0" w:lastColumn="0" w:oddVBand="0" w:evenVBand="0" w:oddHBand="1" w:evenHBand="0" w:firstRowFirstColumn="0" w:firstRowLastColumn="0" w:lastRowFirstColumn="0" w:lastRowLastColumn="0"/>
              <w:rPr>
                <w:b/>
                <w:szCs w:val="22"/>
              </w:rPr>
            </w:pPr>
            <w:r w:rsidRPr="00327C15">
              <w:rPr>
                <w:b/>
                <w:szCs w:val="22"/>
              </w:rPr>
              <w:t>2</w:t>
            </w:r>
          </w:p>
        </w:tc>
        <w:tc>
          <w:tcPr>
            <w:tcW w:w="695" w:type="pct"/>
            <w:tcBorders>
              <w:left w:val="none" w:sz="0" w:space="0" w:color="auto"/>
              <w:right w:val="none" w:sz="0" w:space="0" w:color="auto"/>
            </w:tcBorders>
            <w:vAlign w:val="center"/>
          </w:tcPr>
          <w:p w14:paraId="26B2FDDD" w14:textId="12D194BF" w:rsidR="00327C15" w:rsidRPr="00327C15" w:rsidRDefault="00327C15" w:rsidP="00C9260A">
            <w:pPr>
              <w:suppressAutoHyphens/>
              <w:jc w:val="center"/>
              <w:cnfStyle w:val="000000100000" w:firstRow="0" w:lastRow="0" w:firstColumn="0" w:lastColumn="0" w:oddVBand="0" w:evenVBand="0" w:oddHBand="1" w:evenHBand="0" w:firstRowFirstColumn="0" w:firstRowLastColumn="0" w:lastRowFirstColumn="0" w:lastRowLastColumn="0"/>
              <w:rPr>
                <w:b/>
                <w:szCs w:val="22"/>
              </w:rPr>
            </w:pPr>
            <w:r w:rsidRPr="00327C15">
              <w:rPr>
                <w:b/>
                <w:szCs w:val="22"/>
              </w:rPr>
              <w:t>1</w:t>
            </w:r>
          </w:p>
        </w:tc>
        <w:tc>
          <w:tcPr>
            <w:tcW w:w="744" w:type="pct"/>
            <w:tcBorders>
              <w:left w:val="none" w:sz="0" w:space="0" w:color="auto"/>
              <w:right w:val="none" w:sz="0" w:space="0" w:color="auto"/>
            </w:tcBorders>
            <w:vAlign w:val="center"/>
          </w:tcPr>
          <w:p w14:paraId="3BC1D583" w14:textId="3631B2E7" w:rsidR="00327C15" w:rsidRPr="00327C15" w:rsidRDefault="00327C15" w:rsidP="00C9260A">
            <w:pPr>
              <w:suppressAutoHyphens/>
              <w:jc w:val="center"/>
              <w:cnfStyle w:val="000000100000" w:firstRow="0" w:lastRow="0" w:firstColumn="0" w:lastColumn="0" w:oddVBand="0" w:evenVBand="0" w:oddHBand="1" w:evenHBand="0" w:firstRowFirstColumn="0" w:firstRowLastColumn="0" w:lastRowFirstColumn="0" w:lastRowLastColumn="0"/>
              <w:rPr>
                <w:b/>
                <w:szCs w:val="22"/>
              </w:rPr>
            </w:pPr>
            <w:r w:rsidRPr="00327C15">
              <w:rPr>
                <w:b/>
                <w:szCs w:val="22"/>
              </w:rPr>
              <w:t>1</w:t>
            </w:r>
          </w:p>
        </w:tc>
        <w:tc>
          <w:tcPr>
            <w:tcW w:w="745" w:type="pct"/>
            <w:tcBorders>
              <w:left w:val="none" w:sz="0" w:space="0" w:color="auto"/>
            </w:tcBorders>
            <w:vAlign w:val="center"/>
          </w:tcPr>
          <w:p w14:paraId="1628CE58" w14:textId="117E2CCA" w:rsidR="00327C15" w:rsidRPr="00327C15" w:rsidRDefault="00327C15" w:rsidP="00C9260A">
            <w:pPr>
              <w:suppressAutoHyphens/>
              <w:jc w:val="center"/>
              <w:cnfStyle w:val="000000100000" w:firstRow="0" w:lastRow="0" w:firstColumn="0" w:lastColumn="0" w:oddVBand="0" w:evenVBand="0" w:oddHBand="1" w:evenHBand="0" w:firstRowFirstColumn="0" w:firstRowLastColumn="0" w:lastRowFirstColumn="0" w:lastRowLastColumn="0"/>
              <w:rPr>
                <w:b/>
                <w:szCs w:val="22"/>
              </w:rPr>
            </w:pPr>
            <w:r w:rsidRPr="00327C15">
              <w:rPr>
                <w:b/>
                <w:szCs w:val="22"/>
              </w:rPr>
              <w:t>9</w:t>
            </w:r>
          </w:p>
        </w:tc>
      </w:tr>
      <w:tr w:rsidR="00327C15" w:rsidRPr="00446AA5" w14:paraId="3854FB2C" w14:textId="77777777" w:rsidTr="001D61FF">
        <w:trPr>
          <w:cnfStyle w:val="000000010000" w:firstRow="0" w:lastRow="0" w:firstColumn="0" w:lastColumn="0" w:oddVBand="0" w:evenVBand="0" w:oddHBand="0" w:evenHBand="1" w:firstRowFirstColumn="0" w:firstRowLastColumn="0" w:lastRowFirstColumn="0" w:lastRowLastColumn="0"/>
          <w:trHeight w:val="95"/>
          <w:jc w:val="center"/>
        </w:trPr>
        <w:tc>
          <w:tcPr>
            <w:cnfStyle w:val="001000000000" w:firstRow="0" w:lastRow="0" w:firstColumn="1" w:lastColumn="0" w:oddVBand="0" w:evenVBand="0" w:oddHBand="0" w:evenHBand="0" w:firstRowFirstColumn="0" w:firstRowLastColumn="0" w:lastRowFirstColumn="0" w:lastRowLastColumn="0"/>
            <w:tcW w:w="583" w:type="pct"/>
            <w:tcBorders>
              <w:right w:val="none" w:sz="0" w:space="0" w:color="auto"/>
            </w:tcBorders>
            <w:vAlign w:val="center"/>
          </w:tcPr>
          <w:p w14:paraId="7B17C3CE" w14:textId="2F03ABA7" w:rsidR="00327C15" w:rsidRPr="00327C15" w:rsidRDefault="00327C15" w:rsidP="00C9260A">
            <w:pPr>
              <w:suppressAutoHyphens/>
              <w:jc w:val="center"/>
              <w:rPr>
                <w:szCs w:val="22"/>
              </w:rPr>
            </w:pPr>
            <w:r w:rsidRPr="00327C15">
              <w:rPr>
                <w:szCs w:val="22"/>
              </w:rPr>
              <w:t>8</w:t>
            </w:r>
          </w:p>
        </w:tc>
        <w:tc>
          <w:tcPr>
            <w:tcW w:w="744" w:type="pct"/>
            <w:tcBorders>
              <w:left w:val="none" w:sz="0" w:space="0" w:color="auto"/>
              <w:right w:val="none" w:sz="0" w:space="0" w:color="auto"/>
            </w:tcBorders>
            <w:vAlign w:val="center"/>
          </w:tcPr>
          <w:p w14:paraId="59BF9CC9" w14:textId="6350D0C3" w:rsidR="00327C15" w:rsidRPr="00327C15" w:rsidRDefault="00327C15" w:rsidP="00C9260A">
            <w:pPr>
              <w:suppressAutoHyphens/>
              <w:jc w:val="center"/>
              <w:cnfStyle w:val="000000010000" w:firstRow="0" w:lastRow="0" w:firstColumn="0" w:lastColumn="0" w:oddVBand="0" w:evenVBand="0" w:oddHBand="0" w:evenHBand="1" w:firstRowFirstColumn="0" w:firstRowLastColumn="0" w:lastRowFirstColumn="0" w:lastRowLastColumn="0"/>
              <w:rPr>
                <w:b/>
                <w:szCs w:val="22"/>
              </w:rPr>
            </w:pPr>
            <w:r w:rsidRPr="00327C15">
              <w:rPr>
                <w:b/>
                <w:szCs w:val="22"/>
              </w:rPr>
              <w:t>5</w:t>
            </w:r>
          </w:p>
        </w:tc>
        <w:tc>
          <w:tcPr>
            <w:tcW w:w="744" w:type="pct"/>
            <w:tcBorders>
              <w:left w:val="none" w:sz="0" w:space="0" w:color="auto"/>
              <w:right w:val="none" w:sz="0" w:space="0" w:color="auto"/>
            </w:tcBorders>
            <w:vAlign w:val="center"/>
          </w:tcPr>
          <w:p w14:paraId="26EEBAE4" w14:textId="0D90E09D" w:rsidR="00327C15" w:rsidRPr="00327C15" w:rsidRDefault="00327C15" w:rsidP="00C9260A">
            <w:pPr>
              <w:suppressAutoHyphens/>
              <w:jc w:val="center"/>
              <w:cnfStyle w:val="000000010000" w:firstRow="0" w:lastRow="0" w:firstColumn="0" w:lastColumn="0" w:oddVBand="0" w:evenVBand="0" w:oddHBand="0" w:evenHBand="1" w:firstRowFirstColumn="0" w:firstRowLastColumn="0" w:lastRowFirstColumn="0" w:lastRowLastColumn="0"/>
              <w:rPr>
                <w:b/>
                <w:szCs w:val="22"/>
              </w:rPr>
            </w:pPr>
            <w:r w:rsidRPr="00327C15">
              <w:rPr>
                <w:b/>
                <w:szCs w:val="22"/>
              </w:rPr>
              <w:t>2</w:t>
            </w:r>
          </w:p>
        </w:tc>
        <w:tc>
          <w:tcPr>
            <w:tcW w:w="744" w:type="pct"/>
            <w:tcBorders>
              <w:left w:val="none" w:sz="0" w:space="0" w:color="auto"/>
              <w:right w:val="none" w:sz="0" w:space="0" w:color="auto"/>
            </w:tcBorders>
            <w:vAlign w:val="center"/>
          </w:tcPr>
          <w:p w14:paraId="2F847793" w14:textId="0BE735B8" w:rsidR="00327C15" w:rsidRPr="00327C15" w:rsidRDefault="00327C15" w:rsidP="00C9260A">
            <w:pPr>
              <w:suppressAutoHyphens/>
              <w:jc w:val="center"/>
              <w:cnfStyle w:val="000000010000" w:firstRow="0" w:lastRow="0" w:firstColumn="0" w:lastColumn="0" w:oddVBand="0" w:evenVBand="0" w:oddHBand="0" w:evenHBand="1" w:firstRowFirstColumn="0" w:firstRowLastColumn="0" w:lastRowFirstColumn="0" w:lastRowLastColumn="0"/>
              <w:rPr>
                <w:b/>
                <w:szCs w:val="22"/>
              </w:rPr>
            </w:pPr>
            <w:r w:rsidRPr="00327C15">
              <w:rPr>
                <w:b/>
                <w:szCs w:val="22"/>
              </w:rPr>
              <w:t>2</w:t>
            </w:r>
          </w:p>
        </w:tc>
        <w:tc>
          <w:tcPr>
            <w:tcW w:w="695" w:type="pct"/>
            <w:tcBorders>
              <w:left w:val="none" w:sz="0" w:space="0" w:color="auto"/>
              <w:right w:val="none" w:sz="0" w:space="0" w:color="auto"/>
            </w:tcBorders>
            <w:vAlign w:val="center"/>
          </w:tcPr>
          <w:p w14:paraId="07EC0578" w14:textId="0986DE71" w:rsidR="00327C15" w:rsidRPr="00327C15" w:rsidRDefault="00327C15" w:rsidP="00C9260A">
            <w:pPr>
              <w:suppressAutoHyphens/>
              <w:jc w:val="center"/>
              <w:cnfStyle w:val="000000010000" w:firstRow="0" w:lastRow="0" w:firstColumn="0" w:lastColumn="0" w:oddVBand="0" w:evenVBand="0" w:oddHBand="0" w:evenHBand="1" w:firstRowFirstColumn="0" w:firstRowLastColumn="0" w:lastRowFirstColumn="0" w:lastRowLastColumn="0"/>
              <w:rPr>
                <w:b/>
                <w:szCs w:val="22"/>
              </w:rPr>
            </w:pPr>
            <w:r w:rsidRPr="00327C15">
              <w:rPr>
                <w:b/>
                <w:szCs w:val="22"/>
              </w:rPr>
              <w:t>1</w:t>
            </w:r>
          </w:p>
        </w:tc>
        <w:tc>
          <w:tcPr>
            <w:tcW w:w="744" w:type="pct"/>
            <w:tcBorders>
              <w:left w:val="none" w:sz="0" w:space="0" w:color="auto"/>
              <w:right w:val="none" w:sz="0" w:space="0" w:color="auto"/>
            </w:tcBorders>
            <w:vAlign w:val="center"/>
          </w:tcPr>
          <w:p w14:paraId="049A6F84" w14:textId="14EC4225" w:rsidR="00327C15" w:rsidRPr="00327C15" w:rsidRDefault="00327C15" w:rsidP="00C9260A">
            <w:pPr>
              <w:suppressAutoHyphens/>
              <w:jc w:val="center"/>
              <w:cnfStyle w:val="000000010000" w:firstRow="0" w:lastRow="0" w:firstColumn="0" w:lastColumn="0" w:oddVBand="0" w:evenVBand="0" w:oddHBand="0" w:evenHBand="1" w:firstRowFirstColumn="0" w:firstRowLastColumn="0" w:lastRowFirstColumn="0" w:lastRowLastColumn="0"/>
              <w:rPr>
                <w:b/>
                <w:szCs w:val="22"/>
              </w:rPr>
            </w:pPr>
            <w:r w:rsidRPr="00327C15">
              <w:rPr>
                <w:b/>
                <w:szCs w:val="22"/>
              </w:rPr>
              <w:t>0</w:t>
            </w:r>
          </w:p>
        </w:tc>
        <w:tc>
          <w:tcPr>
            <w:tcW w:w="745" w:type="pct"/>
            <w:tcBorders>
              <w:left w:val="none" w:sz="0" w:space="0" w:color="auto"/>
            </w:tcBorders>
            <w:vAlign w:val="center"/>
          </w:tcPr>
          <w:p w14:paraId="33B4C0CB" w14:textId="3DA32807" w:rsidR="00327C15" w:rsidRPr="00327C15" w:rsidRDefault="00327C15" w:rsidP="00C9260A">
            <w:pPr>
              <w:suppressAutoHyphens/>
              <w:jc w:val="center"/>
              <w:cnfStyle w:val="000000010000" w:firstRow="0" w:lastRow="0" w:firstColumn="0" w:lastColumn="0" w:oddVBand="0" w:evenVBand="0" w:oddHBand="0" w:evenHBand="1" w:firstRowFirstColumn="0" w:firstRowLastColumn="0" w:lastRowFirstColumn="0" w:lastRowLastColumn="0"/>
              <w:rPr>
                <w:b/>
                <w:szCs w:val="22"/>
              </w:rPr>
            </w:pPr>
            <w:r w:rsidRPr="00327C15">
              <w:rPr>
                <w:b/>
                <w:szCs w:val="22"/>
              </w:rPr>
              <w:t>10</w:t>
            </w:r>
          </w:p>
        </w:tc>
      </w:tr>
      <w:tr w:rsidR="00327C15" w:rsidRPr="00446AA5" w14:paraId="075D71C2" w14:textId="77777777" w:rsidTr="00327C15">
        <w:trPr>
          <w:cnfStyle w:val="000000100000" w:firstRow="0" w:lastRow="0" w:firstColumn="0" w:lastColumn="0" w:oddVBand="0" w:evenVBand="0" w:oddHBand="1" w:evenHBand="0" w:firstRowFirstColumn="0" w:firstRowLastColumn="0" w:lastRowFirstColumn="0" w:lastRowLastColumn="0"/>
          <w:trHeight w:val="95"/>
          <w:jc w:val="center"/>
        </w:trPr>
        <w:tc>
          <w:tcPr>
            <w:cnfStyle w:val="001000000000" w:firstRow="0" w:lastRow="0" w:firstColumn="1" w:lastColumn="0" w:oddVBand="0" w:evenVBand="0" w:oddHBand="0" w:evenHBand="0" w:firstRowFirstColumn="0" w:firstRowLastColumn="0" w:lastRowFirstColumn="0" w:lastRowLastColumn="0"/>
            <w:tcW w:w="583" w:type="pct"/>
            <w:tcBorders>
              <w:bottom w:val="single" w:sz="8" w:space="0" w:color="4F81BD" w:themeColor="accent1"/>
              <w:right w:val="none" w:sz="0" w:space="0" w:color="auto"/>
            </w:tcBorders>
            <w:vAlign w:val="center"/>
          </w:tcPr>
          <w:p w14:paraId="154054EB" w14:textId="4840928F" w:rsidR="00327C15" w:rsidRPr="00327C15" w:rsidRDefault="00327C15" w:rsidP="00C9260A">
            <w:pPr>
              <w:suppressAutoHyphens/>
              <w:jc w:val="center"/>
              <w:rPr>
                <w:szCs w:val="22"/>
              </w:rPr>
            </w:pPr>
            <w:r w:rsidRPr="00327C15">
              <w:rPr>
                <w:szCs w:val="22"/>
              </w:rPr>
              <w:t>9</w:t>
            </w:r>
          </w:p>
        </w:tc>
        <w:tc>
          <w:tcPr>
            <w:tcW w:w="744" w:type="pct"/>
            <w:tcBorders>
              <w:left w:val="none" w:sz="0" w:space="0" w:color="auto"/>
              <w:bottom w:val="single" w:sz="8" w:space="0" w:color="4F81BD" w:themeColor="accent1"/>
              <w:right w:val="none" w:sz="0" w:space="0" w:color="auto"/>
            </w:tcBorders>
            <w:vAlign w:val="center"/>
          </w:tcPr>
          <w:p w14:paraId="60066A0D" w14:textId="102F5012" w:rsidR="00327C15" w:rsidRPr="00327C15" w:rsidRDefault="00327C15" w:rsidP="00C9260A">
            <w:pPr>
              <w:suppressAutoHyphens/>
              <w:jc w:val="center"/>
              <w:cnfStyle w:val="000000100000" w:firstRow="0" w:lastRow="0" w:firstColumn="0" w:lastColumn="0" w:oddVBand="0" w:evenVBand="0" w:oddHBand="1" w:evenHBand="0" w:firstRowFirstColumn="0" w:firstRowLastColumn="0" w:lastRowFirstColumn="0" w:lastRowLastColumn="0"/>
              <w:rPr>
                <w:b/>
                <w:szCs w:val="22"/>
              </w:rPr>
            </w:pPr>
            <w:r w:rsidRPr="00327C15">
              <w:rPr>
                <w:b/>
                <w:szCs w:val="22"/>
              </w:rPr>
              <w:t>4</w:t>
            </w:r>
          </w:p>
        </w:tc>
        <w:tc>
          <w:tcPr>
            <w:tcW w:w="744" w:type="pct"/>
            <w:tcBorders>
              <w:left w:val="none" w:sz="0" w:space="0" w:color="auto"/>
              <w:bottom w:val="single" w:sz="8" w:space="0" w:color="4F81BD" w:themeColor="accent1"/>
              <w:right w:val="none" w:sz="0" w:space="0" w:color="auto"/>
            </w:tcBorders>
            <w:vAlign w:val="center"/>
          </w:tcPr>
          <w:p w14:paraId="711F54C7" w14:textId="126777E3" w:rsidR="00327C15" w:rsidRPr="00327C15" w:rsidRDefault="00327C15" w:rsidP="00C9260A">
            <w:pPr>
              <w:suppressAutoHyphens/>
              <w:jc w:val="center"/>
              <w:cnfStyle w:val="000000100000" w:firstRow="0" w:lastRow="0" w:firstColumn="0" w:lastColumn="0" w:oddVBand="0" w:evenVBand="0" w:oddHBand="1" w:evenHBand="0" w:firstRowFirstColumn="0" w:firstRowLastColumn="0" w:lastRowFirstColumn="0" w:lastRowLastColumn="0"/>
              <w:rPr>
                <w:b/>
                <w:szCs w:val="22"/>
              </w:rPr>
            </w:pPr>
            <w:r w:rsidRPr="00327C15">
              <w:rPr>
                <w:b/>
                <w:szCs w:val="22"/>
              </w:rPr>
              <w:t>0</w:t>
            </w:r>
          </w:p>
        </w:tc>
        <w:tc>
          <w:tcPr>
            <w:tcW w:w="744" w:type="pct"/>
            <w:tcBorders>
              <w:left w:val="none" w:sz="0" w:space="0" w:color="auto"/>
              <w:bottom w:val="single" w:sz="8" w:space="0" w:color="4F81BD" w:themeColor="accent1"/>
              <w:right w:val="none" w:sz="0" w:space="0" w:color="auto"/>
            </w:tcBorders>
            <w:vAlign w:val="center"/>
          </w:tcPr>
          <w:p w14:paraId="5A045140" w14:textId="08666ADD" w:rsidR="00327C15" w:rsidRPr="00327C15" w:rsidRDefault="00327C15" w:rsidP="00C9260A">
            <w:pPr>
              <w:suppressAutoHyphens/>
              <w:jc w:val="center"/>
              <w:cnfStyle w:val="000000100000" w:firstRow="0" w:lastRow="0" w:firstColumn="0" w:lastColumn="0" w:oddVBand="0" w:evenVBand="0" w:oddHBand="1" w:evenHBand="0" w:firstRowFirstColumn="0" w:firstRowLastColumn="0" w:lastRowFirstColumn="0" w:lastRowLastColumn="0"/>
              <w:rPr>
                <w:b/>
                <w:szCs w:val="22"/>
              </w:rPr>
            </w:pPr>
            <w:r w:rsidRPr="00327C15">
              <w:rPr>
                <w:b/>
                <w:szCs w:val="22"/>
              </w:rPr>
              <w:t>2</w:t>
            </w:r>
          </w:p>
        </w:tc>
        <w:tc>
          <w:tcPr>
            <w:tcW w:w="695" w:type="pct"/>
            <w:tcBorders>
              <w:left w:val="none" w:sz="0" w:space="0" w:color="auto"/>
              <w:bottom w:val="single" w:sz="8" w:space="0" w:color="4F81BD" w:themeColor="accent1"/>
              <w:right w:val="none" w:sz="0" w:space="0" w:color="auto"/>
            </w:tcBorders>
            <w:vAlign w:val="center"/>
          </w:tcPr>
          <w:p w14:paraId="72ADE0EF" w14:textId="0A4AEE41" w:rsidR="00327C15" w:rsidRPr="00327C15" w:rsidRDefault="00327C15" w:rsidP="00C9260A">
            <w:pPr>
              <w:suppressAutoHyphens/>
              <w:jc w:val="center"/>
              <w:cnfStyle w:val="000000100000" w:firstRow="0" w:lastRow="0" w:firstColumn="0" w:lastColumn="0" w:oddVBand="0" w:evenVBand="0" w:oddHBand="1" w:evenHBand="0" w:firstRowFirstColumn="0" w:firstRowLastColumn="0" w:lastRowFirstColumn="0" w:lastRowLastColumn="0"/>
              <w:rPr>
                <w:b/>
                <w:szCs w:val="22"/>
              </w:rPr>
            </w:pPr>
            <w:r w:rsidRPr="00327C15">
              <w:rPr>
                <w:b/>
                <w:szCs w:val="22"/>
              </w:rPr>
              <w:t>0</w:t>
            </w:r>
          </w:p>
        </w:tc>
        <w:tc>
          <w:tcPr>
            <w:tcW w:w="744" w:type="pct"/>
            <w:tcBorders>
              <w:left w:val="none" w:sz="0" w:space="0" w:color="auto"/>
              <w:bottom w:val="single" w:sz="8" w:space="0" w:color="4F81BD" w:themeColor="accent1"/>
              <w:right w:val="none" w:sz="0" w:space="0" w:color="auto"/>
            </w:tcBorders>
            <w:vAlign w:val="center"/>
          </w:tcPr>
          <w:p w14:paraId="139B251E" w14:textId="2FB8053E" w:rsidR="00327C15" w:rsidRPr="00327C15" w:rsidRDefault="00327C15" w:rsidP="00C9260A">
            <w:pPr>
              <w:suppressAutoHyphens/>
              <w:jc w:val="center"/>
              <w:cnfStyle w:val="000000100000" w:firstRow="0" w:lastRow="0" w:firstColumn="0" w:lastColumn="0" w:oddVBand="0" w:evenVBand="0" w:oddHBand="1" w:evenHBand="0" w:firstRowFirstColumn="0" w:firstRowLastColumn="0" w:lastRowFirstColumn="0" w:lastRowLastColumn="0"/>
              <w:rPr>
                <w:b/>
                <w:szCs w:val="22"/>
              </w:rPr>
            </w:pPr>
            <w:r w:rsidRPr="00327C15">
              <w:rPr>
                <w:b/>
                <w:szCs w:val="22"/>
              </w:rPr>
              <w:t>1</w:t>
            </w:r>
          </w:p>
        </w:tc>
        <w:tc>
          <w:tcPr>
            <w:tcW w:w="745" w:type="pct"/>
            <w:tcBorders>
              <w:left w:val="none" w:sz="0" w:space="0" w:color="auto"/>
              <w:bottom w:val="single" w:sz="8" w:space="0" w:color="4F81BD" w:themeColor="accent1"/>
            </w:tcBorders>
            <w:vAlign w:val="center"/>
          </w:tcPr>
          <w:p w14:paraId="41EB9FC7" w14:textId="474F1D9E" w:rsidR="00327C15" w:rsidRPr="00327C15" w:rsidRDefault="00327C15" w:rsidP="00C9260A">
            <w:pPr>
              <w:suppressAutoHyphens/>
              <w:jc w:val="center"/>
              <w:cnfStyle w:val="000000100000" w:firstRow="0" w:lastRow="0" w:firstColumn="0" w:lastColumn="0" w:oddVBand="0" w:evenVBand="0" w:oddHBand="1" w:evenHBand="0" w:firstRowFirstColumn="0" w:firstRowLastColumn="0" w:lastRowFirstColumn="0" w:lastRowLastColumn="0"/>
              <w:rPr>
                <w:b/>
                <w:szCs w:val="22"/>
              </w:rPr>
            </w:pPr>
            <w:r w:rsidRPr="00327C15">
              <w:rPr>
                <w:b/>
                <w:szCs w:val="22"/>
              </w:rPr>
              <w:t>7</w:t>
            </w:r>
          </w:p>
        </w:tc>
      </w:tr>
      <w:tr w:rsidR="00327C15" w:rsidRPr="00327C15" w14:paraId="09FFE052" w14:textId="77777777" w:rsidTr="00327C15">
        <w:trPr>
          <w:cnfStyle w:val="000000010000" w:firstRow="0" w:lastRow="0" w:firstColumn="0" w:lastColumn="0" w:oddVBand="0" w:evenVBand="0" w:oddHBand="0" w:evenHBand="1" w:firstRowFirstColumn="0" w:firstRowLastColumn="0" w:lastRowFirstColumn="0" w:lastRowLastColumn="0"/>
          <w:trHeight w:val="95"/>
          <w:jc w:val="center"/>
        </w:trPr>
        <w:tc>
          <w:tcPr>
            <w:cnfStyle w:val="001000000000" w:firstRow="0" w:lastRow="0" w:firstColumn="1" w:lastColumn="0" w:oddVBand="0" w:evenVBand="0" w:oddHBand="0" w:evenHBand="0" w:firstRowFirstColumn="0" w:firstRowLastColumn="0" w:lastRowFirstColumn="0" w:lastRowLastColumn="0"/>
            <w:tcW w:w="583" w:type="pct"/>
            <w:tcBorders>
              <w:bottom w:val="single" w:sz="8" w:space="0" w:color="4F81BD" w:themeColor="accent1"/>
              <w:right w:val="single" w:sz="8" w:space="0" w:color="4F81BD" w:themeColor="accent1"/>
            </w:tcBorders>
            <w:vAlign w:val="center"/>
          </w:tcPr>
          <w:p w14:paraId="394AEA69" w14:textId="605DD2CC" w:rsidR="00327C15" w:rsidRPr="00327C15" w:rsidRDefault="00327C15" w:rsidP="00C9260A">
            <w:pPr>
              <w:suppressAutoHyphens/>
              <w:jc w:val="center"/>
              <w:rPr>
                <w:color w:val="FF0000"/>
                <w:szCs w:val="22"/>
              </w:rPr>
            </w:pPr>
            <w:r w:rsidRPr="00327C15">
              <w:rPr>
                <w:color w:val="FF0000"/>
                <w:szCs w:val="22"/>
              </w:rPr>
              <w:t>10</w:t>
            </w:r>
          </w:p>
        </w:tc>
        <w:tc>
          <w:tcPr>
            <w:tcW w:w="744" w:type="pct"/>
            <w:tcBorders>
              <w:left w:val="single" w:sz="8" w:space="0" w:color="4F81BD" w:themeColor="accent1"/>
              <w:bottom w:val="single" w:sz="8" w:space="0" w:color="4F81BD" w:themeColor="accent1"/>
              <w:right w:val="single" w:sz="8" w:space="0" w:color="4F81BD" w:themeColor="accent1"/>
            </w:tcBorders>
            <w:vAlign w:val="center"/>
          </w:tcPr>
          <w:p w14:paraId="0A0F9836" w14:textId="0C94C267" w:rsidR="00327C15" w:rsidRPr="00327C15" w:rsidRDefault="00327C15" w:rsidP="00C9260A">
            <w:pPr>
              <w:suppressAutoHyphens/>
              <w:jc w:val="center"/>
              <w:cnfStyle w:val="000000010000" w:firstRow="0" w:lastRow="0" w:firstColumn="0" w:lastColumn="0" w:oddVBand="0" w:evenVBand="0" w:oddHBand="0" w:evenHBand="1" w:firstRowFirstColumn="0" w:firstRowLastColumn="0" w:lastRowFirstColumn="0" w:lastRowLastColumn="0"/>
              <w:rPr>
                <w:b/>
                <w:color w:val="FF0000"/>
                <w:szCs w:val="22"/>
              </w:rPr>
            </w:pPr>
            <w:r w:rsidRPr="00327C15">
              <w:rPr>
                <w:b/>
                <w:color w:val="FF0000"/>
                <w:szCs w:val="22"/>
              </w:rPr>
              <w:t>10</w:t>
            </w:r>
          </w:p>
        </w:tc>
        <w:tc>
          <w:tcPr>
            <w:tcW w:w="744" w:type="pct"/>
            <w:tcBorders>
              <w:left w:val="single" w:sz="8" w:space="0" w:color="4F81BD" w:themeColor="accent1"/>
              <w:bottom w:val="single" w:sz="8" w:space="0" w:color="4F81BD" w:themeColor="accent1"/>
              <w:right w:val="single" w:sz="8" w:space="0" w:color="4F81BD" w:themeColor="accent1"/>
            </w:tcBorders>
            <w:vAlign w:val="center"/>
          </w:tcPr>
          <w:p w14:paraId="134F0FD5" w14:textId="0C0B7AF7" w:rsidR="00327C15" w:rsidRPr="00327C15" w:rsidRDefault="00327C15" w:rsidP="00C9260A">
            <w:pPr>
              <w:suppressAutoHyphens/>
              <w:jc w:val="center"/>
              <w:cnfStyle w:val="000000010000" w:firstRow="0" w:lastRow="0" w:firstColumn="0" w:lastColumn="0" w:oddVBand="0" w:evenVBand="0" w:oddHBand="0" w:evenHBand="1" w:firstRowFirstColumn="0" w:firstRowLastColumn="0" w:lastRowFirstColumn="0" w:lastRowLastColumn="0"/>
              <w:rPr>
                <w:b/>
                <w:color w:val="FF0000"/>
                <w:szCs w:val="22"/>
              </w:rPr>
            </w:pPr>
            <w:r w:rsidRPr="00327C15">
              <w:rPr>
                <w:b/>
                <w:color w:val="FF0000"/>
                <w:szCs w:val="22"/>
              </w:rPr>
              <w:t>2</w:t>
            </w:r>
          </w:p>
        </w:tc>
        <w:tc>
          <w:tcPr>
            <w:tcW w:w="744" w:type="pct"/>
            <w:tcBorders>
              <w:left w:val="single" w:sz="8" w:space="0" w:color="4F81BD" w:themeColor="accent1"/>
              <w:bottom w:val="single" w:sz="8" w:space="0" w:color="4F81BD" w:themeColor="accent1"/>
              <w:right w:val="single" w:sz="8" w:space="0" w:color="4F81BD" w:themeColor="accent1"/>
            </w:tcBorders>
            <w:vAlign w:val="center"/>
          </w:tcPr>
          <w:p w14:paraId="5B1F2B67" w14:textId="106F4950" w:rsidR="00327C15" w:rsidRPr="00327C15" w:rsidRDefault="00327C15" w:rsidP="00C9260A">
            <w:pPr>
              <w:suppressAutoHyphens/>
              <w:jc w:val="center"/>
              <w:cnfStyle w:val="000000010000" w:firstRow="0" w:lastRow="0" w:firstColumn="0" w:lastColumn="0" w:oddVBand="0" w:evenVBand="0" w:oddHBand="0" w:evenHBand="1" w:firstRowFirstColumn="0" w:firstRowLastColumn="0" w:lastRowFirstColumn="0" w:lastRowLastColumn="0"/>
              <w:rPr>
                <w:b/>
                <w:color w:val="FF0000"/>
                <w:szCs w:val="22"/>
              </w:rPr>
            </w:pPr>
            <w:r w:rsidRPr="00327C15">
              <w:rPr>
                <w:b/>
                <w:color w:val="FF0000"/>
                <w:szCs w:val="22"/>
              </w:rPr>
              <w:t>3</w:t>
            </w:r>
          </w:p>
        </w:tc>
        <w:tc>
          <w:tcPr>
            <w:tcW w:w="695" w:type="pct"/>
            <w:tcBorders>
              <w:left w:val="single" w:sz="8" w:space="0" w:color="4F81BD" w:themeColor="accent1"/>
              <w:bottom w:val="single" w:sz="8" w:space="0" w:color="4F81BD" w:themeColor="accent1"/>
              <w:right w:val="single" w:sz="8" w:space="0" w:color="4F81BD" w:themeColor="accent1"/>
            </w:tcBorders>
            <w:vAlign w:val="center"/>
          </w:tcPr>
          <w:p w14:paraId="55D10421" w14:textId="3D54C860" w:rsidR="00327C15" w:rsidRPr="00327C15" w:rsidRDefault="00327C15" w:rsidP="00C9260A">
            <w:pPr>
              <w:suppressAutoHyphens/>
              <w:jc w:val="center"/>
              <w:cnfStyle w:val="000000010000" w:firstRow="0" w:lastRow="0" w:firstColumn="0" w:lastColumn="0" w:oddVBand="0" w:evenVBand="0" w:oddHBand="0" w:evenHBand="1" w:firstRowFirstColumn="0" w:firstRowLastColumn="0" w:lastRowFirstColumn="0" w:lastRowLastColumn="0"/>
              <w:rPr>
                <w:b/>
                <w:color w:val="FF0000"/>
                <w:szCs w:val="22"/>
              </w:rPr>
            </w:pPr>
            <w:r w:rsidRPr="00327C15">
              <w:rPr>
                <w:b/>
                <w:color w:val="FF0000"/>
                <w:szCs w:val="22"/>
              </w:rPr>
              <w:t>1</w:t>
            </w:r>
          </w:p>
        </w:tc>
        <w:tc>
          <w:tcPr>
            <w:tcW w:w="744" w:type="pct"/>
            <w:tcBorders>
              <w:left w:val="single" w:sz="8" w:space="0" w:color="4F81BD" w:themeColor="accent1"/>
              <w:bottom w:val="single" w:sz="8" w:space="0" w:color="4F81BD" w:themeColor="accent1"/>
              <w:right w:val="single" w:sz="8" w:space="0" w:color="4F81BD" w:themeColor="accent1"/>
            </w:tcBorders>
            <w:vAlign w:val="center"/>
          </w:tcPr>
          <w:p w14:paraId="4E984D8A" w14:textId="6950E3D5" w:rsidR="00327C15" w:rsidRPr="00327C15" w:rsidRDefault="00327C15" w:rsidP="00C9260A">
            <w:pPr>
              <w:suppressAutoHyphens/>
              <w:jc w:val="center"/>
              <w:cnfStyle w:val="000000010000" w:firstRow="0" w:lastRow="0" w:firstColumn="0" w:lastColumn="0" w:oddVBand="0" w:evenVBand="0" w:oddHBand="0" w:evenHBand="1" w:firstRowFirstColumn="0" w:firstRowLastColumn="0" w:lastRowFirstColumn="0" w:lastRowLastColumn="0"/>
              <w:rPr>
                <w:b/>
                <w:color w:val="FF0000"/>
                <w:szCs w:val="22"/>
              </w:rPr>
            </w:pPr>
            <w:r w:rsidRPr="00327C15">
              <w:rPr>
                <w:b/>
                <w:color w:val="FF0000"/>
                <w:szCs w:val="22"/>
              </w:rPr>
              <w:t>1</w:t>
            </w:r>
          </w:p>
        </w:tc>
        <w:tc>
          <w:tcPr>
            <w:tcW w:w="745" w:type="pct"/>
            <w:tcBorders>
              <w:left w:val="single" w:sz="8" w:space="0" w:color="4F81BD" w:themeColor="accent1"/>
              <w:bottom w:val="single" w:sz="8" w:space="0" w:color="4F81BD" w:themeColor="accent1"/>
            </w:tcBorders>
            <w:vAlign w:val="center"/>
          </w:tcPr>
          <w:p w14:paraId="43E38205" w14:textId="69EB85BF" w:rsidR="00327C15" w:rsidRPr="00327C15" w:rsidRDefault="00327C15" w:rsidP="00C9260A">
            <w:pPr>
              <w:suppressAutoHyphens/>
              <w:jc w:val="center"/>
              <w:cnfStyle w:val="000000010000" w:firstRow="0" w:lastRow="0" w:firstColumn="0" w:lastColumn="0" w:oddVBand="0" w:evenVBand="0" w:oddHBand="0" w:evenHBand="1" w:firstRowFirstColumn="0" w:firstRowLastColumn="0" w:lastRowFirstColumn="0" w:lastRowLastColumn="0"/>
              <w:rPr>
                <w:b/>
                <w:color w:val="FF0000"/>
                <w:szCs w:val="22"/>
              </w:rPr>
            </w:pPr>
            <w:r w:rsidRPr="00327C15">
              <w:rPr>
                <w:b/>
                <w:color w:val="FF0000"/>
                <w:szCs w:val="22"/>
              </w:rPr>
              <w:t>17</w:t>
            </w:r>
          </w:p>
        </w:tc>
      </w:tr>
      <w:tr w:rsidR="00327C15" w:rsidRPr="00327C15" w14:paraId="7CD023FE" w14:textId="77777777" w:rsidTr="00327C15">
        <w:trPr>
          <w:cnfStyle w:val="000000100000" w:firstRow="0" w:lastRow="0" w:firstColumn="0" w:lastColumn="0" w:oddVBand="0" w:evenVBand="0" w:oddHBand="1" w:evenHBand="0" w:firstRowFirstColumn="0" w:firstRowLastColumn="0" w:lastRowFirstColumn="0" w:lastRowLastColumn="0"/>
          <w:trHeight w:val="95"/>
          <w:jc w:val="center"/>
        </w:trPr>
        <w:tc>
          <w:tcPr>
            <w:cnfStyle w:val="001000000000" w:firstRow="0" w:lastRow="0" w:firstColumn="1" w:lastColumn="0" w:oddVBand="0" w:evenVBand="0" w:oddHBand="0" w:evenHBand="0" w:firstRowFirstColumn="0" w:firstRowLastColumn="0" w:lastRowFirstColumn="0" w:lastRowLastColumn="0"/>
            <w:tcW w:w="583" w:type="pct"/>
            <w:tcBorders>
              <w:right w:val="single" w:sz="8" w:space="0" w:color="4F81BD" w:themeColor="accent1"/>
            </w:tcBorders>
            <w:vAlign w:val="center"/>
          </w:tcPr>
          <w:p w14:paraId="699C3DE7" w14:textId="08E5ED6F" w:rsidR="00327C15" w:rsidRPr="00327C15" w:rsidRDefault="00327C15" w:rsidP="00C9260A">
            <w:pPr>
              <w:suppressAutoHyphens/>
              <w:jc w:val="center"/>
              <w:rPr>
                <w:color w:val="FF0000"/>
                <w:szCs w:val="22"/>
              </w:rPr>
            </w:pPr>
            <w:r w:rsidRPr="00327C15">
              <w:rPr>
                <w:color w:val="FF0000"/>
                <w:szCs w:val="22"/>
              </w:rPr>
              <w:t>11</w:t>
            </w:r>
          </w:p>
        </w:tc>
        <w:tc>
          <w:tcPr>
            <w:tcW w:w="744" w:type="pct"/>
            <w:tcBorders>
              <w:left w:val="single" w:sz="8" w:space="0" w:color="4F81BD" w:themeColor="accent1"/>
              <w:right w:val="single" w:sz="8" w:space="0" w:color="4F81BD" w:themeColor="accent1"/>
            </w:tcBorders>
            <w:vAlign w:val="center"/>
          </w:tcPr>
          <w:p w14:paraId="29FFA508" w14:textId="15CA0B38" w:rsidR="00327C15" w:rsidRPr="00327C15" w:rsidRDefault="00327C15" w:rsidP="00C9260A">
            <w:pPr>
              <w:suppressAutoHyphens/>
              <w:jc w:val="center"/>
              <w:cnfStyle w:val="000000100000" w:firstRow="0" w:lastRow="0" w:firstColumn="0" w:lastColumn="0" w:oddVBand="0" w:evenVBand="0" w:oddHBand="1" w:evenHBand="0" w:firstRowFirstColumn="0" w:firstRowLastColumn="0" w:lastRowFirstColumn="0" w:lastRowLastColumn="0"/>
              <w:rPr>
                <w:b/>
                <w:color w:val="FF0000"/>
                <w:szCs w:val="22"/>
              </w:rPr>
            </w:pPr>
            <w:r w:rsidRPr="00327C15">
              <w:rPr>
                <w:b/>
                <w:color w:val="FF0000"/>
                <w:szCs w:val="22"/>
              </w:rPr>
              <w:t>7</w:t>
            </w:r>
          </w:p>
        </w:tc>
        <w:tc>
          <w:tcPr>
            <w:tcW w:w="744" w:type="pct"/>
            <w:tcBorders>
              <w:left w:val="single" w:sz="8" w:space="0" w:color="4F81BD" w:themeColor="accent1"/>
              <w:right w:val="single" w:sz="8" w:space="0" w:color="4F81BD" w:themeColor="accent1"/>
            </w:tcBorders>
            <w:vAlign w:val="center"/>
          </w:tcPr>
          <w:p w14:paraId="4F6ADCC7" w14:textId="508891C1" w:rsidR="00327C15" w:rsidRPr="00327C15" w:rsidRDefault="00327C15" w:rsidP="00C9260A">
            <w:pPr>
              <w:suppressAutoHyphens/>
              <w:jc w:val="center"/>
              <w:cnfStyle w:val="000000100000" w:firstRow="0" w:lastRow="0" w:firstColumn="0" w:lastColumn="0" w:oddVBand="0" w:evenVBand="0" w:oddHBand="1" w:evenHBand="0" w:firstRowFirstColumn="0" w:firstRowLastColumn="0" w:lastRowFirstColumn="0" w:lastRowLastColumn="0"/>
              <w:rPr>
                <w:b/>
                <w:color w:val="FF0000"/>
                <w:szCs w:val="22"/>
              </w:rPr>
            </w:pPr>
            <w:r w:rsidRPr="00327C15">
              <w:rPr>
                <w:b/>
                <w:color w:val="FF0000"/>
                <w:szCs w:val="22"/>
              </w:rPr>
              <w:t>2</w:t>
            </w:r>
          </w:p>
        </w:tc>
        <w:tc>
          <w:tcPr>
            <w:tcW w:w="744" w:type="pct"/>
            <w:tcBorders>
              <w:left w:val="single" w:sz="8" w:space="0" w:color="4F81BD" w:themeColor="accent1"/>
              <w:right w:val="single" w:sz="8" w:space="0" w:color="4F81BD" w:themeColor="accent1"/>
            </w:tcBorders>
            <w:vAlign w:val="center"/>
          </w:tcPr>
          <w:p w14:paraId="51A492F6" w14:textId="2314911A" w:rsidR="00327C15" w:rsidRPr="00327C15" w:rsidRDefault="00327C15" w:rsidP="00C9260A">
            <w:pPr>
              <w:suppressAutoHyphens/>
              <w:jc w:val="center"/>
              <w:cnfStyle w:val="000000100000" w:firstRow="0" w:lastRow="0" w:firstColumn="0" w:lastColumn="0" w:oddVBand="0" w:evenVBand="0" w:oddHBand="1" w:evenHBand="0" w:firstRowFirstColumn="0" w:firstRowLastColumn="0" w:lastRowFirstColumn="0" w:lastRowLastColumn="0"/>
              <w:rPr>
                <w:b/>
                <w:color w:val="FF0000"/>
                <w:szCs w:val="22"/>
              </w:rPr>
            </w:pPr>
            <w:r w:rsidRPr="00327C15">
              <w:rPr>
                <w:b/>
                <w:color w:val="FF0000"/>
                <w:szCs w:val="22"/>
              </w:rPr>
              <w:t>3</w:t>
            </w:r>
          </w:p>
        </w:tc>
        <w:tc>
          <w:tcPr>
            <w:tcW w:w="695" w:type="pct"/>
            <w:tcBorders>
              <w:left w:val="single" w:sz="8" w:space="0" w:color="4F81BD" w:themeColor="accent1"/>
              <w:right w:val="single" w:sz="8" w:space="0" w:color="4F81BD" w:themeColor="accent1"/>
            </w:tcBorders>
            <w:vAlign w:val="center"/>
          </w:tcPr>
          <w:p w14:paraId="31A6CAF3" w14:textId="766D4F4E" w:rsidR="00327C15" w:rsidRPr="00327C15" w:rsidRDefault="00327C15" w:rsidP="00C9260A">
            <w:pPr>
              <w:suppressAutoHyphens/>
              <w:jc w:val="center"/>
              <w:cnfStyle w:val="000000100000" w:firstRow="0" w:lastRow="0" w:firstColumn="0" w:lastColumn="0" w:oddVBand="0" w:evenVBand="0" w:oddHBand="1" w:evenHBand="0" w:firstRowFirstColumn="0" w:firstRowLastColumn="0" w:lastRowFirstColumn="0" w:lastRowLastColumn="0"/>
              <w:rPr>
                <w:b/>
                <w:color w:val="FF0000"/>
                <w:szCs w:val="22"/>
              </w:rPr>
            </w:pPr>
            <w:r w:rsidRPr="00327C15">
              <w:rPr>
                <w:b/>
                <w:color w:val="FF0000"/>
                <w:szCs w:val="22"/>
              </w:rPr>
              <w:t>0</w:t>
            </w:r>
          </w:p>
        </w:tc>
        <w:tc>
          <w:tcPr>
            <w:tcW w:w="744" w:type="pct"/>
            <w:tcBorders>
              <w:left w:val="single" w:sz="8" w:space="0" w:color="4F81BD" w:themeColor="accent1"/>
              <w:right w:val="single" w:sz="8" w:space="0" w:color="4F81BD" w:themeColor="accent1"/>
            </w:tcBorders>
            <w:vAlign w:val="center"/>
          </w:tcPr>
          <w:p w14:paraId="66C48F1D" w14:textId="6C91272E" w:rsidR="00327C15" w:rsidRPr="00327C15" w:rsidRDefault="00327C15" w:rsidP="00C9260A">
            <w:pPr>
              <w:suppressAutoHyphens/>
              <w:jc w:val="center"/>
              <w:cnfStyle w:val="000000100000" w:firstRow="0" w:lastRow="0" w:firstColumn="0" w:lastColumn="0" w:oddVBand="0" w:evenVBand="0" w:oddHBand="1" w:evenHBand="0" w:firstRowFirstColumn="0" w:firstRowLastColumn="0" w:lastRowFirstColumn="0" w:lastRowLastColumn="0"/>
              <w:rPr>
                <w:b/>
                <w:color w:val="FF0000"/>
                <w:szCs w:val="22"/>
              </w:rPr>
            </w:pPr>
            <w:r w:rsidRPr="00327C15">
              <w:rPr>
                <w:b/>
                <w:color w:val="FF0000"/>
                <w:szCs w:val="22"/>
              </w:rPr>
              <w:t>0</w:t>
            </w:r>
          </w:p>
        </w:tc>
        <w:tc>
          <w:tcPr>
            <w:tcW w:w="745" w:type="pct"/>
            <w:tcBorders>
              <w:left w:val="single" w:sz="8" w:space="0" w:color="4F81BD" w:themeColor="accent1"/>
            </w:tcBorders>
            <w:vAlign w:val="center"/>
          </w:tcPr>
          <w:p w14:paraId="1DB32647" w14:textId="652F9F53" w:rsidR="00327C15" w:rsidRPr="00327C15" w:rsidRDefault="00327C15" w:rsidP="00C9260A">
            <w:pPr>
              <w:suppressAutoHyphens/>
              <w:jc w:val="center"/>
              <w:cnfStyle w:val="000000100000" w:firstRow="0" w:lastRow="0" w:firstColumn="0" w:lastColumn="0" w:oddVBand="0" w:evenVBand="0" w:oddHBand="1" w:evenHBand="0" w:firstRowFirstColumn="0" w:firstRowLastColumn="0" w:lastRowFirstColumn="0" w:lastRowLastColumn="0"/>
              <w:rPr>
                <w:b/>
                <w:color w:val="FF0000"/>
                <w:szCs w:val="22"/>
              </w:rPr>
            </w:pPr>
            <w:r w:rsidRPr="00327C15">
              <w:rPr>
                <w:b/>
                <w:color w:val="FF0000"/>
                <w:szCs w:val="22"/>
              </w:rPr>
              <w:t>12</w:t>
            </w:r>
          </w:p>
        </w:tc>
      </w:tr>
      <w:tr w:rsidR="00327C15" w:rsidRPr="00446AA5" w14:paraId="4179C39B" w14:textId="77777777" w:rsidTr="00327C15">
        <w:trPr>
          <w:cnfStyle w:val="000000010000" w:firstRow="0" w:lastRow="0" w:firstColumn="0" w:lastColumn="0" w:oddVBand="0" w:evenVBand="0" w:oddHBand="0" w:evenHBand="1" w:firstRowFirstColumn="0" w:firstRowLastColumn="0" w:lastRowFirstColumn="0" w:lastRowLastColumn="0"/>
          <w:trHeight w:val="95"/>
          <w:jc w:val="center"/>
        </w:trPr>
        <w:tc>
          <w:tcPr>
            <w:cnfStyle w:val="001000000000" w:firstRow="0" w:lastRow="0" w:firstColumn="1" w:lastColumn="0" w:oddVBand="0" w:evenVBand="0" w:oddHBand="0" w:evenHBand="0" w:firstRowFirstColumn="0" w:firstRowLastColumn="0" w:lastRowFirstColumn="0" w:lastRowLastColumn="0"/>
            <w:tcW w:w="583" w:type="pct"/>
            <w:tcBorders>
              <w:bottom w:val="single" w:sz="8" w:space="0" w:color="4F81BD" w:themeColor="accent1"/>
              <w:right w:val="none" w:sz="0" w:space="0" w:color="auto"/>
            </w:tcBorders>
            <w:vAlign w:val="center"/>
          </w:tcPr>
          <w:p w14:paraId="61C52050" w14:textId="5F8139AD" w:rsidR="00327C15" w:rsidRPr="00327C15" w:rsidRDefault="00327C15" w:rsidP="00C9260A">
            <w:pPr>
              <w:suppressAutoHyphens/>
              <w:jc w:val="center"/>
              <w:rPr>
                <w:szCs w:val="22"/>
              </w:rPr>
            </w:pPr>
            <w:r w:rsidRPr="00327C15">
              <w:rPr>
                <w:szCs w:val="22"/>
              </w:rPr>
              <w:t>12</w:t>
            </w:r>
          </w:p>
        </w:tc>
        <w:tc>
          <w:tcPr>
            <w:tcW w:w="744" w:type="pct"/>
            <w:tcBorders>
              <w:left w:val="none" w:sz="0" w:space="0" w:color="auto"/>
              <w:bottom w:val="single" w:sz="8" w:space="0" w:color="4F81BD" w:themeColor="accent1"/>
              <w:right w:val="none" w:sz="0" w:space="0" w:color="auto"/>
            </w:tcBorders>
            <w:vAlign w:val="center"/>
          </w:tcPr>
          <w:p w14:paraId="62758D9A" w14:textId="0F4BD917" w:rsidR="00327C15" w:rsidRPr="00327C15" w:rsidRDefault="00327C15" w:rsidP="00C9260A">
            <w:pPr>
              <w:suppressAutoHyphens/>
              <w:jc w:val="center"/>
              <w:cnfStyle w:val="000000010000" w:firstRow="0" w:lastRow="0" w:firstColumn="0" w:lastColumn="0" w:oddVBand="0" w:evenVBand="0" w:oddHBand="0" w:evenHBand="1" w:firstRowFirstColumn="0" w:firstRowLastColumn="0" w:lastRowFirstColumn="0" w:lastRowLastColumn="0"/>
              <w:rPr>
                <w:b/>
                <w:szCs w:val="22"/>
              </w:rPr>
            </w:pPr>
            <w:r w:rsidRPr="00327C15">
              <w:rPr>
                <w:b/>
                <w:szCs w:val="22"/>
              </w:rPr>
              <w:t>6</w:t>
            </w:r>
          </w:p>
        </w:tc>
        <w:tc>
          <w:tcPr>
            <w:tcW w:w="744" w:type="pct"/>
            <w:tcBorders>
              <w:left w:val="none" w:sz="0" w:space="0" w:color="auto"/>
              <w:bottom w:val="single" w:sz="8" w:space="0" w:color="4F81BD" w:themeColor="accent1"/>
              <w:right w:val="none" w:sz="0" w:space="0" w:color="auto"/>
            </w:tcBorders>
            <w:vAlign w:val="center"/>
          </w:tcPr>
          <w:p w14:paraId="52C64667" w14:textId="6AC30239" w:rsidR="00327C15" w:rsidRPr="00327C15" w:rsidRDefault="00327C15" w:rsidP="00C9260A">
            <w:pPr>
              <w:suppressAutoHyphens/>
              <w:jc w:val="center"/>
              <w:cnfStyle w:val="000000010000" w:firstRow="0" w:lastRow="0" w:firstColumn="0" w:lastColumn="0" w:oddVBand="0" w:evenVBand="0" w:oddHBand="0" w:evenHBand="1" w:firstRowFirstColumn="0" w:firstRowLastColumn="0" w:lastRowFirstColumn="0" w:lastRowLastColumn="0"/>
              <w:rPr>
                <w:b/>
                <w:szCs w:val="22"/>
              </w:rPr>
            </w:pPr>
            <w:r w:rsidRPr="00327C15">
              <w:rPr>
                <w:b/>
                <w:szCs w:val="22"/>
              </w:rPr>
              <w:t>1</w:t>
            </w:r>
          </w:p>
        </w:tc>
        <w:tc>
          <w:tcPr>
            <w:tcW w:w="744" w:type="pct"/>
            <w:tcBorders>
              <w:left w:val="none" w:sz="0" w:space="0" w:color="auto"/>
              <w:bottom w:val="single" w:sz="8" w:space="0" w:color="4F81BD" w:themeColor="accent1"/>
              <w:right w:val="none" w:sz="0" w:space="0" w:color="auto"/>
            </w:tcBorders>
            <w:vAlign w:val="center"/>
          </w:tcPr>
          <w:p w14:paraId="1B87C81E" w14:textId="52FC9DBF" w:rsidR="00327C15" w:rsidRPr="00327C15" w:rsidRDefault="00327C15" w:rsidP="00C9260A">
            <w:pPr>
              <w:suppressAutoHyphens/>
              <w:jc w:val="center"/>
              <w:cnfStyle w:val="000000010000" w:firstRow="0" w:lastRow="0" w:firstColumn="0" w:lastColumn="0" w:oddVBand="0" w:evenVBand="0" w:oddHBand="0" w:evenHBand="1" w:firstRowFirstColumn="0" w:firstRowLastColumn="0" w:lastRowFirstColumn="0" w:lastRowLastColumn="0"/>
              <w:rPr>
                <w:b/>
                <w:szCs w:val="22"/>
              </w:rPr>
            </w:pPr>
            <w:r w:rsidRPr="00327C15">
              <w:rPr>
                <w:b/>
                <w:szCs w:val="22"/>
              </w:rPr>
              <w:t>2</w:t>
            </w:r>
          </w:p>
        </w:tc>
        <w:tc>
          <w:tcPr>
            <w:tcW w:w="695" w:type="pct"/>
            <w:tcBorders>
              <w:left w:val="none" w:sz="0" w:space="0" w:color="auto"/>
              <w:bottom w:val="single" w:sz="8" w:space="0" w:color="4F81BD" w:themeColor="accent1"/>
              <w:right w:val="none" w:sz="0" w:space="0" w:color="auto"/>
            </w:tcBorders>
            <w:vAlign w:val="center"/>
          </w:tcPr>
          <w:p w14:paraId="4314F38D" w14:textId="3B378FB6" w:rsidR="00327C15" w:rsidRPr="00327C15" w:rsidRDefault="00327C15" w:rsidP="00C9260A">
            <w:pPr>
              <w:suppressAutoHyphens/>
              <w:jc w:val="center"/>
              <w:cnfStyle w:val="000000010000" w:firstRow="0" w:lastRow="0" w:firstColumn="0" w:lastColumn="0" w:oddVBand="0" w:evenVBand="0" w:oddHBand="0" w:evenHBand="1" w:firstRowFirstColumn="0" w:firstRowLastColumn="0" w:lastRowFirstColumn="0" w:lastRowLastColumn="0"/>
              <w:rPr>
                <w:b/>
                <w:szCs w:val="22"/>
              </w:rPr>
            </w:pPr>
            <w:r w:rsidRPr="00327C15">
              <w:rPr>
                <w:b/>
                <w:szCs w:val="22"/>
              </w:rPr>
              <w:t>1</w:t>
            </w:r>
          </w:p>
        </w:tc>
        <w:tc>
          <w:tcPr>
            <w:tcW w:w="744" w:type="pct"/>
            <w:tcBorders>
              <w:left w:val="none" w:sz="0" w:space="0" w:color="auto"/>
              <w:bottom w:val="single" w:sz="8" w:space="0" w:color="4F81BD" w:themeColor="accent1"/>
              <w:right w:val="none" w:sz="0" w:space="0" w:color="auto"/>
            </w:tcBorders>
            <w:vAlign w:val="center"/>
          </w:tcPr>
          <w:p w14:paraId="15D03B19" w14:textId="70AE960E" w:rsidR="00327C15" w:rsidRPr="00327C15" w:rsidRDefault="00327C15" w:rsidP="00C9260A">
            <w:pPr>
              <w:suppressAutoHyphens/>
              <w:jc w:val="center"/>
              <w:cnfStyle w:val="000000010000" w:firstRow="0" w:lastRow="0" w:firstColumn="0" w:lastColumn="0" w:oddVBand="0" w:evenVBand="0" w:oddHBand="0" w:evenHBand="1" w:firstRowFirstColumn="0" w:firstRowLastColumn="0" w:lastRowFirstColumn="0" w:lastRowLastColumn="0"/>
              <w:rPr>
                <w:b/>
                <w:szCs w:val="22"/>
              </w:rPr>
            </w:pPr>
            <w:r w:rsidRPr="00327C15">
              <w:rPr>
                <w:b/>
                <w:szCs w:val="22"/>
              </w:rPr>
              <w:t>1</w:t>
            </w:r>
          </w:p>
        </w:tc>
        <w:tc>
          <w:tcPr>
            <w:tcW w:w="745" w:type="pct"/>
            <w:tcBorders>
              <w:left w:val="none" w:sz="0" w:space="0" w:color="auto"/>
              <w:bottom w:val="single" w:sz="8" w:space="0" w:color="4F81BD" w:themeColor="accent1"/>
            </w:tcBorders>
            <w:vAlign w:val="center"/>
          </w:tcPr>
          <w:p w14:paraId="7077DD82" w14:textId="71DFE8DF" w:rsidR="00327C15" w:rsidRPr="00327C15" w:rsidRDefault="00327C15" w:rsidP="00C9260A">
            <w:pPr>
              <w:suppressAutoHyphens/>
              <w:jc w:val="center"/>
              <w:cnfStyle w:val="000000010000" w:firstRow="0" w:lastRow="0" w:firstColumn="0" w:lastColumn="0" w:oddVBand="0" w:evenVBand="0" w:oddHBand="0" w:evenHBand="1" w:firstRowFirstColumn="0" w:firstRowLastColumn="0" w:lastRowFirstColumn="0" w:lastRowLastColumn="0"/>
              <w:rPr>
                <w:b/>
                <w:szCs w:val="22"/>
              </w:rPr>
            </w:pPr>
            <w:r w:rsidRPr="00327C15">
              <w:rPr>
                <w:b/>
                <w:szCs w:val="22"/>
              </w:rPr>
              <w:t>11</w:t>
            </w:r>
          </w:p>
        </w:tc>
      </w:tr>
      <w:tr w:rsidR="00327C15" w:rsidRPr="00327C15" w14:paraId="36163920" w14:textId="77777777" w:rsidTr="00327C15">
        <w:trPr>
          <w:cnfStyle w:val="000000100000" w:firstRow="0" w:lastRow="0" w:firstColumn="0" w:lastColumn="0" w:oddVBand="0" w:evenVBand="0" w:oddHBand="1" w:evenHBand="0" w:firstRowFirstColumn="0" w:firstRowLastColumn="0" w:lastRowFirstColumn="0" w:lastRowLastColumn="0"/>
          <w:trHeight w:val="95"/>
          <w:jc w:val="center"/>
        </w:trPr>
        <w:tc>
          <w:tcPr>
            <w:cnfStyle w:val="001000000000" w:firstRow="0" w:lastRow="0" w:firstColumn="1" w:lastColumn="0" w:oddVBand="0" w:evenVBand="0" w:oddHBand="0" w:evenHBand="0" w:firstRowFirstColumn="0" w:firstRowLastColumn="0" w:lastRowFirstColumn="0" w:lastRowLastColumn="0"/>
            <w:tcW w:w="583" w:type="pct"/>
            <w:tcBorders>
              <w:right w:val="single" w:sz="8" w:space="0" w:color="4F81BD" w:themeColor="accent1"/>
            </w:tcBorders>
            <w:vAlign w:val="center"/>
          </w:tcPr>
          <w:p w14:paraId="6A7774D4" w14:textId="27B837BF" w:rsidR="00327C15" w:rsidRPr="00327C15" w:rsidRDefault="00327C15" w:rsidP="00C9260A">
            <w:pPr>
              <w:suppressAutoHyphens/>
              <w:jc w:val="center"/>
              <w:rPr>
                <w:color w:val="FF0000"/>
                <w:szCs w:val="22"/>
              </w:rPr>
            </w:pPr>
            <w:r w:rsidRPr="00327C15">
              <w:rPr>
                <w:color w:val="FF0000"/>
                <w:szCs w:val="22"/>
              </w:rPr>
              <w:t>13</w:t>
            </w:r>
          </w:p>
        </w:tc>
        <w:tc>
          <w:tcPr>
            <w:tcW w:w="744" w:type="pct"/>
            <w:tcBorders>
              <w:left w:val="single" w:sz="8" w:space="0" w:color="4F81BD" w:themeColor="accent1"/>
              <w:right w:val="single" w:sz="8" w:space="0" w:color="4F81BD" w:themeColor="accent1"/>
            </w:tcBorders>
            <w:vAlign w:val="center"/>
          </w:tcPr>
          <w:p w14:paraId="03C9CA6D" w14:textId="41F0DC06" w:rsidR="00327C15" w:rsidRPr="00327C15" w:rsidRDefault="00327C15" w:rsidP="00C9260A">
            <w:pPr>
              <w:suppressAutoHyphens/>
              <w:jc w:val="center"/>
              <w:cnfStyle w:val="000000100000" w:firstRow="0" w:lastRow="0" w:firstColumn="0" w:lastColumn="0" w:oddVBand="0" w:evenVBand="0" w:oddHBand="1" w:evenHBand="0" w:firstRowFirstColumn="0" w:firstRowLastColumn="0" w:lastRowFirstColumn="0" w:lastRowLastColumn="0"/>
              <w:rPr>
                <w:b/>
                <w:color w:val="FF0000"/>
                <w:szCs w:val="22"/>
              </w:rPr>
            </w:pPr>
            <w:r w:rsidRPr="00327C15">
              <w:rPr>
                <w:b/>
                <w:color w:val="FF0000"/>
                <w:szCs w:val="22"/>
              </w:rPr>
              <w:t>8</w:t>
            </w:r>
          </w:p>
        </w:tc>
        <w:tc>
          <w:tcPr>
            <w:tcW w:w="744" w:type="pct"/>
            <w:tcBorders>
              <w:left w:val="single" w:sz="8" w:space="0" w:color="4F81BD" w:themeColor="accent1"/>
              <w:right w:val="single" w:sz="8" w:space="0" w:color="4F81BD" w:themeColor="accent1"/>
            </w:tcBorders>
            <w:vAlign w:val="center"/>
          </w:tcPr>
          <w:p w14:paraId="6F67702A" w14:textId="6BD68A2E" w:rsidR="00327C15" w:rsidRPr="00327C15" w:rsidRDefault="00327C15" w:rsidP="00C9260A">
            <w:pPr>
              <w:suppressAutoHyphens/>
              <w:jc w:val="center"/>
              <w:cnfStyle w:val="000000100000" w:firstRow="0" w:lastRow="0" w:firstColumn="0" w:lastColumn="0" w:oddVBand="0" w:evenVBand="0" w:oddHBand="1" w:evenHBand="0" w:firstRowFirstColumn="0" w:firstRowLastColumn="0" w:lastRowFirstColumn="0" w:lastRowLastColumn="0"/>
              <w:rPr>
                <w:b/>
                <w:color w:val="FF0000"/>
                <w:szCs w:val="22"/>
              </w:rPr>
            </w:pPr>
            <w:r w:rsidRPr="00327C15">
              <w:rPr>
                <w:b/>
                <w:color w:val="FF0000"/>
                <w:szCs w:val="22"/>
              </w:rPr>
              <w:t>3</w:t>
            </w:r>
          </w:p>
        </w:tc>
        <w:tc>
          <w:tcPr>
            <w:tcW w:w="744" w:type="pct"/>
            <w:tcBorders>
              <w:left w:val="single" w:sz="8" w:space="0" w:color="4F81BD" w:themeColor="accent1"/>
              <w:right w:val="single" w:sz="8" w:space="0" w:color="4F81BD" w:themeColor="accent1"/>
            </w:tcBorders>
            <w:vAlign w:val="center"/>
          </w:tcPr>
          <w:p w14:paraId="6E4700C7" w14:textId="6D81EF8C" w:rsidR="00327C15" w:rsidRPr="00327C15" w:rsidRDefault="00327C15" w:rsidP="00C9260A">
            <w:pPr>
              <w:suppressAutoHyphens/>
              <w:jc w:val="center"/>
              <w:cnfStyle w:val="000000100000" w:firstRow="0" w:lastRow="0" w:firstColumn="0" w:lastColumn="0" w:oddVBand="0" w:evenVBand="0" w:oddHBand="1" w:evenHBand="0" w:firstRowFirstColumn="0" w:firstRowLastColumn="0" w:lastRowFirstColumn="0" w:lastRowLastColumn="0"/>
              <w:rPr>
                <w:b/>
                <w:color w:val="FF0000"/>
                <w:szCs w:val="22"/>
              </w:rPr>
            </w:pPr>
            <w:r w:rsidRPr="00327C15">
              <w:rPr>
                <w:b/>
                <w:color w:val="FF0000"/>
                <w:szCs w:val="22"/>
              </w:rPr>
              <w:t>3</w:t>
            </w:r>
          </w:p>
        </w:tc>
        <w:tc>
          <w:tcPr>
            <w:tcW w:w="695" w:type="pct"/>
            <w:tcBorders>
              <w:left w:val="single" w:sz="8" w:space="0" w:color="4F81BD" w:themeColor="accent1"/>
              <w:right w:val="single" w:sz="8" w:space="0" w:color="4F81BD" w:themeColor="accent1"/>
            </w:tcBorders>
            <w:vAlign w:val="center"/>
          </w:tcPr>
          <w:p w14:paraId="34F5C65C" w14:textId="20634042" w:rsidR="00327C15" w:rsidRPr="00327C15" w:rsidRDefault="00327C15" w:rsidP="00C9260A">
            <w:pPr>
              <w:suppressAutoHyphens/>
              <w:jc w:val="center"/>
              <w:cnfStyle w:val="000000100000" w:firstRow="0" w:lastRow="0" w:firstColumn="0" w:lastColumn="0" w:oddVBand="0" w:evenVBand="0" w:oddHBand="1" w:evenHBand="0" w:firstRowFirstColumn="0" w:firstRowLastColumn="0" w:lastRowFirstColumn="0" w:lastRowLastColumn="0"/>
              <w:rPr>
                <w:b/>
                <w:color w:val="FF0000"/>
                <w:szCs w:val="22"/>
              </w:rPr>
            </w:pPr>
            <w:r w:rsidRPr="00327C15">
              <w:rPr>
                <w:b/>
                <w:color w:val="FF0000"/>
                <w:szCs w:val="22"/>
              </w:rPr>
              <w:t>1</w:t>
            </w:r>
          </w:p>
        </w:tc>
        <w:tc>
          <w:tcPr>
            <w:tcW w:w="744" w:type="pct"/>
            <w:tcBorders>
              <w:left w:val="single" w:sz="8" w:space="0" w:color="4F81BD" w:themeColor="accent1"/>
              <w:right w:val="single" w:sz="8" w:space="0" w:color="4F81BD" w:themeColor="accent1"/>
            </w:tcBorders>
            <w:vAlign w:val="center"/>
          </w:tcPr>
          <w:p w14:paraId="53C778D5" w14:textId="2E8A0F7D" w:rsidR="00327C15" w:rsidRPr="00327C15" w:rsidRDefault="00327C15" w:rsidP="00C9260A">
            <w:pPr>
              <w:suppressAutoHyphens/>
              <w:jc w:val="center"/>
              <w:cnfStyle w:val="000000100000" w:firstRow="0" w:lastRow="0" w:firstColumn="0" w:lastColumn="0" w:oddVBand="0" w:evenVBand="0" w:oddHBand="1" w:evenHBand="0" w:firstRowFirstColumn="0" w:firstRowLastColumn="0" w:lastRowFirstColumn="0" w:lastRowLastColumn="0"/>
              <w:rPr>
                <w:b/>
                <w:color w:val="FF0000"/>
                <w:szCs w:val="22"/>
              </w:rPr>
            </w:pPr>
            <w:r w:rsidRPr="00327C15">
              <w:rPr>
                <w:b/>
                <w:color w:val="FF0000"/>
                <w:szCs w:val="22"/>
              </w:rPr>
              <w:t>1</w:t>
            </w:r>
          </w:p>
        </w:tc>
        <w:tc>
          <w:tcPr>
            <w:tcW w:w="745" w:type="pct"/>
            <w:tcBorders>
              <w:left w:val="single" w:sz="8" w:space="0" w:color="4F81BD" w:themeColor="accent1"/>
            </w:tcBorders>
            <w:vAlign w:val="center"/>
          </w:tcPr>
          <w:p w14:paraId="2673732C" w14:textId="4949A8EB" w:rsidR="00327C15" w:rsidRPr="00327C15" w:rsidRDefault="00327C15" w:rsidP="00C9260A">
            <w:pPr>
              <w:suppressAutoHyphens/>
              <w:jc w:val="center"/>
              <w:cnfStyle w:val="000000100000" w:firstRow="0" w:lastRow="0" w:firstColumn="0" w:lastColumn="0" w:oddVBand="0" w:evenVBand="0" w:oddHBand="1" w:evenHBand="0" w:firstRowFirstColumn="0" w:firstRowLastColumn="0" w:lastRowFirstColumn="0" w:lastRowLastColumn="0"/>
              <w:rPr>
                <w:b/>
                <w:color w:val="FF0000"/>
                <w:szCs w:val="22"/>
              </w:rPr>
            </w:pPr>
            <w:r w:rsidRPr="00327C15">
              <w:rPr>
                <w:b/>
                <w:color w:val="FF0000"/>
                <w:szCs w:val="22"/>
              </w:rPr>
              <w:t>16</w:t>
            </w:r>
          </w:p>
        </w:tc>
      </w:tr>
      <w:tr w:rsidR="00327C15" w:rsidRPr="00446AA5" w14:paraId="0752FE27" w14:textId="77777777" w:rsidTr="00327C15">
        <w:trPr>
          <w:cnfStyle w:val="000000010000" w:firstRow="0" w:lastRow="0" w:firstColumn="0" w:lastColumn="0" w:oddVBand="0" w:evenVBand="0" w:oddHBand="0" w:evenHBand="1" w:firstRowFirstColumn="0" w:firstRowLastColumn="0" w:lastRowFirstColumn="0" w:lastRowLastColumn="0"/>
          <w:trHeight w:val="95"/>
          <w:jc w:val="center"/>
        </w:trPr>
        <w:tc>
          <w:tcPr>
            <w:cnfStyle w:val="001000000000" w:firstRow="0" w:lastRow="0" w:firstColumn="1" w:lastColumn="0" w:oddVBand="0" w:evenVBand="0" w:oddHBand="0" w:evenHBand="0" w:firstRowFirstColumn="0" w:firstRowLastColumn="0" w:lastRowFirstColumn="0" w:lastRowLastColumn="0"/>
            <w:tcW w:w="583" w:type="pct"/>
            <w:tcBorders>
              <w:bottom w:val="single" w:sz="8" w:space="0" w:color="4F81BD" w:themeColor="accent1"/>
              <w:right w:val="none" w:sz="0" w:space="0" w:color="auto"/>
            </w:tcBorders>
            <w:vAlign w:val="center"/>
          </w:tcPr>
          <w:p w14:paraId="409E7080" w14:textId="54DA261C" w:rsidR="00327C15" w:rsidRPr="00327C15" w:rsidRDefault="00327C15" w:rsidP="00C9260A">
            <w:pPr>
              <w:suppressAutoHyphens/>
              <w:jc w:val="center"/>
              <w:rPr>
                <w:szCs w:val="22"/>
              </w:rPr>
            </w:pPr>
            <w:r w:rsidRPr="00327C15">
              <w:rPr>
                <w:szCs w:val="22"/>
              </w:rPr>
              <w:t>14</w:t>
            </w:r>
          </w:p>
        </w:tc>
        <w:tc>
          <w:tcPr>
            <w:tcW w:w="744" w:type="pct"/>
            <w:tcBorders>
              <w:left w:val="none" w:sz="0" w:space="0" w:color="auto"/>
              <w:bottom w:val="single" w:sz="8" w:space="0" w:color="4F81BD" w:themeColor="accent1"/>
              <w:right w:val="none" w:sz="0" w:space="0" w:color="auto"/>
            </w:tcBorders>
            <w:vAlign w:val="center"/>
          </w:tcPr>
          <w:p w14:paraId="194EBAF7" w14:textId="35295818" w:rsidR="00327C15" w:rsidRPr="00327C15" w:rsidRDefault="00327C15" w:rsidP="00C9260A">
            <w:pPr>
              <w:suppressAutoHyphens/>
              <w:jc w:val="center"/>
              <w:cnfStyle w:val="000000010000" w:firstRow="0" w:lastRow="0" w:firstColumn="0" w:lastColumn="0" w:oddVBand="0" w:evenVBand="0" w:oddHBand="0" w:evenHBand="1" w:firstRowFirstColumn="0" w:firstRowLastColumn="0" w:lastRowFirstColumn="0" w:lastRowLastColumn="0"/>
              <w:rPr>
                <w:b/>
                <w:szCs w:val="22"/>
              </w:rPr>
            </w:pPr>
            <w:r w:rsidRPr="00327C15">
              <w:rPr>
                <w:b/>
                <w:szCs w:val="22"/>
              </w:rPr>
              <w:t>5</w:t>
            </w:r>
          </w:p>
        </w:tc>
        <w:tc>
          <w:tcPr>
            <w:tcW w:w="744" w:type="pct"/>
            <w:tcBorders>
              <w:left w:val="none" w:sz="0" w:space="0" w:color="auto"/>
              <w:bottom w:val="single" w:sz="8" w:space="0" w:color="4F81BD" w:themeColor="accent1"/>
              <w:right w:val="none" w:sz="0" w:space="0" w:color="auto"/>
            </w:tcBorders>
            <w:vAlign w:val="center"/>
          </w:tcPr>
          <w:p w14:paraId="7C674EBF" w14:textId="678DF3AC" w:rsidR="00327C15" w:rsidRPr="00327C15" w:rsidRDefault="00327C15" w:rsidP="00C9260A">
            <w:pPr>
              <w:suppressAutoHyphens/>
              <w:jc w:val="center"/>
              <w:cnfStyle w:val="000000010000" w:firstRow="0" w:lastRow="0" w:firstColumn="0" w:lastColumn="0" w:oddVBand="0" w:evenVBand="0" w:oddHBand="0" w:evenHBand="1" w:firstRowFirstColumn="0" w:firstRowLastColumn="0" w:lastRowFirstColumn="0" w:lastRowLastColumn="0"/>
              <w:rPr>
                <w:b/>
                <w:szCs w:val="22"/>
              </w:rPr>
            </w:pPr>
            <w:r w:rsidRPr="00327C15">
              <w:rPr>
                <w:b/>
                <w:szCs w:val="22"/>
              </w:rPr>
              <w:t>2</w:t>
            </w:r>
          </w:p>
        </w:tc>
        <w:tc>
          <w:tcPr>
            <w:tcW w:w="744" w:type="pct"/>
            <w:tcBorders>
              <w:left w:val="none" w:sz="0" w:space="0" w:color="auto"/>
              <w:bottom w:val="single" w:sz="8" w:space="0" w:color="4F81BD" w:themeColor="accent1"/>
              <w:right w:val="none" w:sz="0" w:space="0" w:color="auto"/>
            </w:tcBorders>
            <w:vAlign w:val="center"/>
          </w:tcPr>
          <w:p w14:paraId="2244FE5C" w14:textId="3B4F0B7E" w:rsidR="00327C15" w:rsidRPr="00327C15" w:rsidRDefault="00327C15" w:rsidP="00C9260A">
            <w:pPr>
              <w:suppressAutoHyphens/>
              <w:jc w:val="center"/>
              <w:cnfStyle w:val="000000010000" w:firstRow="0" w:lastRow="0" w:firstColumn="0" w:lastColumn="0" w:oddVBand="0" w:evenVBand="0" w:oddHBand="0" w:evenHBand="1" w:firstRowFirstColumn="0" w:firstRowLastColumn="0" w:lastRowFirstColumn="0" w:lastRowLastColumn="0"/>
              <w:rPr>
                <w:b/>
                <w:szCs w:val="22"/>
              </w:rPr>
            </w:pPr>
            <w:r w:rsidRPr="00327C15">
              <w:rPr>
                <w:b/>
                <w:szCs w:val="22"/>
              </w:rPr>
              <w:t>2</w:t>
            </w:r>
          </w:p>
        </w:tc>
        <w:tc>
          <w:tcPr>
            <w:tcW w:w="695" w:type="pct"/>
            <w:tcBorders>
              <w:left w:val="none" w:sz="0" w:space="0" w:color="auto"/>
              <w:bottom w:val="single" w:sz="8" w:space="0" w:color="4F81BD" w:themeColor="accent1"/>
              <w:right w:val="none" w:sz="0" w:space="0" w:color="auto"/>
            </w:tcBorders>
            <w:vAlign w:val="center"/>
          </w:tcPr>
          <w:p w14:paraId="4BDEC465" w14:textId="42741D18" w:rsidR="00327C15" w:rsidRPr="00327C15" w:rsidRDefault="00327C15" w:rsidP="00C9260A">
            <w:pPr>
              <w:suppressAutoHyphens/>
              <w:jc w:val="center"/>
              <w:cnfStyle w:val="000000010000" w:firstRow="0" w:lastRow="0" w:firstColumn="0" w:lastColumn="0" w:oddVBand="0" w:evenVBand="0" w:oddHBand="0" w:evenHBand="1" w:firstRowFirstColumn="0" w:firstRowLastColumn="0" w:lastRowFirstColumn="0" w:lastRowLastColumn="0"/>
              <w:rPr>
                <w:b/>
                <w:szCs w:val="22"/>
              </w:rPr>
            </w:pPr>
            <w:r w:rsidRPr="00327C15">
              <w:rPr>
                <w:b/>
                <w:szCs w:val="22"/>
              </w:rPr>
              <w:t>1</w:t>
            </w:r>
          </w:p>
        </w:tc>
        <w:tc>
          <w:tcPr>
            <w:tcW w:w="744" w:type="pct"/>
            <w:tcBorders>
              <w:left w:val="none" w:sz="0" w:space="0" w:color="auto"/>
              <w:bottom w:val="single" w:sz="8" w:space="0" w:color="4F81BD" w:themeColor="accent1"/>
              <w:right w:val="none" w:sz="0" w:space="0" w:color="auto"/>
            </w:tcBorders>
            <w:vAlign w:val="center"/>
          </w:tcPr>
          <w:p w14:paraId="3C2140A4" w14:textId="64D0C884" w:rsidR="00327C15" w:rsidRPr="00327C15" w:rsidRDefault="00327C15" w:rsidP="00C9260A">
            <w:pPr>
              <w:suppressAutoHyphens/>
              <w:jc w:val="center"/>
              <w:cnfStyle w:val="000000010000" w:firstRow="0" w:lastRow="0" w:firstColumn="0" w:lastColumn="0" w:oddVBand="0" w:evenVBand="0" w:oddHBand="0" w:evenHBand="1" w:firstRowFirstColumn="0" w:firstRowLastColumn="0" w:lastRowFirstColumn="0" w:lastRowLastColumn="0"/>
              <w:rPr>
                <w:b/>
                <w:szCs w:val="22"/>
              </w:rPr>
            </w:pPr>
            <w:r w:rsidRPr="00327C15">
              <w:rPr>
                <w:b/>
                <w:szCs w:val="22"/>
              </w:rPr>
              <w:t>0</w:t>
            </w:r>
          </w:p>
        </w:tc>
        <w:tc>
          <w:tcPr>
            <w:tcW w:w="745" w:type="pct"/>
            <w:tcBorders>
              <w:left w:val="none" w:sz="0" w:space="0" w:color="auto"/>
              <w:bottom w:val="single" w:sz="8" w:space="0" w:color="4F81BD" w:themeColor="accent1"/>
            </w:tcBorders>
            <w:vAlign w:val="center"/>
          </w:tcPr>
          <w:p w14:paraId="62B9A745" w14:textId="527DB709" w:rsidR="00327C15" w:rsidRPr="00327C15" w:rsidRDefault="00327C15" w:rsidP="00C9260A">
            <w:pPr>
              <w:suppressAutoHyphens/>
              <w:jc w:val="center"/>
              <w:cnfStyle w:val="000000010000" w:firstRow="0" w:lastRow="0" w:firstColumn="0" w:lastColumn="0" w:oddVBand="0" w:evenVBand="0" w:oddHBand="0" w:evenHBand="1" w:firstRowFirstColumn="0" w:firstRowLastColumn="0" w:lastRowFirstColumn="0" w:lastRowLastColumn="0"/>
              <w:rPr>
                <w:b/>
                <w:szCs w:val="22"/>
              </w:rPr>
            </w:pPr>
            <w:r w:rsidRPr="00327C15">
              <w:rPr>
                <w:b/>
                <w:szCs w:val="22"/>
              </w:rPr>
              <w:t>10</w:t>
            </w:r>
          </w:p>
        </w:tc>
      </w:tr>
      <w:tr w:rsidR="00327C15" w:rsidRPr="00327C15" w14:paraId="21B116DB" w14:textId="77777777" w:rsidTr="00327C15">
        <w:trPr>
          <w:cnfStyle w:val="000000100000" w:firstRow="0" w:lastRow="0" w:firstColumn="0" w:lastColumn="0" w:oddVBand="0" w:evenVBand="0" w:oddHBand="1" w:evenHBand="0" w:firstRowFirstColumn="0" w:firstRowLastColumn="0" w:lastRowFirstColumn="0" w:lastRowLastColumn="0"/>
          <w:trHeight w:val="95"/>
          <w:jc w:val="center"/>
        </w:trPr>
        <w:tc>
          <w:tcPr>
            <w:cnfStyle w:val="001000000000" w:firstRow="0" w:lastRow="0" w:firstColumn="1" w:lastColumn="0" w:oddVBand="0" w:evenVBand="0" w:oddHBand="0" w:evenHBand="0" w:firstRowFirstColumn="0" w:firstRowLastColumn="0" w:lastRowFirstColumn="0" w:lastRowLastColumn="0"/>
            <w:tcW w:w="583" w:type="pct"/>
            <w:tcBorders>
              <w:bottom w:val="single" w:sz="8" w:space="0" w:color="4F81BD" w:themeColor="accent1"/>
              <w:right w:val="single" w:sz="8" w:space="0" w:color="4F81BD" w:themeColor="accent1"/>
            </w:tcBorders>
            <w:vAlign w:val="center"/>
          </w:tcPr>
          <w:p w14:paraId="151FF4FB" w14:textId="02F44D62" w:rsidR="00327C15" w:rsidRPr="00327C15" w:rsidRDefault="00327C15" w:rsidP="00C9260A">
            <w:pPr>
              <w:suppressAutoHyphens/>
              <w:jc w:val="center"/>
              <w:rPr>
                <w:color w:val="FF0000"/>
                <w:szCs w:val="22"/>
              </w:rPr>
            </w:pPr>
            <w:r w:rsidRPr="00327C15">
              <w:rPr>
                <w:color w:val="FF0000"/>
                <w:szCs w:val="22"/>
              </w:rPr>
              <w:t>15</w:t>
            </w:r>
          </w:p>
        </w:tc>
        <w:tc>
          <w:tcPr>
            <w:tcW w:w="744" w:type="pct"/>
            <w:tcBorders>
              <w:left w:val="single" w:sz="8" w:space="0" w:color="4F81BD" w:themeColor="accent1"/>
              <w:bottom w:val="single" w:sz="8" w:space="0" w:color="4F81BD" w:themeColor="accent1"/>
              <w:right w:val="single" w:sz="8" w:space="0" w:color="4F81BD" w:themeColor="accent1"/>
            </w:tcBorders>
            <w:vAlign w:val="center"/>
          </w:tcPr>
          <w:p w14:paraId="06060153" w14:textId="4B4ACF12" w:rsidR="00327C15" w:rsidRPr="00327C15" w:rsidRDefault="00327C15" w:rsidP="00C9260A">
            <w:pPr>
              <w:suppressAutoHyphens/>
              <w:jc w:val="center"/>
              <w:cnfStyle w:val="000000100000" w:firstRow="0" w:lastRow="0" w:firstColumn="0" w:lastColumn="0" w:oddVBand="0" w:evenVBand="0" w:oddHBand="1" w:evenHBand="0" w:firstRowFirstColumn="0" w:firstRowLastColumn="0" w:lastRowFirstColumn="0" w:lastRowLastColumn="0"/>
              <w:rPr>
                <w:b/>
                <w:color w:val="FF0000"/>
                <w:szCs w:val="22"/>
              </w:rPr>
            </w:pPr>
            <w:r w:rsidRPr="00327C15">
              <w:rPr>
                <w:b/>
                <w:color w:val="FF0000"/>
                <w:szCs w:val="22"/>
              </w:rPr>
              <w:t>5</w:t>
            </w:r>
          </w:p>
        </w:tc>
        <w:tc>
          <w:tcPr>
            <w:tcW w:w="744" w:type="pct"/>
            <w:tcBorders>
              <w:left w:val="single" w:sz="8" w:space="0" w:color="4F81BD" w:themeColor="accent1"/>
              <w:bottom w:val="single" w:sz="8" w:space="0" w:color="4F81BD" w:themeColor="accent1"/>
              <w:right w:val="single" w:sz="8" w:space="0" w:color="4F81BD" w:themeColor="accent1"/>
            </w:tcBorders>
            <w:vAlign w:val="center"/>
          </w:tcPr>
          <w:p w14:paraId="2F6D9336" w14:textId="1CBC0151" w:rsidR="00327C15" w:rsidRPr="00327C15" w:rsidRDefault="00327C15" w:rsidP="00C9260A">
            <w:pPr>
              <w:suppressAutoHyphens/>
              <w:jc w:val="center"/>
              <w:cnfStyle w:val="000000100000" w:firstRow="0" w:lastRow="0" w:firstColumn="0" w:lastColumn="0" w:oddVBand="0" w:evenVBand="0" w:oddHBand="1" w:evenHBand="0" w:firstRowFirstColumn="0" w:firstRowLastColumn="0" w:lastRowFirstColumn="0" w:lastRowLastColumn="0"/>
              <w:rPr>
                <w:b/>
                <w:color w:val="FF0000"/>
                <w:szCs w:val="22"/>
              </w:rPr>
            </w:pPr>
            <w:r w:rsidRPr="00327C15">
              <w:rPr>
                <w:b/>
                <w:color w:val="FF0000"/>
                <w:szCs w:val="22"/>
              </w:rPr>
              <w:t>3</w:t>
            </w:r>
          </w:p>
        </w:tc>
        <w:tc>
          <w:tcPr>
            <w:tcW w:w="744" w:type="pct"/>
            <w:tcBorders>
              <w:left w:val="single" w:sz="8" w:space="0" w:color="4F81BD" w:themeColor="accent1"/>
              <w:bottom w:val="single" w:sz="8" w:space="0" w:color="4F81BD" w:themeColor="accent1"/>
              <w:right w:val="single" w:sz="8" w:space="0" w:color="4F81BD" w:themeColor="accent1"/>
            </w:tcBorders>
            <w:vAlign w:val="center"/>
          </w:tcPr>
          <w:p w14:paraId="19B55217" w14:textId="49742F0C" w:rsidR="00327C15" w:rsidRPr="00327C15" w:rsidRDefault="00327C15" w:rsidP="00C9260A">
            <w:pPr>
              <w:suppressAutoHyphens/>
              <w:jc w:val="center"/>
              <w:cnfStyle w:val="000000100000" w:firstRow="0" w:lastRow="0" w:firstColumn="0" w:lastColumn="0" w:oddVBand="0" w:evenVBand="0" w:oddHBand="1" w:evenHBand="0" w:firstRowFirstColumn="0" w:firstRowLastColumn="0" w:lastRowFirstColumn="0" w:lastRowLastColumn="0"/>
              <w:rPr>
                <w:b/>
                <w:color w:val="FF0000"/>
                <w:szCs w:val="22"/>
              </w:rPr>
            </w:pPr>
            <w:r w:rsidRPr="00327C15">
              <w:rPr>
                <w:b/>
                <w:color w:val="FF0000"/>
                <w:szCs w:val="22"/>
              </w:rPr>
              <w:t>2</w:t>
            </w:r>
          </w:p>
        </w:tc>
        <w:tc>
          <w:tcPr>
            <w:tcW w:w="695" w:type="pct"/>
            <w:tcBorders>
              <w:left w:val="single" w:sz="8" w:space="0" w:color="4F81BD" w:themeColor="accent1"/>
              <w:bottom w:val="single" w:sz="8" w:space="0" w:color="4F81BD" w:themeColor="accent1"/>
              <w:right w:val="single" w:sz="8" w:space="0" w:color="4F81BD" w:themeColor="accent1"/>
            </w:tcBorders>
            <w:vAlign w:val="center"/>
          </w:tcPr>
          <w:p w14:paraId="5C1AFD2B" w14:textId="6C2AFCA4" w:rsidR="00327C15" w:rsidRPr="00327C15" w:rsidRDefault="00327C15" w:rsidP="00C9260A">
            <w:pPr>
              <w:suppressAutoHyphens/>
              <w:jc w:val="center"/>
              <w:cnfStyle w:val="000000100000" w:firstRow="0" w:lastRow="0" w:firstColumn="0" w:lastColumn="0" w:oddVBand="0" w:evenVBand="0" w:oddHBand="1" w:evenHBand="0" w:firstRowFirstColumn="0" w:firstRowLastColumn="0" w:lastRowFirstColumn="0" w:lastRowLastColumn="0"/>
              <w:rPr>
                <w:b/>
                <w:color w:val="FF0000"/>
                <w:szCs w:val="22"/>
              </w:rPr>
            </w:pPr>
            <w:r w:rsidRPr="00327C15">
              <w:rPr>
                <w:b/>
                <w:color w:val="FF0000"/>
                <w:szCs w:val="22"/>
              </w:rPr>
              <w:t>1</w:t>
            </w:r>
          </w:p>
        </w:tc>
        <w:tc>
          <w:tcPr>
            <w:tcW w:w="744" w:type="pct"/>
            <w:tcBorders>
              <w:left w:val="single" w:sz="8" w:space="0" w:color="4F81BD" w:themeColor="accent1"/>
              <w:bottom w:val="single" w:sz="8" w:space="0" w:color="4F81BD" w:themeColor="accent1"/>
              <w:right w:val="single" w:sz="8" w:space="0" w:color="4F81BD" w:themeColor="accent1"/>
            </w:tcBorders>
            <w:vAlign w:val="center"/>
          </w:tcPr>
          <w:p w14:paraId="126F3909" w14:textId="2BAED669" w:rsidR="00327C15" w:rsidRPr="00327C15" w:rsidRDefault="00327C15" w:rsidP="00C9260A">
            <w:pPr>
              <w:suppressAutoHyphens/>
              <w:jc w:val="center"/>
              <w:cnfStyle w:val="000000100000" w:firstRow="0" w:lastRow="0" w:firstColumn="0" w:lastColumn="0" w:oddVBand="0" w:evenVBand="0" w:oddHBand="1" w:evenHBand="0" w:firstRowFirstColumn="0" w:firstRowLastColumn="0" w:lastRowFirstColumn="0" w:lastRowLastColumn="0"/>
              <w:rPr>
                <w:b/>
                <w:color w:val="FF0000"/>
                <w:szCs w:val="22"/>
              </w:rPr>
            </w:pPr>
            <w:r w:rsidRPr="00327C15">
              <w:rPr>
                <w:b/>
                <w:color w:val="FF0000"/>
                <w:szCs w:val="22"/>
              </w:rPr>
              <w:t>1</w:t>
            </w:r>
          </w:p>
        </w:tc>
        <w:tc>
          <w:tcPr>
            <w:tcW w:w="745" w:type="pct"/>
            <w:tcBorders>
              <w:left w:val="single" w:sz="8" w:space="0" w:color="4F81BD" w:themeColor="accent1"/>
              <w:bottom w:val="single" w:sz="8" w:space="0" w:color="4F81BD" w:themeColor="accent1"/>
            </w:tcBorders>
            <w:vAlign w:val="center"/>
          </w:tcPr>
          <w:p w14:paraId="4FEBBCA6" w14:textId="3A6759B5" w:rsidR="00327C15" w:rsidRPr="00327C15" w:rsidRDefault="00327C15" w:rsidP="00C9260A">
            <w:pPr>
              <w:suppressAutoHyphens/>
              <w:jc w:val="center"/>
              <w:cnfStyle w:val="000000100000" w:firstRow="0" w:lastRow="0" w:firstColumn="0" w:lastColumn="0" w:oddVBand="0" w:evenVBand="0" w:oddHBand="1" w:evenHBand="0" w:firstRowFirstColumn="0" w:firstRowLastColumn="0" w:lastRowFirstColumn="0" w:lastRowLastColumn="0"/>
              <w:rPr>
                <w:b/>
                <w:color w:val="FF0000"/>
                <w:szCs w:val="22"/>
              </w:rPr>
            </w:pPr>
            <w:r w:rsidRPr="00327C15">
              <w:rPr>
                <w:b/>
                <w:color w:val="FF0000"/>
                <w:szCs w:val="22"/>
              </w:rPr>
              <w:t>12</w:t>
            </w:r>
          </w:p>
        </w:tc>
      </w:tr>
      <w:tr w:rsidR="00327C15" w:rsidRPr="00327C15" w14:paraId="05F4454C" w14:textId="77777777" w:rsidTr="00327C15">
        <w:trPr>
          <w:cnfStyle w:val="000000010000" w:firstRow="0" w:lastRow="0" w:firstColumn="0" w:lastColumn="0" w:oddVBand="0" w:evenVBand="0" w:oddHBand="0" w:evenHBand="1" w:firstRowFirstColumn="0" w:firstRowLastColumn="0" w:lastRowFirstColumn="0" w:lastRowLastColumn="0"/>
          <w:trHeight w:val="95"/>
          <w:jc w:val="center"/>
        </w:trPr>
        <w:tc>
          <w:tcPr>
            <w:cnfStyle w:val="001000000000" w:firstRow="0" w:lastRow="0" w:firstColumn="1" w:lastColumn="0" w:oddVBand="0" w:evenVBand="0" w:oddHBand="0" w:evenHBand="0" w:firstRowFirstColumn="0" w:firstRowLastColumn="0" w:lastRowFirstColumn="0" w:lastRowLastColumn="0"/>
            <w:tcW w:w="583" w:type="pct"/>
            <w:tcBorders>
              <w:right w:val="single" w:sz="8" w:space="0" w:color="4F81BD" w:themeColor="accent1"/>
            </w:tcBorders>
            <w:vAlign w:val="center"/>
          </w:tcPr>
          <w:p w14:paraId="51DD1C96" w14:textId="2425168C" w:rsidR="00327C15" w:rsidRPr="00327C15" w:rsidRDefault="00327C15" w:rsidP="00C9260A">
            <w:pPr>
              <w:suppressAutoHyphens/>
              <w:jc w:val="center"/>
              <w:rPr>
                <w:color w:val="FF0000"/>
                <w:szCs w:val="22"/>
              </w:rPr>
            </w:pPr>
            <w:r w:rsidRPr="00327C15">
              <w:rPr>
                <w:color w:val="FF0000"/>
                <w:szCs w:val="22"/>
              </w:rPr>
              <w:t>16</w:t>
            </w:r>
          </w:p>
        </w:tc>
        <w:tc>
          <w:tcPr>
            <w:tcW w:w="744" w:type="pct"/>
            <w:tcBorders>
              <w:left w:val="single" w:sz="8" w:space="0" w:color="4F81BD" w:themeColor="accent1"/>
              <w:right w:val="single" w:sz="8" w:space="0" w:color="4F81BD" w:themeColor="accent1"/>
            </w:tcBorders>
            <w:vAlign w:val="center"/>
          </w:tcPr>
          <w:p w14:paraId="2A9E9174" w14:textId="0904734F" w:rsidR="00327C15" w:rsidRPr="00327C15" w:rsidRDefault="00327C15" w:rsidP="00C9260A">
            <w:pPr>
              <w:suppressAutoHyphens/>
              <w:jc w:val="center"/>
              <w:cnfStyle w:val="000000010000" w:firstRow="0" w:lastRow="0" w:firstColumn="0" w:lastColumn="0" w:oddVBand="0" w:evenVBand="0" w:oddHBand="0" w:evenHBand="1" w:firstRowFirstColumn="0" w:firstRowLastColumn="0" w:lastRowFirstColumn="0" w:lastRowLastColumn="0"/>
              <w:rPr>
                <w:b/>
                <w:color w:val="FF0000"/>
                <w:szCs w:val="22"/>
              </w:rPr>
            </w:pPr>
            <w:r w:rsidRPr="00327C15">
              <w:rPr>
                <w:b/>
                <w:color w:val="FF0000"/>
                <w:szCs w:val="22"/>
              </w:rPr>
              <w:t>7</w:t>
            </w:r>
          </w:p>
        </w:tc>
        <w:tc>
          <w:tcPr>
            <w:tcW w:w="744" w:type="pct"/>
            <w:tcBorders>
              <w:left w:val="single" w:sz="8" w:space="0" w:color="4F81BD" w:themeColor="accent1"/>
              <w:right w:val="single" w:sz="8" w:space="0" w:color="4F81BD" w:themeColor="accent1"/>
            </w:tcBorders>
            <w:vAlign w:val="center"/>
          </w:tcPr>
          <w:p w14:paraId="203EE10A" w14:textId="40C87A45" w:rsidR="00327C15" w:rsidRPr="00327C15" w:rsidRDefault="00327C15" w:rsidP="00C9260A">
            <w:pPr>
              <w:suppressAutoHyphens/>
              <w:jc w:val="center"/>
              <w:cnfStyle w:val="000000010000" w:firstRow="0" w:lastRow="0" w:firstColumn="0" w:lastColumn="0" w:oddVBand="0" w:evenVBand="0" w:oddHBand="0" w:evenHBand="1" w:firstRowFirstColumn="0" w:firstRowLastColumn="0" w:lastRowFirstColumn="0" w:lastRowLastColumn="0"/>
              <w:rPr>
                <w:b/>
                <w:color w:val="FF0000"/>
                <w:szCs w:val="22"/>
              </w:rPr>
            </w:pPr>
            <w:r w:rsidRPr="00327C15">
              <w:rPr>
                <w:b/>
                <w:color w:val="FF0000"/>
                <w:szCs w:val="22"/>
              </w:rPr>
              <w:t>2</w:t>
            </w:r>
          </w:p>
        </w:tc>
        <w:tc>
          <w:tcPr>
            <w:tcW w:w="744" w:type="pct"/>
            <w:tcBorders>
              <w:left w:val="single" w:sz="8" w:space="0" w:color="4F81BD" w:themeColor="accent1"/>
              <w:right w:val="single" w:sz="8" w:space="0" w:color="4F81BD" w:themeColor="accent1"/>
            </w:tcBorders>
            <w:vAlign w:val="center"/>
          </w:tcPr>
          <w:p w14:paraId="274C0491" w14:textId="20F67FB1" w:rsidR="00327C15" w:rsidRPr="00327C15" w:rsidRDefault="00327C15" w:rsidP="00C9260A">
            <w:pPr>
              <w:suppressAutoHyphens/>
              <w:jc w:val="center"/>
              <w:cnfStyle w:val="000000010000" w:firstRow="0" w:lastRow="0" w:firstColumn="0" w:lastColumn="0" w:oddVBand="0" w:evenVBand="0" w:oddHBand="0" w:evenHBand="1" w:firstRowFirstColumn="0" w:firstRowLastColumn="0" w:lastRowFirstColumn="0" w:lastRowLastColumn="0"/>
              <w:rPr>
                <w:b/>
                <w:color w:val="FF0000"/>
                <w:szCs w:val="22"/>
              </w:rPr>
            </w:pPr>
            <w:r w:rsidRPr="00327C15">
              <w:rPr>
                <w:b/>
                <w:color w:val="FF0000"/>
                <w:szCs w:val="22"/>
              </w:rPr>
              <w:t>3</w:t>
            </w:r>
          </w:p>
        </w:tc>
        <w:tc>
          <w:tcPr>
            <w:tcW w:w="695" w:type="pct"/>
            <w:tcBorders>
              <w:left w:val="single" w:sz="8" w:space="0" w:color="4F81BD" w:themeColor="accent1"/>
              <w:right w:val="single" w:sz="8" w:space="0" w:color="4F81BD" w:themeColor="accent1"/>
            </w:tcBorders>
            <w:vAlign w:val="center"/>
          </w:tcPr>
          <w:p w14:paraId="2A57F08A" w14:textId="39C54986" w:rsidR="00327C15" w:rsidRPr="00327C15" w:rsidRDefault="00327C15" w:rsidP="00C9260A">
            <w:pPr>
              <w:suppressAutoHyphens/>
              <w:jc w:val="center"/>
              <w:cnfStyle w:val="000000010000" w:firstRow="0" w:lastRow="0" w:firstColumn="0" w:lastColumn="0" w:oddVBand="0" w:evenVBand="0" w:oddHBand="0" w:evenHBand="1" w:firstRowFirstColumn="0" w:firstRowLastColumn="0" w:lastRowFirstColumn="0" w:lastRowLastColumn="0"/>
              <w:rPr>
                <w:b/>
                <w:color w:val="FF0000"/>
                <w:szCs w:val="22"/>
              </w:rPr>
            </w:pPr>
            <w:r w:rsidRPr="00327C15">
              <w:rPr>
                <w:b/>
                <w:color w:val="FF0000"/>
                <w:szCs w:val="22"/>
              </w:rPr>
              <w:t>0</w:t>
            </w:r>
          </w:p>
        </w:tc>
        <w:tc>
          <w:tcPr>
            <w:tcW w:w="744" w:type="pct"/>
            <w:tcBorders>
              <w:left w:val="single" w:sz="8" w:space="0" w:color="4F81BD" w:themeColor="accent1"/>
              <w:right w:val="single" w:sz="8" w:space="0" w:color="4F81BD" w:themeColor="accent1"/>
            </w:tcBorders>
            <w:vAlign w:val="center"/>
          </w:tcPr>
          <w:p w14:paraId="0AB3AB03" w14:textId="737C514A" w:rsidR="00327C15" w:rsidRPr="00327C15" w:rsidRDefault="00327C15" w:rsidP="00C9260A">
            <w:pPr>
              <w:suppressAutoHyphens/>
              <w:jc w:val="center"/>
              <w:cnfStyle w:val="000000010000" w:firstRow="0" w:lastRow="0" w:firstColumn="0" w:lastColumn="0" w:oddVBand="0" w:evenVBand="0" w:oddHBand="0" w:evenHBand="1" w:firstRowFirstColumn="0" w:firstRowLastColumn="0" w:lastRowFirstColumn="0" w:lastRowLastColumn="0"/>
              <w:rPr>
                <w:b/>
                <w:color w:val="FF0000"/>
                <w:szCs w:val="22"/>
              </w:rPr>
            </w:pPr>
            <w:r w:rsidRPr="00327C15">
              <w:rPr>
                <w:b/>
                <w:color w:val="FF0000"/>
                <w:szCs w:val="22"/>
              </w:rPr>
              <w:t>1</w:t>
            </w:r>
          </w:p>
        </w:tc>
        <w:tc>
          <w:tcPr>
            <w:tcW w:w="745" w:type="pct"/>
            <w:tcBorders>
              <w:left w:val="single" w:sz="8" w:space="0" w:color="4F81BD" w:themeColor="accent1"/>
            </w:tcBorders>
            <w:vAlign w:val="center"/>
          </w:tcPr>
          <w:p w14:paraId="29B45381" w14:textId="671F2EB5" w:rsidR="00327C15" w:rsidRPr="00327C15" w:rsidRDefault="00327C15" w:rsidP="00C9260A">
            <w:pPr>
              <w:suppressAutoHyphens/>
              <w:jc w:val="center"/>
              <w:cnfStyle w:val="000000010000" w:firstRow="0" w:lastRow="0" w:firstColumn="0" w:lastColumn="0" w:oddVBand="0" w:evenVBand="0" w:oddHBand="0" w:evenHBand="1" w:firstRowFirstColumn="0" w:firstRowLastColumn="0" w:lastRowFirstColumn="0" w:lastRowLastColumn="0"/>
              <w:rPr>
                <w:b/>
                <w:color w:val="FF0000"/>
                <w:szCs w:val="22"/>
              </w:rPr>
            </w:pPr>
            <w:r w:rsidRPr="00327C15">
              <w:rPr>
                <w:b/>
                <w:color w:val="FF0000"/>
                <w:szCs w:val="22"/>
              </w:rPr>
              <w:t>13</w:t>
            </w:r>
          </w:p>
        </w:tc>
      </w:tr>
      <w:tr w:rsidR="00327C15" w:rsidRPr="00446AA5" w14:paraId="6FDD6094" w14:textId="77777777" w:rsidTr="001D61FF">
        <w:trPr>
          <w:cnfStyle w:val="000000100000" w:firstRow="0" w:lastRow="0" w:firstColumn="0" w:lastColumn="0" w:oddVBand="0" w:evenVBand="0" w:oddHBand="1" w:evenHBand="0" w:firstRowFirstColumn="0" w:firstRowLastColumn="0" w:lastRowFirstColumn="0" w:lastRowLastColumn="0"/>
          <w:trHeight w:val="95"/>
          <w:jc w:val="center"/>
        </w:trPr>
        <w:tc>
          <w:tcPr>
            <w:cnfStyle w:val="001000000000" w:firstRow="0" w:lastRow="0" w:firstColumn="1" w:lastColumn="0" w:oddVBand="0" w:evenVBand="0" w:oddHBand="0" w:evenHBand="0" w:firstRowFirstColumn="0" w:firstRowLastColumn="0" w:lastRowFirstColumn="0" w:lastRowLastColumn="0"/>
            <w:tcW w:w="583" w:type="pct"/>
            <w:tcBorders>
              <w:right w:val="none" w:sz="0" w:space="0" w:color="auto"/>
            </w:tcBorders>
            <w:vAlign w:val="center"/>
          </w:tcPr>
          <w:p w14:paraId="65C986C1" w14:textId="27713845" w:rsidR="00327C15" w:rsidRPr="00327C15" w:rsidRDefault="00327C15" w:rsidP="00C9260A">
            <w:pPr>
              <w:suppressAutoHyphens/>
              <w:jc w:val="center"/>
              <w:rPr>
                <w:szCs w:val="22"/>
              </w:rPr>
            </w:pPr>
            <w:r w:rsidRPr="00327C15">
              <w:rPr>
                <w:szCs w:val="22"/>
              </w:rPr>
              <w:t>17</w:t>
            </w:r>
          </w:p>
        </w:tc>
        <w:tc>
          <w:tcPr>
            <w:tcW w:w="744" w:type="pct"/>
            <w:tcBorders>
              <w:left w:val="none" w:sz="0" w:space="0" w:color="auto"/>
              <w:right w:val="none" w:sz="0" w:space="0" w:color="auto"/>
            </w:tcBorders>
            <w:vAlign w:val="center"/>
          </w:tcPr>
          <w:p w14:paraId="7F4395AB" w14:textId="42E7711F" w:rsidR="00327C15" w:rsidRPr="00327C15" w:rsidRDefault="00327C15" w:rsidP="00C9260A">
            <w:pPr>
              <w:suppressAutoHyphens/>
              <w:jc w:val="center"/>
              <w:cnfStyle w:val="000000100000" w:firstRow="0" w:lastRow="0" w:firstColumn="0" w:lastColumn="0" w:oddVBand="0" w:evenVBand="0" w:oddHBand="1" w:evenHBand="0" w:firstRowFirstColumn="0" w:firstRowLastColumn="0" w:lastRowFirstColumn="0" w:lastRowLastColumn="0"/>
              <w:rPr>
                <w:b/>
                <w:szCs w:val="22"/>
              </w:rPr>
            </w:pPr>
            <w:r w:rsidRPr="00327C15">
              <w:rPr>
                <w:b/>
                <w:szCs w:val="22"/>
              </w:rPr>
              <w:t>8</w:t>
            </w:r>
          </w:p>
        </w:tc>
        <w:tc>
          <w:tcPr>
            <w:tcW w:w="744" w:type="pct"/>
            <w:tcBorders>
              <w:left w:val="none" w:sz="0" w:space="0" w:color="auto"/>
              <w:right w:val="none" w:sz="0" w:space="0" w:color="auto"/>
            </w:tcBorders>
            <w:vAlign w:val="center"/>
          </w:tcPr>
          <w:p w14:paraId="5ED1AF1D" w14:textId="46223363" w:rsidR="00327C15" w:rsidRPr="00327C15" w:rsidRDefault="00327C15" w:rsidP="00C9260A">
            <w:pPr>
              <w:suppressAutoHyphens/>
              <w:jc w:val="center"/>
              <w:cnfStyle w:val="000000100000" w:firstRow="0" w:lastRow="0" w:firstColumn="0" w:lastColumn="0" w:oddVBand="0" w:evenVBand="0" w:oddHBand="1" w:evenHBand="0" w:firstRowFirstColumn="0" w:firstRowLastColumn="0" w:lastRowFirstColumn="0" w:lastRowLastColumn="0"/>
              <w:rPr>
                <w:b/>
                <w:szCs w:val="22"/>
              </w:rPr>
            </w:pPr>
            <w:r w:rsidRPr="00327C15">
              <w:rPr>
                <w:b/>
                <w:szCs w:val="22"/>
              </w:rPr>
              <w:t>3</w:t>
            </w:r>
          </w:p>
        </w:tc>
        <w:tc>
          <w:tcPr>
            <w:tcW w:w="744" w:type="pct"/>
            <w:tcBorders>
              <w:left w:val="none" w:sz="0" w:space="0" w:color="auto"/>
              <w:right w:val="none" w:sz="0" w:space="0" w:color="auto"/>
            </w:tcBorders>
            <w:vAlign w:val="center"/>
          </w:tcPr>
          <w:p w14:paraId="2D37DE40" w14:textId="6BA293A4" w:rsidR="00327C15" w:rsidRPr="00327C15" w:rsidRDefault="00327C15" w:rsidP="00C9260A">
            <w:pPr>
              <w:suppressAutoHyphens/>
              <w:jc w:val="center"/>
              <w:cnfStyle w:val="000000100000" w:firstRow="0" w:lastRow="0" w:firstColumn="0" w:lastColumn="0" w:oddVBand="0" w:evenVBand="0" w:oddHBand="1" w:evenHBand="0" w:firstRowFirstColumn="0" w:firstRowLastColumn="0" w:lastRowFirstColumn="0" w:lastRowLastColumn="0"/>
              <w:rPr>
                <w:b/>
                <w:szCs w:val="22"/>
              </w:rPr>
            </w:pPr>
            <w:r w:rsidRPr="00327C15">
              <w:rPr>
                <w:b/>
                <w:szCs w:val="22"/>
              </w:rPr>
              <w:t>0</w:t>
            </w:r>
          </w:p>
        </w:tc>
        <w:tc>
          <w:tcPr>
            <w:tcW w:w="695" w:type="pct"/>
            <w:tcBorders>
              <w:left w:val="none" w:sz="0" w:space="0" w:color="auto"/>
              <w:right w:val="none" w:sz="0" w:space="0" w:color="auto"/>
            </w:tcBorders>
            <w:vAlign w:val="center"/>
          </w:tcPr>
          <w:p w14:paraId="53561A9C" w14:textId="52E8EA7B" w:rsidR="00327C15" w:rsidRPr="00327C15" w:rsidRDefault="00327C15" w:rsidP="00C9260A">
            <w:pPr>
              <w:suppressAutoHyphens/>
              <w:jc w:val="center"/>
              <w:cnfStyle w:val="000000100000" w:firstRow="0" w:lastRow="0" w:firstColumn="0" w:lastColumn="0" w:oddVBand="0" w:evenVBand="0" w:oddHBand="1" w:evenHBand="0" w:firstRowFirstColumn="0" w:firstRowLastColumn="0" w:lastRowFirstColumn="0" w:lastRowLastColumn="0"/>
              <w:rPr>
                <w:b/>
                <w:szCs w:val="22"/>
              </w:rPr>
            </w:pPr>
            <w:r w:rsidRPr="00327C15">
              <w:rPr>
                <w:b/>
                <w:szCs w:val="22"/>
              </w:rPr>
              <w:t>0</w:t>
            </w:r>
          </w:p>
        </w:tc>
        <w:tc>
          <w:tcPr>
            <w:tcW w:w="744" w:type="pct"/>
            <w:tcBorders>
              <w:left w:val="none" w:sz="0" w:space="0" w:color="auto"/>
              <w:right w:val="none" w:sz="0" w:space="0" w:color="auto"/>
            </w:tcBorders>
            <w:vAlign w:val="center"/>
          </w:tcPr>
          <w:p w14:paraId="2947B8F3" w14:textId="37665381" w:rsidR="00327C15" w:rsidRPr="00327C15" w:rsidRDefault="00327C15" w:rsidP="00C9260A">
            <w:pPr>
              <w:suppressAutoHyphens/>
              <w:jc w:val="center"/>
              <w:cnfStyle w:val="000000100000" w:firstRow="0" w:lastRow="0" w:firstColumn="0" w:lastColumn="0" w:oddVBand="0" w:evenVBand="0" w:oddHBand="1" w:evenHBand="0" w:firstRowFirstColumn="0" w:firstRowLastColumn="0" w:lastRowFirstColumn="0" w:lastRowLastColumn="0"/>
              <w:rPr>
                <w:b/>
                <w:szCs w:val="22"/>
              </w:rPr>
            </w:pPr>
            <w:r w:rsidRPr="00327C15">
              <w:rPr>
                <w:b/>
                <w:szCs w:val="22"/>
              </w:rPr>
              <w:t>0</w:t>
            </w:r>
          </w:p>
        </w:tc>
        <w:tc>
          <w:tcPr>
            <w:tcW w:w="745" w:type="pct"/>
            <w:tcBorders>
              <w:left w:val="none" w:sz="0" w:space="0" w:color="auto"/>
            </w:tcBorders>
            <w:vAlign w:val="center"/>
          </w:tcPr>
          <w:p w14:paraId="3F8F19CB" w14:textId="341CAE22" w:rsidR="00327C15" w:rsidRPr="00327C15" w:rsidRDefault="00327C15" w:rsidP="00C9260A">
            <w:pPr>
              <w:suppressAutoHyphens/>
              <w:jc w:val="center"/>
              <w:cnfStyle w:val="000000100000" w:firstRow="0" w:lastRow="0" w:firstColumn="0" w:lastColumn="0" w:oddVBand="0" w:evenVBand="0" w:oddHBand="1" w:evenHBand="0" w:firstRowFirstColumn="0" w:firstRowLastColumn="0" w:lastRowFirstColumn="0" w:lastRowLastColumn="0"/>
              <w:rPr>
                <w:b/>
                <w:szCs w:val="22"/>
              </w:rPr>
            </w:pPr>
            <w:r w:rsidRPr="00327C15">
              <w:rPr>
                <w:b/>
                <w:szCs w:val="22"/>
              </w:rPr>
              <w:t>11</w:t>
            </w:r>
          </w:p>
        </w:tc>
      </w:tr>
      <w:tr w:rsidR="00327C15" w:rsidRPr="00446AA5" w14:paraId="3E126F8C" w14:textId="77777777" w:rsidTr="001D61FF">
        <w:trPr>
          <w:cnfStyle w:val="000000010000" w:firstRow="0" w:lastRow="0" w:firstColumn="0" w:lastColumn="0" w:oddVBand="0" w:evenVBand="0" w:oddHBand="0" w:evenHBand="1" w:firstRowFirstColumn="0" w:firstRowLastColumn="0" w:lastRowFirstColumn="0" w:lastRowLastColumn="0"/>
          <w:trHeight w:val="95"/>
          <w:jc w:val="center"/>
        </w:trPr>
        <w:tc>
          <w:tcPr>
            <w:cnfStyle w:val="001000000000" w:firstRow="0" w:lastRow="0" w:firstColumn="1" w:lastColumn="0" w:oddVBand="0" w:evenVBand="0" w:oddHBand="0" w:evenHBand="0" w:firstRowFirstColumn="0" w:firstRowLastColumn="0" w:lastRowFirstColumn="0" w:lastRowLastColumn="0"/>
            <w:tcW w:w="583" w:type="pct"/>
            <w:tcBorders>
              <w:right w:val="none" w:sz="0" w:space="0" w:color="auto"/>
            </w:tcBorders>
            <w:vAlign w:val="center"/>
          </w:tcPr>
          <w:p w14:paraId="31F3E979" w14:textId="399D0218" w:rsidR="00327C15" w:rsidRPr="00327C15" w:rsidRDefault="00327C15" w:rsidP="00C9260A">
            <w:pPr>
              <w:suppressAutoHyphens/>
              <w:jc w:val="center"/>
              <w:rPr>
                <w:szCs w:val="22"/>
              </w:rPr>
            </w:pPr>
            <w:r w:rsidRPr="00327C15">
              <w:rPr>
                <w:szCs w:val="22"/>
              </w:rPr>
              <w:t>18</w:t>
            </w:r>
          </w:p>
        </w:tc>
        <w:tc>
          <w:tcPr>
            <w:tcW w:w="744" w:type="pct"/>
            <w:tcBorders>
              <w:left w:val="none" w:sz="0" w:space="0" w:color="auto"/>
              <w:right w:val="none" w:sz="0" w:space="0" w:color="auto"/>
            </w:tcBorders>
            <w:vAlign w:val="center"/>
          </w:tcPr>
          <w:p w14:paraId="75508F56" w14:textId="3F05CC22" w:rsidR="00327C15" w:rsidRPr="00327C15" w:rsidRDefault="00327C15" w:rsidP="00C9260A">
            <w:pPr>
              <w:suppressAutoHyphens/>
              <w:jc w:val="center"/>
              <w:cnfStyle w:val="000000010000" w:firstRow="0" w:lastRow="0" w:firstColumn="0" w:lastColumn="0" w:oddVBand="0" w:evenVBand="0" w:oddHBand="0" w:evenHBand="1" w:firstRowFirstColumn="0" w:firstRowLastColumn="0" w:lastRowFirstColumn="0" w:lastRowLastColumn="0"/>
              <w:rPr>
                <w:b/>
                <w:szCs w:val="22"/>
              </w:rPr>
            </w:pPr>
            <w:r w:rsidRPr="00327C15">
              <w:rPr>
                <w:b/>
                <w:szCs w:val="22"/>
              </w:rPr>
              <w:t>5</w:t>
            </w:r>
          </w:p>
        </w:tc>
        <w:tc>
          <w:tcPr>
            <w:tcW w:w="744" w:type="pct"/>
            <w:tcBorders>
              <w:left w:val="none" w:sz="0" w:space="0" w:color="auto"/>
              <w:right w:val="none" w:sz="0" w:space="0" w:color="auto"/>
            </w:tcBorders>
            <w:vAlign w:val="center"/>
          </w:tcPr>
          <w:p w14:paraId="2E97C1EA" w14:textId="70223292" w:rsidR="00327C15" w:rsidRPr="00327C15" w:rsidRDefault="00327C15" w:rsidP="00C9260A">
            <w:pPr>
              <w:suppressAutoHyphens/>
              <w:jc w:val="center"/>
              <w:cnfStyle w:val="000000010000" w:firstRow="0" w:lastRow="0" w:firstColumn="0" w:lastColumn="0" w:oddVBand="0" w:evenVBand="0" w:oddHBand="0" w:evenHBand="1" w:firstRowFirstColumn="0" w:firstRowLastColumn="0" w:lastRowFirstColumn="0" w:lastRowLastColumn="0"/>
              <w:rPr>
                <w:b/>
                <w:szCs w:val="22"/>
              </w:rPr>
            </w:pPr>
            <w:r w:rsidRPr="00327C15">
              <w:rPr>
                <w:b/>
                <w:szCs w:val="22"/>
              </w:rPr>
              <w:t>1</w:t>
            </w:r>
          </w:p>
        </w:tc>
        <w:tc>
          <w:tcPr>
            <w:tcW w:w="744" w:type="pct"/>
            <w:tcBorders>
              <w:left w:val="none" w:sz="0" w:space="0" w:color="auto"/>
              <w:right w:val="none" w:sz="0" w:space="0" w:color="auto"/>
            </w:tcBorders>
            <w:vAlign w:val="center"/>
          </w:tcPr>
          <w:p w14:paraId="0EF70899" w14:textId="3EB91FE5" w:rsidR="00327C15" w:rsidRPr="00327C15" w:rsidRDefault="00327C15" w:rsidP="00C9260A">
            <w:pPr>
              <w:suppressAutoHyphens/>
              <w:jc w:val="center"/>
              <w:cnfStyle w:val="000000010000" w:firstRow="0" w:lastRow="0" w:firstColumn="0" w:lastColumn="0" w:oddVBand="0" w:evenVBand="0" w:oddHBand="0" w:evenHBand="1" w:firstRowFirstColumn="0" w:firstRowLastColumn="0" w:lastRowFirstColumn="0" w:lastRowLastColumn="0"/>
              <w:rPr>
                <w:b/>
                <w:szCs w:val="22"/>
              </w:rPr>
            </w:pPr>
            <w:r w:rsidRPr="00327C15">
              <w:rPr>
                <w:b/>
                <w:szCs w:val="22"/>
              </w:rPr>
              <w:t>3</w:t>
            </w:r>
          </w:p>
        </w:tc>
        <w:tc>
          <w:tcPr>
            <w:tcW w:w="695" w:type="pct"/>
            <w:tcBorders>
              <w:left w:val="none" w:sz="0" w:space="0" w:color="auto"/>
              <w:right w:val="none" w:sz="0" w:space="0" w:color="auto"/>
            </w:tcBorders>
            <w:vAlign w:val="center"/>
          </w:tcPr>
          <w:p w14:paraId="3611A036" w14:textId="3D2BEFB9" w:rsidR="00327C15" w:rsidRPr="00327C15" w:rsidRDefault="00327C15" w:rsidP="00C9260A">
            <w:pPr>
              <w:suppressAutoHyphens/>
              <w:jc w:val="center"/>
              <w:cnfStyle w:val="000000010000" w:firstRow="0" w:lastRow="0" w:firstColumn="0" w:lastColumn="0" w:oddVBand="0" w:evenVBand="0" w:oddHBand="0" w:evenHBand="1" w:firstRowFirstColumn="0" w:firstRowLastColumn="0" w:lastRowFirstColumn="0" w:lastRowLastColumn="0"/>
              <w:rPr>
                <w:b/>
                <w:szCs w:val="22"/>
              </w:rPr>
            </w:pPr>
            <w:r w:rsidRPr="00327C15">
              <w:rPr>
                <w:b/>
                <w:szCs w:val="22"/>
              </w:rPr>
              <w:t>1</w:t>
            </w:r>
          </w:p>
        </w:tc>
        <w:tc>
          <w:tcPr>
            <w:tcW w:w="744" w:type="pct"/>
            <w:tcBorders>
              <w:left w:val="none" w:sz="0" w:space="0" w:color="auto"/>
              <w:right w:val="none" w:sz="0" w:space="0" w:color="auto"/>
            </w:tcBorders>
            <w:vAlign w:val="center"/>
          </w:tcPr>
          <w:p w14:paraId="5D3C0E28" w14:textId="01D084E0" w:rsidR="00327C15" w:rsidRPr="00327C15" w:rsidRDefault="00327C15" w:rsidP="00C9260A">
            <w:pPr>
              <w:suppressAutoHyphens/>
              <w:jc w:val="center"/>
              <w:cnfStyle w:val="000000010000" w:firstRow="0" w:lastRow="0" w:firstColumn="0" w:lastColumn="0" w:oddVBand="0" w:evenVBand="0" w:oddHBand="0" w:evenHBand="1" w:firstRowFirstColumn="0" w:firstRowLastColumn="0" w:lastRowFirstColumn="0" w:lastRowLastColumn="0"/>
              <w:rPr>
                <w:b/>
                <w:szCs w:val="22"/>
              </w:rPr>
            </w:pPr>
            <w:r w:rsidRPr="00327C15">
              <w:rPr>
                <w:b/>
                <w:szCs w:val="22"/>
              </w:rPr>
              <w:t>1</w:t>
            </w:r>
          </w:p>
        </w:tc>
        <w:tc>
          <w:tcPr>
            <w:tcW w:w="745" w:type="pct"/>
            <w:tcBorders>
              <w:left w:val="none" w:sz="0" w:space="0" w:color="auto"/>
            </w:tcBorders>
            <w:vAlign w:val="center"/>
          </w:tcPr>
          <w:p w14:paraId="63F80CDD" w14:textId="33D54E25" w:rsidR="00327C15" w:rsidRPr="00327C15" w:rsidRDefault="00327C15" w:rsidP="00C9260A">
            <w:pPr>
              <w:suppressAutoHyphens/>
              <w:jc w:val="center"/>
              <w:cnfStyle w:val="000000010000" w:firstRow="0" w:lastRow="0" w:firstColumn="0" w:lastColumn="0" w:oddVBand="0" w:evenVBand="0" w:oddHBand="0" w:evenHBand="1" w:firstRowFirstColumn="0" w:firstRowLastColumn="0" w:lastRowFirstColumn="0" w:lastRowLastColumn="0"/>
              <w:rPr>
                <w:b/>
                <w:szCs w:val="22"/>
              </w:rPr>
            </w:pPr>
            <w:r w:rsidRPr="00327C15">
              <w:rPr>
                <w:b/>
                <w:szCs w:val="22"/>
              </w:rPr>
              <w:t>11</w:t>
            </w:r>
          </w:p>
        </w:tc>
      </w:tr>
      <w:tr w:rsidR="00327C15" w:rsidRPr="00446AA5" w14:paraId="58B5FC0E" w14:textId="77777777" w:rsidTr="001D61FF">
        <w:trPr>
          <w:cnfStyle w:val="000000100000" w:firstRow="0" w:lastRow="0" w:firstColumn="0" w:lastColumn="0" w:oddVBand="0" w:evenVBand="0" w:oddHBand="1" w:evenHBand="0" w:firstRowFirstColumn="0" w:firstRowLastColumn="0" w:lastRowFirstColumn="0" w:lastRowLastColumn="0"/>
          <w:trHeight w:val="95"/>
          <w:jc w:val="center"/>
        </w:trPr>
        <w:tc>
          <w:tcPr>
            <w:cnfStyle w:val="001000000000" w:firstRow="0" w:lastRow="0" w:firstColumn="1" w:lastColumn="0" w:oddVBand="0" w:evenVBand="0" w:oddHBand="0" w:evenHBand="0" w:firstRowFirstColumn="0" w:firstRowLastColumn="0" w:lastRowFirstColumn="0" w:lastRowLastColumn="0"/>
            <w:tcW w:w="583" w:type="pct"/>
            <w:tcBorders>
              <w:right w:val="none" w:sz="0" w:space="0" w:color="auto"/>
            </w:tcBorders>
            <w:vAlign w:val="center"/>
          </w:tcPr>
          <w:p w14:paraId="6D57B1AC" w14:textId="027B21A6" w:rsidR="00327C15" w:rsidRPr="00327C15" w:rsidRDefault="00327C15" w:rsidP="00C9260A">
            <w:pPr>
              <w:suppressAutoHyphens/>
              <w:jc w:val="center"/>
              <w:rPr>
                <w:szCs w:val="22"/>
              </w:rPr>
            </w:pPr>
            <w:r w:rsidRPr="00327C15">
              <w:rPr>
                <w:szCs w:val="22"/>
              </w:rPr>
              <w:t>19</w:t>
            </w:r>
          </w:p>
        </w:tc>
        <w:tc>
          <w:tcPr>
            <w:tcW w:w="744" w:type="pct"/>
            <w:tcBorders>
              <w:left w:val="none" w:sz="0" w:space="0" w:color="auto"/>
              <w:right w:val="none" w:sz="0" w:space="0" w:color="auto"/>
            </w:tcBorders>
            <w:vAlign w:val="center"/>
          </w:tcPr>
          <w:p w14:paraId="5847F856" w14:textId="12C2330F" w:rsidR="00327C15" w:rsidRPr="00327C15" w:rsidRDefault="00327C15" w:rsidP="00C9260A">
            <w:pPr>
              <w:suppressAutoHyphens/>
              <w:jc w:val="center"/>
              <w:cnfStyle w:val="000000100000" w:firstRow="0" w:lastRow="0" w:firstColumn="0" w:lastColumn="0" w:oddVBand="0" w:evenVBand="0" w:oddHBand="1" w:evenHBand="0" w:firstRowFirstColumn="0" w:firstRowLastColumn="0" w:lastRowFirstColumn="0" w:lastRowLastColumn="0"/>
              <w:rPr>
                <w:b/>
                <w:szCs w:val="22"/>
              </w:rPr>
            </w:pPr>
            <w:r w:rsidRPr="00327C15">
              <w:rPr>
                <w:b/>
                <w:szCs w:val="22"/>
              </w:rPr>
              <w:t>5</w:t>
            </w:r>
          </w:p>
        </w:tc>
        <w:tc>
          <w:tcPr>
            <w:tcW w:w="744" w:type="pct"/>
            <w:tcBorders>
              <w:left w:val="none" w:sz="0" w:space="0" w:color="auto"/>
              <w:right w:val="none" w:sz="0" w:space="0" w:color="auto"/>
            </w:tcBorders>
            <w:vAlign w:val="center"/>
          </w:tcPr>
          <w:p w14:paraId="5C0EE7D0" w14:textId="3AAEE97F" w:rsidR="00327C15" w:rsidRPr="00327C15" w:rsidRDefault="00327C15" w:rsidP="00C9260A">
            <w:pPr>
              <w:suppressAutoHyphens/>
              <w:jc w:val="center"/>
              <w:cnfStyle w:val="000000100000" w:firstRow="0" w:lastRow="0" w:firstColumn="0" w:lastColumn="0" w:oddVBand="0" w:evenVBand="0" w:oddHBand="1" w:evenHBand="0" w:firstRowFirstColumn="0" w:firstRowLastColumn="0" w:lastRowFirstColumn="0" w:lastRowLastColumn="0"/>
              <w:rPr>
                <w:b/>
                <w:szCs w:val="22"/>
              </w:rPr>
            </w:pPr>
            <w:r w:rsidRPr="00327C15">
              <w:rPr>
                <w:b/>
                <w:szCs w:val="22"/>
              </w:rPr>
              <w:t>2</w:t>
            </w:r>
          </w:p>
        </w:tc>
        <w:tc>
          <w:tcPr>
            <w:tcW w:w="744" w:type="pct"/>
            <w:tcBorders>
              <w:left w:val="none" w:sz="0" w:space="0" w:color="auto"/>
              <w:right w:val="none" w:sz="0" w:space="0" w:color="auto"/>
            </w:tcBorders>
            <w:vAlign w:val="center"/>
          </w:tcPr>
          <w:p w14:paraId="42DFF7F8" w14:textId="051A39C0" w:rsidR="00327C15" w:rsidRPr="00327C15" w:rsidRDefault="00327C15" w:rsidP="00C9260A">
            <w:pPr>
              <w:suppressAutoHyphens/>
              <w:jc w:val="center"/>
              <w:cnfStyle w:val="000000100000" w:firstRow="0" w:lastRow="0" w:firstColumn="0" w:lastColumn="0" w:oddVBand="0" w:evenVBand="0" w:oddHBand="1" w:evenHBand="0" w:firstRowFirstColumn="0" w:firstRowLastColumn="0" w:lastRowFirstColumn="0" w:lastRowLastColumn="0"/>
              <w:rPr>
                <w:b/>
                <w:szCs w:val="22"/>
              </w:rPr>
            </w:pPr>
            <w:r w:rsidRPr="00327C15">
              <w:rPr>
                <w:b/>
                <w:szCs w:val="22"/>
              </w:rPr>
              <w:t>2</w:t>
            </w:r>
          </w:p>
        </w:tc>
        <w:tc>
          <w:tcPr>
            <w:tcW w:w="695" w:type="pct"/>
            <w:tcBorders>
              <w:left w:val="none" w:sz="0" w:space="0" w:color="auto"/>
              <w:right w:val="none" w:sz="0" w:space="0" w:color="auto"/>
            </w:tcBorders>
            <w:vAlign w:val="center"/>
          </w:tcPr>
          <w:p w14:paraId="2538C408" w14:textId="473384A9" w:rsidR="00327C15" w:rsidRPr="00327C15" w:rsidRDefault="00327C15" w:rsidP="00C9260A">
            <w:pPr>
              <w:suppressAutoHyphens/>
              <w:jc w:val="center"/>
              <w:cnfStyle w:val="000000100000" w:firstRow="0" w:lastRow="0" w:firstColumn="0" w:lastColumn="0" w:oddVBand="0" w:evenVBand="0" w:oddHBand="1" w:evenHBand="0" w:firstRowFirstColumn="0" w:firstRowLastColumn="0" w:lastRowFirstColumn="0" w:lastRowLastColumn="0"/>
              <w:rPr>
                <w:b/>
                <w:szCs w:val="22"/>
              </w:rPr>
            </w:pPr>
            <w:r w:rsidRPr="00327C15">
              <w:rPr>
                <w:b/>
                <w:szCs w:val="22"/>
              </w:rPr>
              <w:t>1</w:t>
            </w:r>
          </w:p>
        </w:tc>
        <w:tc>
          <w:tcPr>
            <w:tcW w:w="744" w:type="pct"/>
            <w:tcBorders>
              <w:left w:val="none" w:sz="0" w:space="0" w:color="auto"/>
              <w:right w:val="none" w:sz="0" w:space="0" w:color="auto"/>
            </w:tcBorders>
            <w:vAlign w:val="center"/>
          </w:tcPr>
          <w:p w14:paraId="0DC51FB5" w14:textId="0AD76AB4" w:rsidR="00327C15" w:rsidRPr="00327C15" w:rsidRDefault="00327C15" w:rsidP="00C9260A">
            <w:pPr>
              <w:suppressAutoHyphens/>
              <w:jc w:val="center"/>
              <w:cnfStyle w:val="000000100000" w:firstRow="0" w:lastRow="0" w:firstColumn="0" w:lastColumn="0" w:oddVBand="0" w:evenVBand="0" w:oddHBand="1" w:evenHBand="0" w:firstRowFirstColumn="0" w:firstRowLastColumn="0" w:lastRowFirstColumn="0" w:lastRowLastColumn="0"/>
              <w:rPr>
                <w:b/>
                <w:szCs w:val="22"/>
              </w:rPr>
            </w:pPr>
            <w:r w:rsidRPr="00327C15">
              <w:rPr>
                <w:b/>
                <w:szCs w:val="22"/>
              </w:rPr>
              <w:t>1</w:t>
            </w:r>
          </w:p>
        </w:tc>
        <w:tc>
          <w:tcPr>
            <w:tcW w:w="745" w:type="pct"/>
            <w:tcBorders>
              <w:left w:val="none" w:sz="0" w:space="0" w:color="auto"/>
            </w:tcBorders>
            <w:vAlign w:val="center"/>
          </w:tcPr>
          <w:p w14:paraId="5E5E0A17" w14:textId="7DD47435" w:rsidR="00327C15" w:rsidRPr="00327C15" w:rsidRDefault="00327C15" w:rsidP="00C9260A">
            <w:pPr>
              <w:suppressAutoHyphens/>
              <w:jc w:val="center"/>
              <w:cnfStyle w:val="000000100000" w:firstRow="0" w:lastRow="0" w:firstColumn="0" w:lastColumn="0" w:oddVBand="0" w:evenVBand="0" w:oddHBand="1" w:evenHBand="0" w:firstRowFirstColumn="0" w:firstRowLastColumn="0" w:lastRowFirstColumn="0" w:lastRowLastColumn="0"/>
              <w:rPr>
                <w:b/>
                <w:szCs w:val="22"/>
              </w:rPr>
            </w:pPr>
            <w:r w:rsidRPr="00327C15">
              <w:rPr>
                <w:b/>
                <w:szCs w:val="22"/>
              </w:rPr>
              <w:t>11</w:t>
            </w:r>
          </w:p>
        </w:tc>
      </w:tr>
    </w:tbl>
    <w:p w14:paraId="1E8F804E" w14:textId="03CB84BE" w:rsidR="00DE23BC" w:rsidRPr="00EC6EE6" w:rsidRDefault="00734E02" w:rsidP="00C9260A">
      <w:pPr>
        <w:pStyle w:val="rdo"/>
        <w:suppressAutoHyphens/>
      </w:pPr>
      <w:r>
        <w:rPr>
          <w:sz w:val="22"/>
        </w:rPr>
        <w:t>Źródło: Opracowanie własne.</w:t>
      </w:r>
    </w:p>
    <w:p w14:paraId="5AAB9D09" w14:textId="77777777" w:rsidR="00DE23BC" w:rsidRPr="00EC6EE6" w:rsidRDefault="00DE23BC" w:rsidP="00C11F34">
      <w:pPr>
        <w:suppressAutoHyphens/>
        <w:sectPr w:rsidR="00DE23BC" w:rsidRPr="00EC6EE6" w:rsidSect="00DE23BC">
          <w:pgSz w:w="16838" w:h="11906" w:orient="landscape"/>
          <w:pgMar w:top="1417" w:right="1417" w:bottom="1417" w:left="1417" w:header="708" w:footer="708" w:gutter="0"/>
          <w:cols w:space="708"/>
          <w:docGrid w:linePitch="299"/>
        </w:sectPr>
      </w:pPr>
    </w:p>
    <w:p w14:paraId="09FF1B14" w14:textId="519F901F" w:rsidR="00DE23BC" w:rsidRPr="00EC6EE6" w:rsidRDefault="00DE23BC" w:rsidP="00C11F34">
      <w:pPr>
        <w:pStyle w:val="Nagwek1"/>
        <w:numPr>
          <w:ilvl w:val="0"/>
          <w:numId w:val="1"/>
        </w:numPr>
        <w:suppressAutoHyphens/>
        <w:ind w:left="431" w:hanging="431"/>
      </w:pPr>
      <w:bookmarkStart w:id="102" w:name="_Toc155184229"/>
      <w:r w:rsidRPr="00EC6EE6">
        <w:rPr>
          <w:caps w:val="0"/>
        </w:rPr>
        <w:lastRenderedPageBreak/>
        <w:t xml:space="preserve">WYZNACZENIE OBSZARU REWITALIZOWANEGO NA TERENIE GMINY </w:t>
      </w:r>
      <w:r w:rsidR="005A22CA">
        <w:rPr>
          <w:caps w:val="0"/>
        </w:rPr>
        <w:t>ŁAGIEWNIKI</w:t>
      </w:r>
      <w:bookmarkEnd w:id="102"/>
    </w:p>
    <w:p w14:paraId="54CD569C" w14:textId="2078E1B9" w:rsidR="00BA7864" w:rsidRPr="00EC6EE6" w:rsidRDefault="00DE23BC" w:rsidP="00C11F34">
      <w:pPr>
        <w:pStyle w:val="Nagwek2"/>
        <w:numPr>
          <w:ilvl w:val="1"/>
          <w:numId w:val="1"/>
        </w:numPr>
        <w:suppressAutoHyphens/>
        <w:spacing w:before="240"/>
        <w:ind w:left="578" w:hanging="578"/>
      </w:pPr>
      <w:bookmarkStart w:id="103" w:name="_Toc155184230"/>
      <w:r w:rsidRPr="00EC6EE6">
        <w:t>Analiza danych na potrzeby wyznaczenia obszaru rewitalizowanego</w:t>
      </w:r>
      <w:bookmarkEnd w:id="103"/>
    </w:p>
    <w:p w14:paraId="1B8BF278" w14:textId="5517A5CF" w:rsidR="00DE23BC" w:rsidRPr="00EC6EE6" w:rsidRDefault="00DE23BC" w:rsidP="00C11F34">
      <w:pPr>
        <w:suppressAutoHyphens/>
        <w:rPr>
          <w:rFonts w:cs="Arial"/>
          <w:szCs w:val="24"/>
        </w:rPr>
      </w:pPr>
      <w:r w:rsidRPr="00EC6EE6">
        <w:rPr>
          <w:rFonts w:cs="Arial"/>
          <w:szCs w:val="24"/>
        </w:rPr>
        <w:t xml:space="preserve">Wszelkie dane pozyskane w celu dokonania diagnoz ilościowych zostały przedstawione w zestawieniach tabelarycznych. </w:t>
      </w:r>
    </w:p>
    <w:p w14:paraId="62E1B0BF" w14:textId="4F424CE4" w:rsidR="00DE23BC" w:rsidRPr="00EC6EE6" w:rsidRDefault="00DE23BC" w:rsidP="00C11F34">
      <w:pPr>
        <w:suppressAutoHyphens/>
        <w:rPr>
          <w:rFonts w:cs="Arial"/>
          <w:szCs w:val="24"/>
        </w:rPr>
      </w:pPr>
      <w:r w:rsidRPr="00EC6EE6">
        <w:rPr>
          <w:rFonts w:cs="Arial"/>
          <w:szCs w:val="24"/>
        </w:rPr>
        <w:t xml:space="preserve">W celu wyznaczenia obszaru rewitalizowanego dokonano pogłębionej analizy problemów społecznych, gospodarczych, </w:t>
      </w:r>
      <w:proofErr w:type="spellStart"/>
      <w:r w:rsidRPr="00EC6EE6">
        <w:rPr>
          <w:rFonts w:cs="Arial"/>
          <w:szCs w:val="24"/>
        </w:rPr>
        <w:t>funkcjonalno</w:t>
      </w:r>
      <w:proofErr w:type="spellEnd"/>
      <w:r w:rsidRPr="00EC6EE6">
        <w:rPr>
          <w:rFonts w:cs="Arial"/>
          <w:szCs w:val="24"/>
        </w:rPr>
        <w:t>–przestrzennych, technicznych oraz środowiskowych występujących na obszarze zdegradowanym − wykorzystując dane ilościowe</w:t>
      </w:r>
      <w:r w:rsidR="00A75122" w:rsidRPr="00EC6EE6">
        <w:rPr>
          <w:rFonts w:cs="Arial"/>
          <w:szCs w:val="24"/>
        </w:rPr>
        <w:t xml:space="preserve"> oraz jakościowe</w:t>
      </w:r>
      <w:r w:rsidRPr="00EC6EE6">
        <w:rPr>
          <w:rFonts w:cs="Arial"/>
          <w:szCs w:val="24"/>
        </w:rPr>
        <w:t>.</w:t>
      </w:r>
    </w:p>
    <w:p w14:paraId="07467059" w14:textId="0C780087" w:rsidR="00DE23BC" w:rsidRPr="00EC6EE6" w:rsidRDefault="00DE23BC" w:rsidP="00C11F34">
      <w:pPr>
        <w:suppressAutoHyphens/>
        <w:rPr>
          <w:rFonts w:cs="Arial"/>
          <w:szCs w:val="24"/>
        </w:rPr>
      </w:pPr>
      <w:r w:rsidRPr="00EC6EE6">
        <w:rPr>
          <w:rFonts w:cs="Arial"/>
          <w:szCs w:val="24"/>
        </w:rPr>
        <w:t xml:space="preserve">Wykaz jednostek na obszarze zdegradowanym wraz z liczbą ich mieszkańców danego obszaru przedstawiono w tabeli nr </w:t>
      </w:r>
      <w:r w:rsidR="00255F3B" w:rsidRPr="00EC6EE6">
        <w:rPr>
          <w:rFonts w:cs="Arial"/>
          <w:szCs w:val="24"/>
        </w:rPr>
        <w:t>2</w:t>
      </w:r>
      <w:r w:rsidR="00446AA5">
        <w:rPr>
          <w:rFonts w:cs="Arial"/>
          <w:szCs w:val="24"/>
        </w:rPr>
        <w:t>0</w:t>
      </w:r>
      <w:r w:rsidRPr="00EC6EE6">
        <w:rPr>
          <w:rFonts w:cs="Arial"/>
          <w:szCs w:val="24"/>
        </w:rPr>
        <w:t>.</w:t>
      </w:r>
    </w:p>
    <w:p w14:paraId="3450BB75" w14:textId="76DA6D23" w:rsidR="00DE23BC" w:rsidRPr="00076A08" w:rsidRDefault="00DE23BC" w:rsidP="00C11F34">
      <w:pPr>
        <w:pStyle w:val="Legenda"/>
        <w:suppressAutoHyphens/>
        <w:rPr>
          <w:sz w:val="22"/>
        </w:rPr>
      </w:pPr>
      <w:bookmarkStart w:id="104" w:name="_Toc506900875"/>
      <w:bookmarkStart w:id="105" w:name="_Toc155184154"/>
      <w:r w:rsidRPr="00076A08">
        <w:rPr>
          <w:sz w:val="22"/>
        </w:rPr>
        <w:t xml:space="preserve">Tabela </w:t>
      </w:r>
      <w:r w:rsidR="00F126E0" w:rsidRPr="00076A08">
        <w:rPr>
          <w:sz w:val="22"/>
        </w:rPr>
        <w:fldChar w:fldCharType="begin"/>
      </w:r>
      <w:r w:rsidR="00F126E0" w:rsidRPr="00076A08">
        <w:rPr>
          <w:sz w:val="22"/>
        </w:rPr>
        <w:instrText xml:space="preserve"> SEQ Tabela \* ARABIC </w:instrText>
      </w:r>
      <w:r w:rsidR="00F126E0" w:rsidRPr="00076A08">
        <w:rPr>
          <w:sz w:val="22"/>
        </w:rPr>
        <w:fldChar w:fldCharType="separate"/>
      </w:r>
      <w:r w:rsidR="00327C15">
        <w:rPr>
          <w:noProof/>
          <w:sz w:val="22"/>
        </w:rPr>
        <w:t>20</w:t>
      </w:r>
      <w:r w:rsidR="00F126E0" w:rsidRPr="00076A08">
        <w:rPr>
          <w:noProof/>
          <w:sz w:val="22"/>
        </w:rPr>
        <w:fldChar w:fldCharType="end"/>
      </w:r>
      <w:r w:rsidRPr="00076A08">
        <w:rPr>
          <w:sz w:val="22"/>
        </w:rPr>
        <w:t>. Jednostki administracyjne zaliczone do obszaru zdegradowanego</w:t>
      </w:r>
      <w:bookmarkEnd w:id="104"/>
      <w:bookmarkEnd w:id="105"/>
    </w:p>
    <w:tbl>
      <w:tblPr>
        <w:tblStyle w:val="redniecieniowanie1akcent1"/>
        <w:tblW w:w="4942"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20" w:firstRow="1" w:lastRow="0" w:firstColumn="0" w:lastColumn="0" w:noHBand="0" w:noVBand="1"/>
      </w:tblPr>
      <w:tblGrid>
        <w:gridCol w:w="1309"/>
        <w:gridCol w:w="4753"/>
        <w:gridCol w:w="3118"/>
      </w:tblGrid>
      <w:tr w:rsidR="00446AA5" w:rsidRPr="00855579" w14:paraId="64E22041" w14:textId="77777777" w:rsidTr="00446AA5">
        <w:trPr>
          <w:cnfStyle w:val="100000000000" w:firstRow="1" w:lastRow="0" w:firstColumn="0" w:lastColumn="0" w:oddVBand="0" w:evenVBand="0" w:oddHBand="0" w:evenHBand="0" w:firstRowFirstColumn="0" w:firstRowLastColumn="0" w:lastRowFirstColumn="0" w:lastRowLastColumn="0"/>
          <w:trHeight w:val="64"/>
        </w:trPr>
        <w:tc>
          <w:tcPr>
            <w:tcW w:w="713" w:type="pct"/>
            <w:tcBorders>
              <w:top w:val="none" w:sz="0" w:space="0" w:color="auto"/>
              <w:left w:val="none" w:sz="0" w:space="0" w:color="auto"/>
              <w:bottom w:val="none" w:sz="0" w:space="0" w:color="auto"/>
              <w:right w:val="none" w:sz="0" w:space="0" w:color="auto"/>
            </w:tcBorders>
          </w:tcPr>
          <w:p w14:paraId="005A2EF6" w14:textId="77777777" w:rsidR="00446AA5" w:rsidRPr="00855579" w:rsidRDefault="00446AA5" w:rsidP="00446AA5">
            <w:pPr>
              <w:suppressAutoHyphens/>
              <w:autoSpaceDE w:val="0"/>
              <w:autoSpaceDN w:val="0"/>
              <w:adjustRightInd w:val="0"/>
              <w:jc w:val="left"/>
              <w:rPr>
                <w:bCs w:val="0"/>
                <w:sz w:val="20"/>
              </w:rPr>
            </w:pPr>
            <w:r w:rsidRPr="00855579">
              <w:rPr>
                <w:bCs w:val="0"/>
                <w:sz w:val="20"/>
              </w:rPr>
              <w:t>Obszar</w:t>
            </w:r>
          </w:p>
        </w:tc>
        <w:tc>
          <w:tcPr>
            <w:tcW w:w="2589" w:type="pct"/>
            <w:tcBorders>
              <w:top w:val="none" w:sz="0" w:space="0" w:color="auto"/>
              <w:left w:val="none" w:sz="0" w:space="0" w:color="auto"/>
              <w:bottom w:val="none" w:sz="0" w:space="0" w:color="auto"/>
              <w:right w:val="none" w:sz="0" w:space="0" w:color="auto"/>
            </w:tcBorders>
          </w:tcPr>
          <w:p w14:paraId="1EC84067" w14:textId="77777777" w:rsidR="00446AA5" w:rsidRPr="00855579" w:rsidRDefault="00446AA5" w:rsidP="00446AA5">
            <w:pPr>
              <w:suppressAutoHyphens/>
              <w:autoSpaceDE w:val="0"/>
              <w:autoSpaceDN w:val="0"/>
              <w:adjustRightInd w:val="0"/>
              <w:jc w:val="left"/>
              <w:rPr>
                <w:bCs w:val="0"/>
                <w:sz w:val="20"/>
              </w:rPr>
            </w:pPr>
            <w:r w:rsidRPr="00855579">
              <w:rPr>
                <w:bCs w:val="0"/>
                <w:sz w:val="20"/>
              </w:rPr>
              <w:t>Nazwa</w:t>
            </w:r>
          </w:p>
        </w:tc>
        <w:tc>
          <w:tcPr>
            <w:tcW w:w="1698" w:type="pct"/>
            <w:tcBorders>
              <w:top w:val="none" w:sz="0" w:space="0" w:color="auto"/>
              <w:left w:val="none" w:sz="0" w:space="0" w:color="auto"/>
              <w:bottom w:val="none" w:sz="0" w:space="0" w:color="auto"/>
              <w:right w:val="none" w:sz="0" w:space="0" w:color="auto"/>
            </w:tcBorders>
          </w:tcPr>
          <w:p w14:paraId="035B6945" w14:textId="77777777" w:rsidR="00446AA5" w:rsidRPr="00855579" w:rsidRDefault="00446AA5" w:rsidP="00446AA5">
            <w:pPr>
              <w:suppressAutoHyphens/>
              <w:autoSpaceDE w:val="0"/>
              <w:autoSpaceDN w:val="0"/>
              <w:adjustRightInd w:val="0"/>
              <w:jc w:val="right"/>
              <w:rPr>
                <w:bCs w:val="0"/>
                <w:sz w:val="20"/>
              </w:rPr>
            </w:pPr>
            <w:r w:rsidRPr="00855579">
              <w:rPr>
                <w:bCs w:val="0"/>
                <w:sz w:val="20"/>
              </w:rPr>
              <w:t>Liczba mieszkańców</w:t>
            </w:r>
          </w:p>
        </w:tc>
      </w:tr>
      <w:tr w:rsidR="00446AA5" w:rsidRPr="00855579" w14:paraId="1CCD1118" w14:textId="77777777" w:rsidTr="00446AA5">
        <w:trPr>
          <w:cnfStyle w:val="000000100000" w:firstRow="0" w:lastRow="0" w:firstColumn="0" w:lastColumn="0" w:oddVBand="0" w:evenVBand="0" w:oddHBand="1" w:evenHBand="0" w:firstRowFirstColumn="0" w:firstRowLastColumn="0" w:lastRowFirstColumn="0" w:lastRowLastColumn="0"/>
          <w:trHeight w:val="20"/>
        </w:trPr>
        <w:tc>
          <w:tcPr>
            <w:tcW w:w="713" w:type="pct"/>
            <w:tcBorders>
              <w:right w:val="none" w:sz="0" w:space="0" w:color="auto"/>
            </w:tcBorders>
          </w:tcPr>
          <w:p w14:paraId="4FDC2290" w14:textId="77777777" w:rsidR="00446AA5" w:rsidRPr="00855579" w:rsidRDefault="00446AA5" w:rsidP="00446AA5">
            <w:pPr>
              <w:suppressAutoHyphens/>
              <w:jc w:val="left"/>
              <w:rPr>
                <w:b/>
                <w:sz w:val="20"/>
              </w:rPr>
            </w:pPr>
            <w:r w:rsidRPr="00855579">
              <w:rPr>
                <w:b/>
                <w:bCs/>
                <w:sz w:val="20"/>
              </w:rPr>
              <w:t>3</w:t>
            </w:r>
          </w:p>
        </w:tc>
        <w:tc>
          <w:tcPr>
            <w:tcW w:w="2589" w:type="pct"/>
            <w:tcBorders>
              <w:left w:val="none" w:sz="0" w:space="0" w:color="auto"/>
              <w:right w:val="none" w:sz="0" w:space="0" w:color="auto"/>
            </w:tcBorders>
          </w:tcPr>
          <w:p w14:paraId="4B26CE98" w14:textId="77777777" w:rsidR="00446AA5" w:rsidRPr="002E791A" w:rsidRDefault="00446AA5" w:rsidP="00446AA5">
            <w:pPr>
              <w:suppressAutoHyphens/>
              <w:jc w:val="left"/>
              <w:rPr>
                <w:sz w:val="20"/>
              </w:rPr>
            </w:pPr>
            <w:r w:rsidRPr="002E791A">
              <w:rPr>
                <w:sz w:val="20"/>
              </w:rPr>
              <w:t>przysiółek Kuchary (sołectwo Jaźwina)</w:t>
            </w:r>
          </w:p>
        </w:tc>
        <w:tc>
          <w:tcPr>
            <w:tcW w:w="1698" w:type="pct"/>
            <w:tcBorders>
              <w:left w:val="none" w:sz="0" w:space="0" w:color="auto"/>
            </w:tcBorders>
          </w:tcPr>
          <w:p w14:paraId="2AD086B8" w14:textId="77777777" w:rsidR="00446AA5" w:rsidRPr="002E791A" w:rsidRDefault="00446AA5" w:rsidP="00446AA5">
            <w:pPr>
              <w:suppressAutoHyphens/>
              <w:jc w:val="right"/>
              <w:rPr>
                <w:color w:val="000000"/>
                <w:sz w:val="20"/>
              </w:rPr>
            </w:pPr>
            <w:r w:rsidRPr="002E791A">
              <w:rPr>
                <w:sz w:val="20"/>
              </w:rPr>
              <w:t>55</w:t>
            </w:r>
          </w:p>
        </w:tc>
      </w:tr>
      <w:tr w:rsidR="00446AA5" w:rsidRPr="00855579" w14:paraId="1DEEB7D0" w14:textId="77777777" w:rsidTr="00446AA5">
        <w:trPr>
          <w:cnfStyle w:val="000000010000" w:firstRow="0" w:lastRow="0" w:firstColumn="0" w:lastColumn="0" w:oddVBand="0" w:evenVBand="0" w:oddHBand="0" w:evenHBand="1" w:firstRowFirstColumn="0" w:firstRowLastColumn="0" w:lastRowFirstColumn="0" w:lastRowLastColumn="0"/>
          <w:trHeight w:val="20"/>
        </w:trPr>
        <w:tc>
          <w:tcPr>
            <w:tcW w:w="713" w:type="pct"/>
            <w:tcBorders>
              <w:right w:val="none" w:sz="0" w:space="0" w:color="auto"/>
            </w:tcBorders>
          </w:tcPr>
          <w:p w14:paraId="2F3FC4E2" w14:textId="77777777" w:rsidR="00446AA5" w:rsidRPr="00855579" w:rsidRDefault="00446AA5" w:rsidP="00446AA5">
            <w:pPr>
              <w:suppressAutoHyphens/>
              <w:jc w:val="left"/>
              <w:rPr>
                <w:b/>
                <w:bCs/>
                <w:sz w:val="20"/>
              </w:rPr>
            </w:pPr>
            <w:r w:rsidRPr="00855579">
              <w:rPr>
                <w:b/>
                <w:bCs/>
                <w:sz w:val="20"/>
              </w:rPr>
              <w:t>10</w:t>
            </w:r>
          </w:p>
        </w:tc>
        <w:tc>
          <w:tcPr>
            <w:tcW w:w="2589" w:type="pct"/>
            <w:tcBorders>
              <w:left w:val="none" w:sz="0" w:space="0" w:color="auto"/>
              <w:right w:val="none" w:sz="0" w:space="0" w:color="auto"/>
            </w:tcBorders>
          </w:tcPr>
          <w:p w14:paraId="3C70DFCE" w14:textId="77777777" w:rsidR="00446AA5" w:rsidRPr="002E791A" w:rsidRDefault="00446AA5" w:rsidP="00446AA5">
            <w:pPr>
              <w:suppressAutoHyphens/>
              <w:jc w:val="left"/>
              <w:rPr>
                <w:b/>
                <w:bCs/>
                <w:color w:val="000000"/>
                <w:sz w:val="20"/>
              </w:rPr>
            </w:pPr>
            <w:r w:rsidRPr="002E791A">
              <w:rPr>
                <w:sz w:val="20"/>
              </w:rPr>
              <w:t>Przystronie</w:t>
            </w:r>
          </w:p>
        </w:tc>
        <w:tc>
          <w:tcPr>
            <w:tcW w:w="1698" w:type="pct"/>
            <w:tcBorders>
              <w:left w:val="none" w:sz="0" w:space="0" w:color="auto"/>
            </w:tcBorders>
          </w:tcPr>
          <w:p w14:paraId="5146A32C" w14:textId="77777777" w:rsidR="00446AA5" w:rsidRPr="002E791A" w:rsidRDefault="00446AA5" w:rsidP="00446AA5">
            <w:pPr>
              <w:suppressAutoHyphens/>
              <w:jc w:val="right"/>
              <w:rPr>
                <w:sz w:val="20"/>
              </w:rPr>
            </w:pPr>
            <w:r w:rsidRPr="002E791A">
              <w:rPr>
                <w:sz w:val="20"/>
              </w:rPr>
              <w:t>156</w:t>
            </w:r>
          </w:p>
        </w:tc>
      </w:tr>
      <w:tr w:rsidR="00446AA5" w:rsidRPr="00855579" w14:paraId="0FA149C3" w14:textId="77777777" w:rsidTr="00446AA5">
        <w:trPr>
          <w:cnfStyle w:val="000000100000" w:firstRow="0" w:lastRow="0" w:firstColumn="0" w:lastColumn="0" w:oddVBand="0" w:evenVBand="0" w:oddHBand="1" w:evenHBand="0" w:firstRowFirstColumn="0" w:firstRowLastColumn="0" w:lastRowFirstColumn="0" w:lastRowLastColumn="0"/>
          <w:trHeight w:val="20"/>
        </w:trPr>
        <w:tc>
          <w:tcPr>
            <w:tcW w:w="713" w:type="pct"/>
            <w:tcBorders>
              <w:right w:val="none" w:sz="0" w:space="0" w:color="auto"/>
            </w:tcBorders>
          </w:tcPr>
          <w:p w14:paraId="6A0E5E75" w14:textId="77777777" w:rsidR="00446AA5" w:rsidRPr="00855579" w:rsidRDefault="00446AA5" w:rsidP="00446AA5">
            <w:pPr>
              <w:suppressAutoHyphens/>
              <w:jc w:val="left"/>
              <w:rPr>
                <w:b/>
                <w:bCs/>
                <w:sz w:val="20"/>
              </w:rPr>
            </w:pPr>
            <w:r w:rsidRPr="00855579">
              <w:rPr>
                <w:b/>
                <w:bCs/>
                <w:sz w:val="20"/>
              </w:rPr>
              <w:t>11</w:t>
            </w:r>
          </w:p>
        </w:tc>
        <w:tc>
          <w:tcPr>
            <w:tcW w:w="2589" w:type="pct"/>
            <w:tcBorders>
              <w:left w:val="none" w:sz="0" w:space="0" w:color="auto"/>
              <w:right w:val="none" w:sz="0" w:space="0" w:color="auto"/>
            </w:tcBorders>
          </w:tcPr>
          <w:p w14:paraId="444A9BAD" w14:textId="77777777" w:rsidR="00446AA5" w:rsidRPr="002E791A" w:rsidRDefault="00446AA5" w:rsidP="00446AA5">
            <w:pPr>
              <w:suppressAutoHyphens/>
              <w:jc w:val="left"/>
              <w:rPr>
                <w:b/>
                <w:bCs/>
                <w:color w:val="000000"/>
                <w:sz w:val="20"/>
              </w:rPr>
            </w:pPr>
            <w:r w:rsidRPr="002E791A">
              <w:rPr>
                <w:sz w:val="20"/>
              </w:rPr>
              <w:t>Radzików</w:t>
            </w:r>
          </w:p>
        </w:tc>
        <w:tc>
          <w:tcPr>
            <w:tcW w:w="1698" w:type="pct"/>
            <w:tcBorders>
              <w:left w:val="none" w:sz="0" w:space="0" w:color="auto"/>
            </w:tcBorders>
          </w:tcPr>
          <w:p w14:paraId="7D430845" w14:textId="77777777" w:rsidR="00446AA5" w:rsidRPr="002E791A" w:rsidRDefault="00446AA5" w:rsidP="00446AA5">
            <w:pPr>
              <w:suppressAutoHyphens/>
              <w:jc w:val="right"/>
              <w:rPr>
                <w:sz w:val="20"/>
              </w:rPr>
            </w:pPr>
            <w:r w:rsidRPr="002E791A">
              <w:rPr>
                <w:sz w:val="20"/>
              </w:rPr>
              <w:t>266</w:t>
            </w:r>
          </w:p>
        </w:tc>
      </w:tr>
      <w:tr w:rsidR="00446AA5" w:rsidRPr="00855579" w14:paraId="3C344DB0" w14:textId="77777777" w:rsidTr="00446AA5">
        <w:trPr>
          <w:cnfStyle w:val="000000010000" w:firstRow="0" w:lastRow="0" w:firstColumn="0" w:lastColumn="0" w:oddVBand="0" w:evenVBand="0" w:oddHBand="0" w:evenHBand="1" w:firstRowFirstColumn="0" w:firstRowLastColumn="0" w:lastRowFirstColumn="0" w:lastRowLastColumn="0"/>
          <w:trHeight w:val="20"/>
        </w:trPr>
        <w:tc>
          <w:tcPr>
            <w:tcW w:w="713" w:type="pct"/>
            <w:tcBorders>
              <w:right w:val="none" w:sz="0" w:space="0" w:color="auto"/>
            </w:tcBorders>
          </w:tcPr>
          <w:p w14:paraId="648DB928" w14:textId="77777777" w:rsidR="00446AA5" w:rsidRPr="00855579" w:rsidRDefault="00446AA5" w:rsidP="00446AA5">
            <w:pPr>
              <w:suppressAutoHyphens/>
              <w:jc w:val="left"/>
              <w:rPr>
                <w:b/>
                <w:bCs/>
                <w:sz w:val="20"/>
              </w:rPr>
            </w:pPr>
            <w:r w:rsidRPr="00855579">
              <w:rPr>
                <w:b/>
                <w:bCs/>
                <w:sz w:val="20"/>
              </w:rPr>
              <w:t>13</w:t>
            </w:r>
          </w:p>
        </w:tc>
        <w:tc>
          <w:tcPr>
            <w:tcW w:w="2589" w:type="pct"/>
            <w:tcBorders>
              <w:left w:val="none" w:sz="0" w:space="0" w:color="auto"/>
              <w:right w:val="none" w:sz="0" w:space="0" w:color="auto"/>
            </w:tcBorders>
          </w:tcPr>
          <w:p w14:paraId="2C0516D0" w14:textId="77777777" w:rsidR="00446AA5" w:rsidRPr="002E791A" w:rsidRDefault="00446AA5" w:rsidP="00446AA5">
            <w:pPr>
              <w:suppressAutoHyphens/>
              <w:jc w:val="left"/>
              <w:rPr>
                <w:b/>
                <w:bCs/>
                <w:color w:val="000000"/>
                <w:sz w:val="20"/>
              </w:rPr>
            </w:pPr>
            <w:r w:rsidRPr="002E791A">
              <w:rPr>
                <w:sz w:val="20"/>
              </w:rPr>
              <w:t>Sienice</w:t>
            </w:r>
          </w:p>
        </w:tc>
        <w:tc>
          <w:tcPr>
            <w:tcW w:w="1698" w:type="pct"/>
            <w:tcBorders>
              <w:left w:val="none" w:sz="0" w:space="0" w:color="auto"/>
            </w:tcBorders>
          </w:tcPr>
          <w:p w14:paraId="5A48F6E3" w14:textId="77777777" w:rsidR="00446AA5" w:rsidRPr="002E791A" w:rsidRDefault="00446AA5" w:rsidP="00446AA5">
            <w:pPr>
              <w:suppressAutoHyphens/>
              <w:jc w:val="right"/>
              <w:rPr>
                <w:sz w:val="20"/>
              </w:rPr>
            </w:pPr>
            <w:r w:rsidRPr="002E791A">
              <w:rPr>
                <w:sz w:val="20"/>
              </w:rPr>
              <w:t>338</w:t>
            </w:r>
          </w:p>
        </w:tc>
      </w:tr>
      <w:tr w:rsidR="00446AA5" w:rsidRPr="00855579" w14:paraId="5B14C293" w14:textId="77777777" w:rsidTr="00446AA5">
        <w:trPr>
          <w:cnfStyle w:val="000000100000" w:firstRow="0" w:lastRow="0" w:firstColumn="0" w:lastColumn="0" w:oddVBand="0" w:evenVBand="0" w:oddHBand="1" w:evenHBand="0" w:firstRowFirstColumn="0" w:firstRowLastColumn="0" w:lastRowFirstColumn="0" w:lastRowLastColumn="0"/>
          <w:trHeight w:val="20"/>
        </w:trPr>
        <w:tc>
          <w:tcPr>
            <w:tcW w:w="713" w:type="pct"/>
            <w:tcBorders>
              <w:right w:val="none" w:sz="0" w:space="0" w:color="auto"/>
            </w:tcBorders>
          </w:tcPr>
          <w:p w14:paraId="5DB1B382" w14:textId="77777777" w:rsidR="00446AA5" w:rsidRPr="00855579" w:rsidRDefault="00446AA5" w:rsidP="00446AA5">
            <w:pPr>
              <w:suppressAutoHyphens/>
              <w:jc w:val="left"/>
              <w:rPr>
                <w:b/>
                <w:bCs/>
                <w:sz w:val="20"/>
              </w:rPr>
            </w:pPr>
            <w:r w:rsidRPr="00855579">
              <w:rPr>
                <w:b/>
                <w:bCs/>
                <w:sz w:val="20"/>
              </w:rPr>
              <w:t>15</w:t>
            </w:r>
          </w:p>
        </w:tc>
        <w:tc>
          <w:tcPr>
            <w:tcW w:w="2589" w:type="pct"/>
            <w:tcBorders>
              <w:left w:val="none" w:sz="0" w:space="0" w:color="auto"/>
              <w:right w:val="none" w:sz="0" w:space="0" w:color="auto"/>
            </w:tcBorders>
          </w:tcPr>
          <w:p w14:paraId="05406FB3" w14:textId="77777777" w:rsidR="00446AA5" w:rsidRPr="002E791A" w:rsidRDefault="00446AA5" w:rsidP="00446AA5">
            <w:pPr>
              <w:suppressAutoHyphens/>
              <w:jc w:val="left"/>
              <w:rPr>
                <w:b/>
                <w:bCs/>
                <w:color w:val="000000"/>
                <w:sz w:val="20"/>
              </w:rPr>
            </w:pPr>
            <w:r w:rsidRPr="002E791A">
              <w:rPr>
                <w:sz w:val="20"/>
              </w:rPr>
              <w:t xml:space="preserve">przysiółek </w:t>
            </w:r>
            <w:proofErr w:type="spellStart"/>
            <w:r w:rsidRPr="002E791A">
              <w:rPr>
                <w:sz w:val="20"/>
              </w:rPr>
              <w:t>Mniowice</w:t>
            </w:r>
            <w:proofErr w:type="spellEnd"/>
            <w:r w:rsidRPr="002E791A">
              <w:rPr>
                <w:sz w:val="20"/>
              </w:rPr>
              <w:t xml:space="preserve"> (sołectwo Sieniawka)</w:t>
            </w:r>
          </w:p>
        </w:tc>
        <w:tc>
          <w:tcPr>
            <w:tcW w:w="1698" w:type="pct"/>
            <w:tcBorders>
              <w:left w:val="none" w:sz="0" w:space="0" w:color="auto"/>
            </w:tcBorders>
          </w:tcPr>
          <w:p w14:paraId="1409E7F8" w14:textId="77777777" w:rsidR="00446AA5" w:rsidRPr="002E791A" w:rsidRDefault="00446AA5" w:rsidP="00446AA5">
            <w:pPr>
              <w:suppressAutoHyphens/>
              <w:jc w:val="right"/>
              <w:rPr>
                <w:sz w:val="20"/>
              </w:rPr>
            </w:pPr>
            <w:r w:rsidRPr="002E791A">
              <w:rPr>
                <w:sz w:val="20"/>
              </w:rPr>
              <w:t>29</w:t>
            </w:r>
          </w:p>
        </w:tc>
      </w:tr>
      <w:tr w:rsidR="00446AA5" w:rsidRPr="00855579" w14:paraId="51FB7E5F" w14:textId="77777777" w:rsidTr="00446AA5">
        <w:trPr>
          <w:cnfStyle w:val="000000010000" w:firstRow="0" w:lastRow="0" w:firstColumn="0" w:lastColumn="0" w:oddVBand="0" w:evenVBand="0" w:oddHBand="0" w:evenHBand="1" w:firstRowFirstColumn="0" w:firstRowLastColumn="0" w:lastRowFirstColumn="0" w:lastRowLastColumn="0"/>
          <w:trHeight w:val="20"/>
        </w:trPr>
        <w:tc>
          <w:tcPr>
            <w:tcW w:w="713" w:type="pct"/>
            <w:tcBorders>
              <w:right w:val="none" w:sz="0" w:space="0" w:color="auto"/>
            </w:tcBorders>
          </w:tcPr>
          <w:p w14:paraId="4679650F" w14:textId="77777777" w:rsidR="00446AA5" w:rsidRPr="00855579" w:rsidRDefault="00446AA5" w:rsidP="00446AA5">
            <w:pPr>
              <w:suppressAutoHyphens/>
              <w:jc w:val="left"/>
              <w:rPr>
                <w:b/>
                <w:bCs/>
                <w:sz w:val="20"/>
              </w:rPr>
            </w:pPr>
            <w:r w:rsidRPr="00855579">
              <w:rPr>
                <w:b/>
                <w:bCs/>
                <w:sz w:val="20"/>
              </w:rPr>
              <w:t>16</w:t>
            </w:r>
          </w:p>
        </w:tc>
        <w:tc>
          <w:tcPr>
            <w:tcW w:w="2589" w:type="pct"/>
            <w:tcBorders>
              <w:left w:val="none" w:sz="0" w:space="0" w:color="auto"/>
              <w:right w:val="none" w:sz="0" w:space="0" w:color="auto"/>
            </w:tcBorders>
          </w:tcPr>
          <w:p w14:paraId="3A26BA41" w14:textId="77777777" w:rsidR="00446AA5" w:rsidRPr="002E791A" w:rsidRDefault="00446AA5" w:rsidP="00446AA5">
            <w:pPr>
              <w:suppressAutoHyphens/>
              <w:jc w:val="left"/>
              <w:rPr>
                <w:b/>
                <w:bCs/>
                <w:color w:val="000000"/>
                <w:sz w:val="20"/>
              </w:rPr>
            </w:pPr>
            <w:r w:rsidRPr="002E791A">
              <w:rPr>
                <w:sz w:val="20"/>
              </w:rPr>
              <w:t>Stoszów</w:t>
            </w:r>
          </w:p>
        </w:tc>
        <w:tc>
          <w:tcPr>
            <w:tcW w:w="1698" w:type="pct"/>
            <w:tcBorders>
              <w:left w:val="none" w:sz="0" w:space="0" w:color="auto"/>
            </w:tcBorders>
          </w:tcPr>
          <w:p w14:paraId="7AC4263A" w14:textId="77777777" w:rsidR="00446AA5" w:rsidRPr="002E791A" w:rsidRDefault="00446AA5" w:rsidP="00446AA5">
            <w:pPr>
              <w:suppressAutoHyphens/>
              <w:jc w:val="right"/>
              <w:rPr>
                <w:sz w:val="20"/>
              </w:rPr>
            </w:pPr>
            <w:r w:rsidRPr="002E791A">
              <w:rPr>
                <w:sz w:val="20"/>
              </w:rPr>
              <w:t>158</w:t>
            </w:r>
          </w:p>
        </w:tc>
      </w:tr>
      <w:tr w:rsidR="00446AA5" w:rsidRPr="00855579" w14:paraId="01B58DEE" w14:textId="77777777" w:rsidTr="00446AA5">
        <w:trPr>
          <w:cnfStyle w:val="000000100000" w:firstRow="0" w:lastRow="0" w:firstColumn="0" w:lastColumn="0" w:oddVBand="0" w:evenVBand="0" w:oddHBand="1" w:evenHBand="0" w:firstRowFirstColumn="0" w:firstRowLastColumn="0" w:lastRowFirstColumn="0" w:lastRowLastColumn="0"/>
          <w:trHeight w:val="20"/>
        </w:trPr>
        <w:tc>
          <w:tcPr>
            <w:tcW w:w="3302" w:type="pct"/>
            <w:gridSpan w:val="2"/>
            <w:tcBorders>
              <w:right w:val="none" w:sz="0" w:space="0" w:color="auto"/>
            </w:tcBorders>
          </w:tcPr>
          <w:p w14:paraId="17239D5D" w14:textId="77777777" w:rsidR="00446AA5" w:rsidRPr="00855579" w:rsidRDefault="00446AA5" w:rsidP="00446AA5">
            <w:pPr>
              <w:suppressAutoHyphens/>
              <w:jc w:val="left"/>
              <w:rPr>
                <w:b/>
                <w:bCs/>
                <w:color w:val="000000"/>
                <w:sz w:val="20"/>
              </w:rPr>
            </w:pPr>
            <w:r w:rsidRPr="00855579">
              <w:rPr>
                <w:b/>
                <w:bCs/>
                <w:color w:val="000000"/>
                <w:sz w:val="20"/>
              </w:rPr>
              <w:t>RAZEM</w:t>
            </w:r>
          </w:p>
        </w:tc>
        <w:tc>
          <w:tcPr>
            <w:tcW w:w="1698" w:type="pct"/>
            <w:tcBorders>
              <w:left w:val="none" w:sz="0" w:space="0" w:color="auto"/>
            </w:tcBorders>
          </w:tcPr>
          <w:p w14:paraId="4C58B21B" w14:textId="3C27700A" w:rsidR="00446AA5" w:rsidRPr="00855579" w:rsidRDefault="00327C15" w:rsidP="00446AA5">
            <w:pPr>
              <w:suppressAutoHyphens/>
              <w:jc w:val="right"/>
              <w:rPr>
                <w:b/>
                <w:sz w:val="20"/>
              </w:rPr>
            </w:pPr>
            <w:r>
              <w:rPr>
                <w:b/>
                <w:sz w:val="20"/>
              </w:rPr>
              <w:t>1 002</w:t>
            </w:r>
          </w:p>
        </w:tc>
      </w:tr>
    </w:tbl>
    <w:p w14:paraId="2C681199" w14:textId="77777777" w:rsidR="00DE23BC" w:rsidRPr="00B10CBD" w:rsidRDefault="00DE23BC" w:rsidP="00B10CBD">
      <w:pPr>
        <w:pStyle w:val="rdo"/>
        <w:suppressAutoHyphens/>
        <w:rPr>
          <w:sz w:val="22"/>
        </w:rPr>
      </w:pPr>
      <w:r w:rsidRPr="00B10CBD">
        <w:rPr>
          <w:sz w:val="22"/>
        </w:rPr>
        <w:t>Źródło: Opracowanie własne.</w:t>
      </w:r>
    </w:p>
    <w:p w14:paraId="2395F6B3" w14:textId="77777777" w:rsidR="00DE23BC" w:rsidRPr="00EC6EE6" w:rsidRDefault="00DE23BC" w:rsidP="00C11F34">
      <w:pPr>
        <w:pStyle w:val="Nagwek2"/>
        <w:numPr>
          <w:ilvl w:val="1"/>
          <w:numId w:val="1"/>
        </w:numPr>
        <w:suppressAutoHyphens/>
        <w:spacing w:before="240"/>
        <w:ind w:left="578" w:hanging="578"/>
      </w:pPr>
      <w:bookmarkStart w:id="106" w:name="_Toc155184231"/>
      <w:r w:rsidRPr="00EC6EE6">
        <w:t>Sfera społeczna</w:t>
      </w:r>
      <w:bookmarkEnd w:id="106"/>
    </w:p>
    <w:p w14:paraId="31708CB8" w14:textId="77777777" w:rsidR="00E20E1A" w:rsidRPr="00EC6EE6" w:rsidRDefault="00E20E1A" w:rsidP="00E20E1A">
      <w:pPr>
        <w:pStyle w:val="Nagwek3"/>
        <w:numPr>
          <w:ilvl w:val="2"/>
          <w:numId w:val="1"/>
        </w:numPr>
        <w:suppressAutoHyphens/>
        <w:spacing w:before="240"/>
      </w:pPr>
      <w:bookmarkStart w:id="107" w:name="_Toc155184232"/>
      <w:r w:rsidRPr="00EC6EE6">
        <w:t>Sytuacja demograficzna</w:t>
      </w:r>
      <w:bookmarkEnd w:id="107"/>
    </w:p>
    <w:p w14:paraId="45D347B5" w14:textId="6891A351" w:rsidR="00E20E1A" w:rsidRPr="00076A08" w:rsidRDefault="00E20E1A" w:rsidP="00E20E1A">
      <w:pPr>
        <w:pStyle w:val="Legenda"/>
        <w:suppressAutoHyphens/>
        <w:rPr>
          <w:b w:val="0"/>
          <w:sz w:val="22"/>
          <w:szCs w:val="22"/>
        </w:rPr>
      </w:pPr>
      <w:r w:rsidRPr="00076A08">
        <w:rPr>
          <w:b w:val="0"/>
          <w:sz w:val="22"/>
          <w:szCs w:val="22"/>
        </w:rPr>
        <w:t xml:space="preserve">Analiza sytuacji demograficznej została przeprowadzona na podstawie danych dotyczących </w:t>
      </w:r>
      <w:r w:rsidR="00A75122" w:rsidRPr="00076A08">
        <w:rPr>
          <w:b w:val="0"/>
          <w:sz w:val="22"/>
          <w:szCs w:val="22"/>
        </w:rPr>
        <w:t>liczby mieszkańców w wieku przedprodukcyjnym</w:t>
      </w:r>
      <w:r w:rsidR="00B10CBD" w:rsidRPr="00076A08">
        <w:rPr>
          <w:b w:val="0"/>
          <w:sz w:val="22"/>
          <w:szCs w:val="22"/>
        </w:rPr>
        <w:t>,</w:t>
      </w:r>
      <w:r w:rsidR="00A75122" w:rsidRPr="00076A08">
        <w:rPr>
          <w:b w:val="0"/>
          <w:sz w:val="22"/>
          <w:szCs w:val="22"/>
        </w:rPr>
        <w:t xml:space="preserve"> liczby mieszkańców w wieku produkcyjnym</w:t>
      </w:r>
      <w:r w:rsidR="00B10CBD" w:rsidRPr="00076A08">
        <w:rPr>
          <w:b w:val="0"/>
          <w:sz w:val="22"/>
          <w:szCs w:val="22"/>
        </w:rPr>
        <w:t xml:space="preserve"> oraz liczby mieszkańców w wieku poprodukcyjnym</w:t>
      </w:r>
      <w:r w:rsidR="00A75122" w:rsidRPr="00076A08">
        <w:rPr>
          <w:b w:val="0"/>
          <w:sz w:val="22"/>
          <w:szCs w:val="22"/>
        </w:rPr>
        <w:t>.</w:t>
      </w:r>
      <w:r w:rsidR="00E76A70" w:rsidRPr="00076A08">
        <w:rPr>
          <w:b w:val="0"/>
          <w:sz w:val="22"/>
          <w:szCs w:val="22"/>
        </w:rPr>
        <w:t xml:space="preserve"> W </w:t>
      </w:r>
      <w:r w:rsidRPr="00076A08">
        <w:rPr>
          <w:b w:val="0"/>
          <w:sz w:val="22"/>
          <w:szCs w:val="22"/>
        </w:rPr>
        <w:t xml:space="preserve">poniższej tabeli przedstawione zostały wartości poszczególnych wskaźników odpowiadające poszczególnym jednostkom przestrzennym obszaru zdegradowanego. </w:t>
      </w:r>
    </w:p>
    <w:p w14:paraId="5572D4ED" w14:textId="77777777" w:rsidR="00E20E1A" w:rsidRPr="00076A08" w:rsidRDefault="00E20E1A" w:rsidP="00E20E1A">
      <w:pPr>
        <w:pStyle w:val="Legenda"/>
        <w:suppressAutoHyphens/>
        <w:rPr>
          <w:sz w:val="22"/>
        </w:rPr>
      </w:pPr>
      <w:bookmarkStart w:id="108" w:name="_Toc155184155"/>
      <w:r w:rsidRPr="00076A08">
        <w:rPr>
          <w:sz w:val="22"/>
        </w:rPr>
        <w:lastRenderedPageBreak/>
        <w:t xml:space="preserve">Tabela </w:t>
      </w:r>
      <w:r w:rsidR="00F126E0" w:rsidRPr="00076A08">
        <w:rPr>
          <w:sz w:val="22"/>
        </w:rPr>
        <w:fldChar w:fldCharType="begin"/>
      </w:r>
      <w:r w:rsidR="00F126E0" w:rsidRPr="00076A08">
        <w:rPr>
          <w:sz w:val="22"/>
        </w:rPr>
        <w:instrText xml:space="preserve"> SEQ Tabela \* ARABIC </w:instrText>
      </w:r>
      <w:r w:rsidR="00F126E0" w:rsidRPr="00076A08">
        <w:rPr>
          <w:sz w:val="22"/>
        </w:rPr>
        <w:fldChar w:fldCharType="separate"/>
      </w:r>
      <w:r w:rsidR="00F40D2C">
        <w:rPr>
          <w:noProof/>
          <w:sz w:val="22"/>
        </w:rPr>
        <w:t>21</w:t>
      </w:r>
      <w:r w:rsidR="00F126E0" w:rsidRPr="00076A08">
        <w:rPr>
          <w:noProof/>
          <w:sz w:val="22"/>
        </w:rPr>
        <w:fldChar w:fldCharType="end"/>
      </w:r>
      <w:r w:rsidRPr="00076A08">
        <w:rPr>
          <w:sz w:val="22"/>
        </w:rPr>
        <w:t>. Czynniki społeczne służące wyznaczeniu obszaru zdegradowanego – sytuacja demograficzna*</w:t>
      </w:r>
      <w:bookmarkEnd w:id="108"/>
      <w:r w:rsidRPr="00076A08">
        <w:rPr>
          <w:sz w:val="22"/>
        </w:rPr>
        <w:t xml:space="preserve"> </w:t>
      </w:r>
    </w:p>
    <w:tbl>
      <w:tblPr>
        <w:tblStyle w:val="redniecieniowanie1akcent1"/>
        <w:tblW w:w="4942" w:type="pct"/>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20" w:firstRow="1" w:lastRow="0" w:firstColumn="0" w:lastColumn="0" w:noHBand="0" w:noVBand="1"/>
      </w:tblPr>
      <w:tblGrid>
        <w:gridCol w:w="909"/>
        <w:gridCol w:w="2743"/>
        <w:gridCol w:w="2693"/>
        <w:gridCol w:w="2835"/>
      </w:tblGrid>
      <w:tr w:rsidR="007A7807" w:rsidRPr="00855579" w14:paraId="0DC5C1A7" w14:textId="77777777" w:rsidTr="0084698E">
        <w:trPr>
          <w:cnfStyle w:val="100000000000" w:firstRow="1" w:lastRow="0" w:firstColumn="0" w:lastColumn="0" w:oddVBand="0" w:evenVBand="0" w:oddHBand="0" w:evenHBand="0" w:firstRowFirstColumn="0" w:firstRowLastColumn="0" w:lastRowFirstColumn="0" w:lastRowLastColumn="0"/>
          <w:trHeight w:val="479"/>
        </w:trPr>
        <w:tc>
          <w:tcPr>
            <w:tcW w:w="495" w:type="pct"/>
            <w:tcBorders>
              <w:top w:val="none" w:sz="0" w:space="0" w:color="auto"/>
              <w:left w:val="none" w:sz="0" w:space="0" w:color="auto"/>
              <w:bottom w:val="none" w:sz="0" w:space="0" w:color="auto"/>
              <w:right w:val="none" w:sz="0" w:space="0" w:color="auto"/>
            </w:tcBorders>
          </w:tcPr>
          <w:p w14:paraId="3AF6C995" w14:textId="77777777" w:rsidR="007A7807" w:rsidRPr="00855579" w:rsidRDefault="007A7807" w:rsidP="0084698E">
            <w:pPr>
              <w:suppressAutoHyphens/>
              <w:autoSpaceDE w:val="0"/>
              <w:autoSpaceDN w:val="0"/>
              <w:adjustRightInd w:val="0"/>
              <w:jc w:val="left"/>
              <w:rPr>
                <w:rFonts w:cstheme="minorHAnsi"/>
                <w:bCs w:val="0"/>
                <w:sz w:val="20"/>
                <w:szCs w:val="22"/>
              </w:rPr>
            </w:pPr>
            <w:r w:rsidRPr="00855579">
              <w:rPr>
                <w:rFonts w:cstheme="minorHAnsi"/>
                <w:bCs w:val="0"/>
                <w:sz w:val="20"/>
                <w:szCs w:val="22"/>
              </w:rPr>
              <w:t>Obszar</w:t>
            </w:r>
          </w:p>
        </w:tc>
        <w:tc>
          <w:tcPr>
            <w:tcW w:w="1494" w:type="pct"/>
            <w:tcBorders>
              <w:top w:val="none" w:sz="0" w:space="0" w:color="auto"/>
              <w:left w:val="none" w:sz="0" w:space="0" w:color="auto"/>
              <w:bottom w:val="none" w:sz="0" w:space="0" w:color="auto"/>
              <w:right w:val="none" w:sz="0" w:space="0" w:color="auto"/>
            </w:tcBorders>
          </w:tcPr>
          <w:p w14:paraId="28A03CAC" w14:textId="77777777" w:rsidR="007A7807" w:rsidRPr="00855579" w:rsidRDefault="007A7807" w:rsidP="0084698E">
            <w:pPr>
              <w:suppressAutoHyphens/>
              <w:autoSpaceDE w:val="0"/>
              <w:autoSpaceDN w:val="0"/>
              <w:adjustRightInd w:val="0"/>
              <w:jc w:val="right"/>
              <w:rPr>
                <w:rFonts w:cstheme="minorHAnsi"/>
                <w:bCs w:val="0"/>
                <w:sz w:val="20"/>
                <w:szCs w:val="22"/>
              </w:rPr>
            </w:pPr>
            <w:r w:rsidRPr="00855579">
              <w:rPr>
                <w:rFonts w:cstheme="minorHAnsi"/>
                <w:bCs w:val="0"/>
                <w:sz w:val="20"/>
                <w:szCs w:val="22"/>
              </w:rPr>
              <w:t>Liczba mieszkańców w wieku przedprodukcyjnym w przeliczeniu na 100 mieszkańców</w:t>
            </w:r>
          </w:p>
        </w:tc>
        <w:tc>
          <w:tcPr>
            <w:tcW w:w="1467" w:type="pct"/>
            <w:tcBorders>
              <w:top w:val="none" w:sz="0" w:space="0" w:color="auto"/>
              <w:left w:val="none" w:sz="0" w:space="0" w:color="auto"/>
              <w:bottom w:val="none" w:sz="0" w:space="0" w:color="auto"/>
              <w:right w:val="none" w:sz="0" w:space="0" w:color="auto"/>
            </w:tcBorders>
          </w:tcPr>
          <w:p w14:paraId="2644650F" w14:textId="77777777" w:rsidR="007A7807" w:rsidRPr="00855579" w:rsidRDefault="007A7807" w:rsidP="0084698E">
            <w:pPr>
              <w:suppressAutoHyphens/>
              <w:autoSpaceDE w:val="0"/>
              <w:autoSpaceDN w:val="0"/>
              <w:adjustRightInd w:val="0"/>
              <w:jc w:val="right"/>
              <w:rPr>
                <w:rFonts w:cstheme="minorHAnsi"/>
                <w:bCs w:val="0"/>
                <w:sz w:val="20"/>
                <w:szCs w:val="22"/>
              </w:rPr>
            </w:pPr>
            <w:r w:rsidRPr="00855579">
              <w:rPr>
                <w:rFonts w:cstheme="minorHAnsi"/>
                <w:bCs w:val="0"/>
                <w:sz w:val="20"/>
                <w:szCs w:val="22"/>
              </w:rPr>
              <w:t>Liczba mieszkańców w wieku produkcyjnym w przeliczeniu na 100 mieszkańców</w:t>
            </w:r>
          </w:p>
        </w:tc>
        <w:tc>
          <w:tcPr>
            <w:tcW w:w="1544" w:type="pct"/>
            <w:tcBorders>
              <w:top w:val="none" w:sz="0" w:space="0" w:color="auto"/>
              <w:left w:val="none" w:sz="0" w:space="0" w:color="auto"/>
              <w:bottom w:val="none" w:sz="0" w:space="0" w:color="auto"/>
              <w:right w:val="none" w:sz="0" w:space="0" w:color="auto"/>
            </w:tcBorders>
          </w:tcPr>
          <w:p w14:paraId="28E5AA5F" w14:textId="77777777" w:rsidR="007A7807" w:rsidRPr="00855579" w:rsidRDefault="007A7807" w:rsidP="0084698E">
            <w:pPr>
              <w:suppressAutoHyphens/>
              <w:autoSpaceDE w:val="0"/>
              <w:autoSpaceDN w:val="0"/>
              <w:adjustRightInd w:val="0"/>
              <w:jc w:val="right"/>
              <w:rPr>
                <w:rFonts w:cstheme="minorHAnsi"/>
                <w:sz w:val="20"/>
                <w:szCs w:val="22"/>
              </w:rPr>
            </w:pPr>
            <w:r w:rsidRPr="00855579">
              <w:rPr>
                <w:rFonts w:cstheme="minorHAnsi"/>
                <w:bCs w:val="0"/>
                <w:sz w:val="20"/>
                <w:szCs w:val="22"/>
              </w:rPr>
              <w:t>Liczba mieszkańców w wieku poprodukcyjnym w przeliczeniu na 100 mieszkańców</w:t>
            </w:r>
          </w:p>
        </w:tc>
      </w:tr>
      <w:tr w:rsidR="007A7807" w:rsidRPr="00855579" w14:paraId="2D8AB6AF" w14:textId="77777777" w:rsidTr="00A546AB">
        <w:trPr>
          <w:cnfStyle w:val="000000100000" w:firstRow="0" w:lastRow="0" w:firstColumn="0" w:lastColumn="0" w:oddVBand="0" w:evenVBand="0" w:oddHBand="1" w:evenHBand="0" w:firstRowFirstColumn="0" w:firstRowLastColumn="0" w:lastRowFirstColumn="0" w:lastRowLastColumn="0"/>
          <w:cantSplit/>
          <w:trHeight w:val="20"/>
        </w:trPr>
        <w:tc>
          <w:tcPr>
            <w:tcW w:w="495" w:type="pct"/>
            <w:tcBorders>
              <w:right w:val="none" w:sz="0" w:space="0" w:color="auto"/>
            </w:tcBorders>
          </w:tcPr>
          <w:p w14:paraId="2EF1273A" w14:textId="77777777" w:rsidR="007A7807" w:rsidRPr="00855579" w:rsidRDefault="007A7807" w:rsidP="0084698E">
            <w:pPr>
              <w:suppressAutoHyphens/>
              <w:jc w:val="left"/>
              <w:rPr>
                <w:rFonts w:cstheme="minorHAnsi"/>
                <w:b/>
                <w:sz w:val="20"/>
                <w:szCs w:val="22"/>
              </w:rPr>
            </w:pPr>
            <w:r w:rsidRPr="00855579">
              <w:rPr>
                <w:rFonts w:cstheme="minorHAnsi"/>
                <w:b/>
                <w:bCs/>
                <w:sz w:val="20"/>
                <w:szCs w:val="22"/>
              </w:rPr>
              <w:t>3</w:t>
            </w:r>
          </w:p>
        </w:tc>
        <w:tc>
          <w:tcPr>
            <w:tcW w:w="1494" w:type="pct"/>
            <w:tcBorders>
              <w:left w:val="none" w:sz="0" w:space="0" w:color="auto"/>
              <w:right w:val="none" w:sz="0" w:space="0" w:color="auto"/>
            </w:tcBorders>
            <w:shd w:val="clear" w:color="auto" w:fill="92D050"/>
          </w:tcPr>
          <w:p w14:paraId="747AB216" w14:textId="77777777" w:rsidR="007A7807" w:rsidRPr="00446AA5" w:rsidRDefault="007A7807" w:rsidP="0084698E">
            <w:pPr>
              <w:suppressAutoHyphens/>
              <w:jc w:val="right"/>
              <w:rPr>
                <w:bCs/>
                <w:sz w:val="20"/>
              </w:rPr>
            </w:pPr>
            <w:r w:rsidRPr="00446AA5">
              <w:rPr>
                <w:sz w:val="20"/>
              </w:rPr>
              <w:t>21,82</w:t>
            </w:r>
          </w:p>
        </w:tc>
        <w:tc>
          <w:tcPr>
            <w:tcW w:w="1467" w:type="pct"/>
            <w:tcBorders>
              <w:left w:val="none" w:sz="0" w:space="0" w:color="auto"/>
              <w:right w:val="none" w:sz="0" w:space="0" w:color="auto"/>
            </w:tcBorders>
            <w:shd w:val="clear" w:color="auto" w:fill="FF0000"/>
          </w:tcPr>
          <w:p w14:paraId="220EE3EA" w14:textId="77777777" w:rsidR="007A7807" w:rsidRPr="00446AA5" w:rsidRDefault="007A7807" w:rsidP="0084698E">
            <w:pPr>
              <w:suppressAutoHyphens/>
              <w:jc w:val="right"/>
              <w:rPr>
                <w:bCs/>
                <w:sz w:val="20"/>
              </w:rPr>
            </w:pPr>
            <w:r w:rsidRPr="00446AA5">
              <w:rPr>
                <w:sz w:val="20"/>
              </w:rPr>
              <w:t>58,18</w:t>
            </w:r>
          </w:p>
        </w:tc>
        <w:tc>
          <w:tcPr>
            <w:tcW w:w="1544" w:type="pct"/>
            <w:tcBorders>
              <w:left w:val="none" w:sz="0" w:space="0" w:color="auto"/>
            </w:tcBorders>
            <w:shd w:val="clear" w:color="auto" w:fill="92D050"/>
          </w:tcPr>
          <w:p w14:paraId="304A4D78" w14:textId="77777777" w:rsidR="007A7807" w:rsidRPr="00446AA5" w:rsidRDefault="007A7807" w:rsidP="0084698E">
            <w:pPr>
              <w:suppressAutoHyphens/>
              <w:jc w:val="right"/>
              <w:rPr>
                <w:bCs/>
                <w:sz w:val="20"/>
              </w:rPr>
            </w:pPr>
            <w:r w:rsidRPr="00446AA5">
              <w:rPr>
                <w:sz w:val="20"/>
              </w:rPr>
              <w:t>20,00</w:t>
            </w:r>
          </w:p>
        </w:tc>
      </w:tr>
      <w:tr w:rsidR="007A7807" w:rsidRPr="00855579" w14:paraId="2993AA58" w14:textId="77777777" w:rsidTr="00A546AB">
        <w:trPr>
          <w:cnfStyle w:val="000000010000" w:firstRow="0" w:lastRow="0" w:firstColumn="0" w:lastColumn="0" w:oddVBand="0" w:evenVBand="0" w:oddHBand="0" w:evenHBand="1" w:firstRowFirstColumn="0" w:firstRowLastColumn="0" w:lastRowFirstColumn="0" w:lastRowLastColumn="0"/>
          <w:cantSplit/>
          <w:trHeight w:val="20"/>
        </w:trPr>
        <w:tc>
          <w:tcPr>
            <w:tcW w:w="495" w:type="pct"/>
            <w:tcBorders>
              <w:right w:val="none" w:sz="0" w:space="0" w:color="auto"/>
            </w:tcBorders>
          </w:tcPr>
          <w:p w14:paraId="2E6FDA69" w14:textId="77777777" w:rsidR="007A7807" w:rsidRPr="00855579" w:rsidRDefault="007A7807" w:rsidP="0084698E">
            <w:pPr>
              <w:suppressAutoHyphens/>
              <w:jc w:val="left"/>
              <w:rPr>
                <w:rFonts w:cstheme="minorHAnsi"/>
                <w:b/>
                <w:bCs/>
                <w:sz w:val="20"/>
                <w:szCs w:val="22"/>
              </w:rPr>
            </w:pPr>
            <w:r w:rsidRPr="00855579">
              <w:rPr>
                <w:rFonts w:cstheme="minorHAnsi"/>
                <w:b/>
                <w:bCs/>
                <w:sz w:val="20"/>
                <w:szCs w:val="22"/>
              </w:rPr>
              <w:t>10</w:t>
            </w:r>
          </w:p>
        </w:tc>
        <w:tc>
          <w:tcPr>
            <w:tcW w:w="1494" w:type="pct"/>
            <w:tcBorders>
              <w:left w:val="none" w:sz="0" w:space="0" w:color="auto"/>
              <w:right w:val="none" w:sz="0" w:space="0" w:color="auto"/>
            </w:tcBorders>
            <w:shd w:val="clear" w:color="auto" w:fill="92D050"/>
          </w:tcPr>
          <w:p w14:paraId="141AB2DB" w14:textId="77777777" w:rsidR="007A7807" w:rsidRPr="00446AA5" w:rsidRDefault="007A7807" w:rsidP="0084698E">
            <w:pPr>
              <w:suppressAutoHyphens/>
              <w:jc w:val="right"/>
              <w:rPr>
                <w:bCs/>
                <w:sz w:val="20"/>
              </w:rPr>
            </w:pPr>
            <w:r w:rsidRPr="00446AA5">
              <w:rPr>
                <w:sz w:val="20"/>
              </w:rPr>
              <w:t>16,03</w:t>
            </w:r>
          </w:p>
        </w:tc>
        <w:tc>
          <w:tcPr>
            <w:tcW w:w="1467" w:type="pct"/>
            <w:tcBorders>
              <w:left w:val="none" w:sz="0" w:space="0" w:color="auto"/>
              <w:right w:val="none" w:sz="0" w:space="0" w:color="auto"/>
            </w:tcBorders>
            <w:shd w:val="clear" w:color="auto" w:fill="FF0000"/>
          </w:tcPr>
          <w:p w14:paraId="5F4C44B0" w14:textId="77777777" w:rsidR="007A7807" w:rsidRPr="00446AA5" w:rsidRDefault="007A7807" w:rsidP="0084698E">
            <w:pPr>
              <w:suppressAutoHyphens/>
              <w:jc w:val="right"/>
              <w:rPr>
                <w:bCs/>
                <w:sz w:val="20"/>
              </w:rPr>
            </w:pPr>
            <w:r w:rsidRPr="00446AA5">
              <w:rPr>
                <w:sz w:val="20"/>
              </w:rPr>
              <w:t>61,54</w:t>
            </w:r>
          </w:p>
        </w:tc>
        <w:tc>
          <w:tcPr>
            <w:tcW w:w="1544" w:type="pct"/>
            <w:tcBorders>
              <w:left w:val="none" w:sz="0" w:space="0" w:color="auto"/>
            </w:tcBorders>
            <w:shd w:val="clear" w:color="auto" w:fill="FF0000"/>
          </w:tcPr>
          <w:p w14:paraId="0BF3F892" w14:textId="77777777" w:rsidR="007A7807" w:rsidRPr="00446AA5" w:rsidRDefault="007A7807" w:rsidP="0084698E">
            <w:pPr>
              <w:suppressAutoHyphens/>
              <w:jc w:val="right"/>
              <w:rPr>
                <w:bCs/>
                <w:sz w:val="20"/>
              </w:rPr>
            </w:pPr>
            <w:r w:rsidRPr="00446AA5">
              <w:rPr>
                <w:sz w:val="20"/>
              </w:rPr>
              <w:t>22,44</w:t>
            </w:r>
          </w:p>
        </w:tc>
      </w:tr>
      <w:tr w:rsidR="007A7807" w:rsidRPr="00855579" w14:paraId="5FE606EB" w14:textId="77777777" w:rsidTr="00A546AB">
        <w:trPr>
          <w:cnfStyle w:val="000000100000" w:firstRow="0" w:lastRow="0" w:firstColumn="0" w:lastColumn="0" w:oddVBand="0" w:evenVBand="0" w:oddHBand="1" w:evenHBand="0" w:firstRowFirstColumn="0" w:firstRowLastColumn="0" w:lastRowFirstColumn="0" w:lastRowLastColumn="0"/>
          <w:cantSplit/>
          <w:trHeight w:val="20"/>
        </w:trPr>
        <w:tc>
          <w:tcPr>
            <w:tcW w:w="495" w:type="pct"/>
            <w:tcBorders>
              <w:right w:val="none" w:sz="0" w:space="0" w:color="auto"/>
            </w:tcBorders>
          </w:tcPr>
          <w:p w14:paraId="20FAB961" w14:textId="77777777" w:rsidR="007A7807" w:rsidRPr="00855579" w:rsidRDefault="007A7807" w:rsidP="0084698E">
            <w:pPr>
              <w:suppressAutoHyphens/>
              <w:jc w:val="left"/>
              <w:rPr>
                <w:rFonts w:cstheme="minorHAnsi"/>
                <w:b/>
                <w:bCs/>
                <w:sz w:val="20"/>
                <w:szCs w:val="22"/>
              </w:rPr>
            </w:pPr>
            <w:r w:rsidRPr="00855579">
              <w:rPr>
                <w:rFonts w:cstheme="minorHAnsi"/>
                <w:b/>
                <w:bCs/>
                <w:sz w:val="20"/>
                <w:szCs w:val="22"/>
              </w:rPr>
              <w:t>11</w:t>
            </w:r>
          </w:p>
        </w:tc>
        <w:tc>
          <w:tcPr>
            <w:tcW w:w="1494" w:type="pct"/>
            <w:tcBorders>
              <w:left w:val="none" w:sz="0" w:space="0" w:color="auto"/>
              <w:right w:val="none" w:sz="0" w:space="0" w:color="auto"/>
            </w:tcBorders>
            <w:shd w:val="clear" w:color="auto" w:fill="FF0000"/>
          </w:tcPr>
          <w:p w14:paraId="4DA675AF" w14:textId="77777777" w:rsidR="007A7807" w:rsidRPr="00446AA5" w:rsidRDefault="007A7807" w:rsidP="0084698E">
            <w:pPr>
              <w:suppressAutoHyphens/>
              <w:jc w:val="right"/>
              <w:rPr>
                <w:bCs/>
                <w:sz w:val="20"/>
              </w:rPr>
            </w:pPr>
            <w:r w:rsidRPr="00446AA5">
              <w:rPr>
                <w:sz w:val="20"/>
              </w:rPr>
              <w:t>12,41</w:t>
            </w:r>
          </w:p>
        </w:tc>
        <w:tc>
          <w:tcPr>
            <w:tcW w:w="1467" w:type="pct"/>
            <w:tcBorders>
              <w:left w:val="none" w:sz="0" w:space="0" w:color="auto"/>
              <w:right w:val="none" w:sz="0" w:space="0" w:color="auto"/>
            </w:tcBorders>
            <w:shd w:val="clear" w:color="auto" w:fill="92D050"/>
          </w:tcPr>
          <w:p w14:paraId="05FDA44D" w14:textId="77777777" w:rsidR="007A7807" w:rsidRPr="00446AA5" w:rsidRDefault="007A7807" w:rsidP="0084698E">
            <w:pPr>
              <w:suppressAutoHyphens/>
              <w:jc w:val="right"/>
              <w:rPr>
                <w:bCs/>
                <w:sz w:val="20"/>
              </w:rPr>
            </w:pPr>
            <w:r w:rsidRPr="00446AA5">
              <w:rPr>
                <w:sz w:val="20"/>
              </w:rPr>
              <w:t>68,80</w:t>
            </w:r>
          </w:p>
        </w:tc>
        <w:tc>
          <w:tcPr>
            <w:tcW w:w="1544" w:type="pct"/>
            <w:tcBorders>
              <w:left w:val="none" w:sz="0" w:space="0" w:color="auto"/>
            </w:tcBorders>
            <w:shd w:val="clear" w:color="auto" w:fill="92D050"/>
          </w:tcPr>
          <w:p w14:paraId="6E94DCC3" w14:textId="77777777" w:rsidR="007A7807" w:rsidRPr="00446AA5" w:rsidRDefault="007A7807" w:rsidP="0084698E">
            <w:pPr>
              <w:suppressAutoHyphens/>
              <w:jc w:val="right"/>
              <w:rPr>
                <w:bCs/>
                <w:sz w:val="20"/>
              </w:rPr>
            </w:pPr>
            <w:r w:rsidRPr="00446AA5">
              <w:rPr>
                <w:sz w:val="20"/>
              </w:rPr>
              <w:t>18,80</w:t>
            </w:r>
          </w:p>
        </w:tc>
      </w:tr>
      <w:tr w:rsidR="007A7807" w:rsidRPr="00855579" w14:paraId="17F3F55C" w14:textId="77777777" w:rsidTr="00A546AB">
        <w:trPr>
          <w:cnfStyle w:val="000000010000" w:firstRow="0" w:lastRow="0" w:firstColumn="0" w:lastColumn="0" w:oddVBand="0" w:evenVBand="0" w:oddHBand="0" w:evenHBand="1" w:firstRowFirstColumn="0" w:firstRowLastColumn="0" w:lastRowFirstColumn="0" w:lastRowLastColumn="0"/>
          <w:cantSplit/>
          <w:trHeight w:val="20"/>
        </w:trPr>
        <w:tc>
          <w:tcPr>
            <w:tcW w:w="495" w:type="pct"/>
            <w:tcBorders>
              <w:right w:val="none" w:sz="0" w:space="0" w:color="auto"/>
            </w:tcBorders>
          </w:tcPr>
          <w:p w14:paraId="0BED1B23" w14:textId="77777777" w:rsidR="007A7807" w:rsidRPr="00855579" w:rsidRDefault="007A7807" w:rsidP="0084698E">
            <w:pPr>
              <w:suppressAutoHyphens/>
              <w:jc w:val="left"/>
              <w:rPr>
                <w:rFonts w:cstheme="minorHAnsi"/>
                <w:b/>
                <w:bCs/>
                <w:sz w:val="20"/>
                <w:szCs w:val="22"/>
              </w:rPr>
            </w:pPr>
            <w:r w:rsidRPr="00855579">
              <w:rPr>
                <w:rFonts w:cstheme="minorHAnsi"/>
                <w:b/>
                <w:bCs/>
                <w:sz w:val="20"/>
                <w:szCs w:val="22"/>
              </w:rPr>
              <w:t>13</w:t>
            </w:r>
          </w:p>
        </w:tc>
        <w:tc>
          <w:tcPr>
            <w:tcW w:w="1494" w:type="pct"/>
            <w:tcBorders>
              <w:left w:val="none" w:sz="0" w:space="0" w:color="auto"/>
              <w:right w:val="none" w:sz="0" w:space="0" w:color="auto"/>
            </w:tcBorders>
            <w:shd w:val="clear" w:color="auto" w:fill="92D050"/>
          </w:tcPr>
          <w:p w14:paraId="2236D161" w14:textId="77777777" w:rsidR="007A7807" w:rsidRPr="00446AA5" w:rsidRDefault="007A7807" w:rsidP="0084698E">
            <w:pPr>
              <w:suppressAutoHyphens/>
              <w:jc w:val="right"/>
              <w:rPr>
                <w:bCs/>
                <w:sz w:val="20"/>
              </w:rPr>
            </w:pPr>
            <w:r w:rsidRPr="00446AA5">
              <w:rPr>
                <w:sz w:val="20"/>
              </w:rPr>
              <w:t>15,98</w:t>
            </w:r>
          </w:p>
        </w:tc>
        <w:tc>
          <w:tcPr>
            <w:tcW w:w="1467" w:type="pct"/>
            <w:tcBorders>
              <w:left w:val="none" w:sz="0" w:space="0" w:color="auto"/>
              <w:right w:val="none" w:sz="0" w:space="0" w:color="auto"/>
            </w:tcBorders>
            <w:shd w:val="clear" w:color="auto" w:fill="FF0000"/>
          </w:tcPr>
          <w:p w14:paraId="2C0B2A8A" w14:textId="77777777" w:rsidR="007A7807" w:rsidRPr="00446AA5" w:rsidRDefault="007A7807" w:rsidP="0084698E">
            <w:pPr>
              <w:suppressAutoHyphens/>
              <w:jc w:val="right"/>
              <w:rPr>
                <w:bCs/>
                <w:sz w:val="20"/>
              </w:rPr>
            </w:pPr>
            <w:r w:rsidRPr="00446AA5">
              <w:rPr>
                <w:sz w:val="20"/>
              </w:rPr>
              <w:t>57,99</w:t>
            </w:r>
          </w:p>
        </w:tc>
        <w:tc>
          <w:tcPr>
            <w:tcW w:w="1544" w:type="pct"/>
            <w:tcBorders>
              <w:left w:val="none" w:sz="0" w:space="0" w:color="auto"/>
            </w:tcBorders>
            <w:shd w:val="clear" w:color="auto" w:fill="FF0000"/>
          </w:tcPr>
          <w:p w14:paraId="436BC1BB" w14:textId="77777777" w:rsidR="007A7807" w:rsidRPr="00446AA5" w:rsidRDefault="007A7807" w:rsidP="0084698E">
            <w:pPr>
              <w:suppressAutoHyphens/>
              <w:jc w:val="right"/>
              <w:rPr>
                <w:bCs/>
                <w:sz w:val="20"/>
              </w:rPr>
            </w:pPr>
            <w:r w:rsidRPr="00446AA5">
              <w:rPr>
                <w:sz w:val="20"/>
              </w:rPr>
              <w:t>26,04</w:t>
            </w:r>
          </w:p>
        </w:tc>
      </w:tr>
      <w:tr w:rsidR="007A7807" w:rsidRPr="00855579" w14:paraId="3F5A7E71" w14:textId="77777777" w:rsidTr="00A546AB">
        <w:trPr>
          <w:cnfStyle w:val="000000100000" w:firstRow="0" w:lastRow="0" w:firstColumn="0" w:lastColumn="0" w:oddVBand="0" w:evenVBand="0" w:oddHBand="1" w:evenHBand="0" w:firstRowFirstColumn="0" w:firstRowLastColumn="0" w:lastRowFirstColumn="0" w:lastRowLastColumn="0"/>
          <w:cantSplit/>
          <w:trHeight w:val="20"/>
        </w:trPr>
        <w:tc>
          <w:tcPr>
            <w:tcW w:w="495" w:type="pct"/>
            <w:tcBorders>
              <w:right w:val="none" w:sz="0" w:space="0" w:color="auto"/>
            </w:tcBorders>
          </w:tcPr>
          <w:p w14:paraId="41DF484A" w14:textId="77777777" w:rsidR="007A7807" w:rsidRPr="00855579" w:rsidRDefault="007A7807" w:rsidP="0084698E">
            <w:pPr>
              <w:suppressAutoHyphens/>
              <w:jc w:val="left"/>
              <w:rPr>
                <w:rFonts w:cstheme="minorHAnsi"/>
                <w:b/>
                <w:bCs/>
                <w:sz w:val="20"/>
                <w:szCs w:val="22"/>
              </w:rPr>
            </w:pPr>
            <w:r w:rsidRPr="00855579">
              <w:rPr>
                <w:rFonts w:cstheme="minorHAnsi"/>
                <w:b/>
                <w:bCs/>
                <w:sz w:val="20"/>
                <w:szCs w:val="22"/>
              </w:rPr>
              <w:t>15</w:t>
            </w:r>
          </w:p>
        </w:tc>
        <w:tc>
          <w:tcPr>
            <w:tcW w:w="1494" w:type="pct"/>
            <w:tcBorders>
              <w:left w:val="none" w:sz="0" w:space="0" w:color="auto"/>
              <w:right w:val="none" w:sz="0" w:space="0" w:color="auto"/>
            </w:tcBorders>
            <w:shd w:val="clear" w:color="auto" w:fill="FF0000"/>
          </w:tcPr>
          <w:p w14:paraId="2DE52443" w14:textId="77777777" w:rsidR="007A7807" w:rsidRPr="00446AA5" w:rsidRDefault="007A7807" w:rsidP="0084698E">
            <w:pPr>
              <w:suppressAutoHyphens/>
              <w:jc w:val="right"/>
              <w:rPr>
                <w:bCs/>
                <w:sz w:val="20"/>
              </w:rPr>
            </w:pPr>
            <w:r w:rsidRPr="00446AA5">
              <w:rPr>
                <w:sz w:val="20"/>
              </w:rPr>
              <w:t>10,34</w:t>
            </w:r>
          </w:p>
        </w:tc>
        <w:tc>
          <w:tcPr>
            <w:tcW w:w="1467" w:type="pct"/>
            <w:tcBorders>
              <w:left w:val="none" w:sz="0" w:space="0" w:color="auto"/>
              <w:right w:val="none" w:sz="0" w:space="0" w:color="auto"/>
            </w:tcBorders>
            <w:shd w:val="clear" w:color="auto" w:fill="92D050"/>
          </w:tcPr>
          <w:p w14:paraId="4AACEEF6" w14:textId="77777777" w:rsidR="007A7807" w:rsidRPr="00446AA5" w:rsidRDefault="007A7807" w:rsidP="0084698E">
            <w:pPr>
              <w:suppressAutoHyphens/>
              <w:jc w:val="right"/>
              <w:rPr>
                <w:bCs/>
                <w:sz w:val="20"/>
              </w:rPr>
            </w:pPr>
            <w:r w:rsidRPr="00446AA5">
              <w:rPr>
                <w:sz w:val="20"/>
              </w:rPr>
              <w:t>65,52</w:t>
            </w:r>
          </w:p>
        </w:tc>
        <w:tc>
          <w:tcPr>
            <w:tcW w:w="1544" w:type="pct"/>
            <w:tcBorders>
              <w:left w:val="none" w:sz="0" w:space="0" w:color="auto"/>
            </w:tcBorders>
            <w:shd w:val="clear" w:color="auto" w:fill="FF0000"/>
          </w:tcPr>
          <w:p w14:paraId="67583E4A" w14:textId="77777777" w:rsidR="007A7807" w:rsidRPr="00446AA5" w:rsidRDefault="007A7807" w:rsidP="0084698E">
            <w:pPr>
              <w:suppressAutoHyphens/>
              <w:jc w:val="right"/>
              <w:rPr>
                <w:bCs/>
                <w:sz w:val="20"/>
              </w:rPr>
            </w:pPr>
            <w:r w:rsidRPr="00446AA5">
              <w:rPr>
                <w:sz w:val="20"/>
              </w:rPr>
              <w:t>24,14</w:t>
            </w:r>
          </w:p>
        </w:tc>
      </w:tr>
      <w:tr w:rsidR="007A7807" w:rsidRPr="00855579" w14:paraId="3F318582" w14:textId="77777777" w:rsidTr="00A546AB">
        <w:trPr>
          <w:cnfStyle w:val="000000010000" w:firstRow="0" w:lastRow="0" w:firstColumn="0" w:lastColumn="0" w:oddVBand="0" w:evenVBand="0" w:oddHBand="0" w:evenHBand="1" w:firstRowFirstColumn="0" w:firstRowLastColumn="0" w:lastRowFirstColumn="0" w:lastRowLastColumn="0"/>
          <w:cantSplit/>
          <w:trHeight w:val="20"/>
        </w:trPr>
        <w:tc>
          <w:tcPr>
            <w:tcW w:w="495" w:type="pct"/>
            <w:tcBorders>
              <w:right w:val="none" w:sz="0" w:space="0" w:color="auto"/>
            </w:tcBorders>
          </w:tcPr>
          <w:p w14:paraId="0DB17B90" w14:textId="77777777" w:rsidR="007A7807" w:rsidRPr="00855579" w:rsidRDefault="007A7807" w:rsidP="0084698E">
            <w:pPr>
              <w:suppressAutoHyphens/>
              <w:jc w:val="left"/>
              <w:rPr>
                <w:rFonts w:cstheme="minorHAnsi"/>
                <w:b/>
                <w:bCs/>
                <w:sz w:val="20"/>
                <w:szCs w:val="22"/>
              </w:rPr>
            </w:pPr>
            <w:r w:rsidRPr="00855579">
              <w:rPr>
                <w:rFonts w:cstheme="minorHAnsi"/>
                <w:b/>
                <w:bCs/>
                <w:sz w:val="20"/>
                <w:szCs w:val="22"/>
              </w:rPr>
              <w:t>16</w:t>
            </w:r>
          </w:p>
        </w:tc>
        <w:tc>
          <w:tcPr>
            <w:tcW w:w="1494" w:type="pct"/>
            <w:tcBorders>
              <w:left w:val="none" w:sz="0" w:space="0" w:color="auto"/>
              <w:right w:val="none" w:sz="0" w:space="0" w:color="auto"/>
            </w:tcBorders>
            <w:shd w:val="clear" w:color="auto" w:fill="FF0000"/>
          </w:tcPr>
          <w:p w14:paraId="6CDDF3DD" w14:textId="77777777" w:rsidR="007A7807" w:rsidRPr="00446AA5" w:rsidRDefault="007A7807" w:rsidP="0084698E">
            <w:pPr>
              <w:suppressAutoHyphens/>
              <w:jc w:val="right"/>
              <w:rPr>
                <w:bCs/>
                <w:sz w:val="20"/>
              </w:rPr>
            </w:pPr>
            <w:r w:rsidRPr="00446AA5">
              <w:rPr>
                <w:sz w:val="20"/>
              </w:rPr>
              <w:t>12,03</w:t>
            </w:r>
          </w:p>
        </w:tc>
        <w:tc>
          <w:tcPr>
            <w:tcW w:w="1467" w:type="pct"/>
            <w:tcBorders>
              <w:left w:val="none" w:sz="0" w:space="0" w:color="auto"/>
              <w:right w:val="none" w:sz="0" w:space="0" w:color="auto"/>
            </w:tcBorders>
            <w:shd w:val="clear" w:color="auto" w:fill="92D050"/>
          </w:tcPr>
          <w:p w14:paraId="19E15A1A" w14:textId="77777777" w:rsidR="007A7807" w:rsidRPr="00446AA5" w:rsidRDefault="007A7807" w:rsidP="0084698E">
            <w:pPr>
              <w:suppressAutoHyphens/>
              <w:jc w:val="right"/>
              <w:rPr>
                <w:bCs/>
                <w:sz w:val="20"/>
              </w:rPr>
            </w:pPr>
            <w:r w:rsidRPr="00446AA5">
              <w:rPr>
                <w:sz w:val="20"/>
              </w:rPr>
              <w:t>67,09</w:t>
            </w:r>
          </w:p>
        </w:tc>
        <w:tc>
          <w:tcPr>
            <w:tcW w:w="1544" w:type="pct"/>
            <w:tcBorders>
              <w:left w:val="none" w:sz="0" w:space="0" w:color="auto"/>
            </w:tcBorders>
            <w:shd w:val="clear" w:color="auto" w:fill="92D050"/>
          </w:tcPr>
          <w:p w14:paraId="754A51D0" w14:textId="77777777" w:rsidR="007A7807" w:rsidRPr="00446AA5" w:rsidRDefault="007A7807" w:rsidP="0084698E">
            <w:pPr>
              <w:suppressAutoHyphens/>
              <w:jc w:val="right"/>
              <w:rPr>
                <w:bCs/>
                <w:sz w:val="20"/>
              </w:rPr>
            </w:pPr>
            <w:r w:rsidRPr="00446AA5">
              <w:rPr>
                <w:sz w:val="20"/>
              </w:rPr>
              <w:t>20,89</w:t>
            </w:r>
          </w:p>
        </w:tc>
      </w:tr>
      <w:tr w:rsidR="007A7807" w:rsidRPr="00855579" w14:paraId="42FE67D5" w14:textId="77777777" w:rsidTr="0084698E">
        <w:trPr>
          <w:cnfStyle w:val="000000100000" w:firstRow="0" w:lastRow="0" w:firstColumn="0" w:lastColumn="0" w:oddVBand="0" w:evenVBand="0" w:oddHBand="1" w:evenHBand="0" w:firstRowFirstColumn="0" w:firstRowLastColumn="0" w:lastRowFirstColumn="0" w:lastRowLastColumn="0"/>
          <w:cantSplit/>
          <w:trHeight w:val="20"/>
        </w:trPr>
        <w:tc>
          <w:tcPr>
            <w:tcW w:w="495" w:type="pct"/>
            <w:tcBorders>
              <w:right w:val="none" w:sz="0" w:space="0" w:color="auto"/>
            </w:tcBorders>
          </w:tcPr>
          <w:p w14:paraId="24BCED85" w14:textId="77777777" w:rsidR="007A7807" w:rsidRPr="00855579" w:rsidRDefault="007A7807" w:rsidP="0084698E">
            <w:pPr>
              <w:suppressAutoHyphens/>
              <w:jc w:val="left"/>
              <w:rPr>
                <w:rFonts w:cstheme="minorHAnsi"/>
                <w:b/>
                <w:bCs/>
                <w:color w:val="000000"/>
                <w:sz w:val="20"/>
                <w:szCs w:val="22"/>
              </w:rPr>
            </w:pPr>
            <w:r w:rsidRPr="00855579">
              <w:rPr>
                <w:rFonts w:cstheme="minorHAnsi"/>
                <w:b/>
                <w:bCs/>
                <w:color w:val="000000"/>
                <w:sz w:val="20"/>
                <w:szCs w:val="22"/>
              </w:rPr>
              <w:t>Średnia</w:t>
            </w:r>
          </w:p>
        </w:tc>
        <w:tc>
          <w:tcPr>
            <w:tcW w:w="1494" w:type="pct"/>
            <w:tcBorders>
              <w:left w:val="none" w:sz="0" w:space="0" w:color="auto"/>
              <w:right w:val="none" w:sz="0" w:space="0" w:color="auto"/>
            </w:tcBorders>
            <w:shd w:val="clear" w:color="auto" w:fill="auto"/>
          </w:tcPr>
          <w:p w14:paraId="7EF0C009" w14:textId="6E3C855A" w:rsidR="007A7807" w:rsidRPr="00855579" w:rsidRDefault="0084698E" w:rsidP="0084698E">
            <w:pPr>
              <w:suppressAutoHyphens/>
              <w:jc w:val="right"/>
              <w:rPr>
                <w:rFonts w:cstheme="minorHAnsi"/>
                <w:b/>
                <w:sz w:val="20"/>
                <w:szCs w:val="22"/>
              </w:rPr>
            </w:pPr>
            <w:r>
              <w:rPr>
                <w:rFonts w:cstheme="minorHAnsi"/>
                <w:b/>
                <w:sz w:val="20"/>
                <w:szCs w:val="22"/>
              </w:rPr>
              <w:t>14,52</w:t>
            </w:r>
          </w:p>
        </w:tc>
        <w:tc>
          <w:tcPr>
            <w:tcW w:w="1467" w:type="pct"/>
            <w:tcBorders>
              <w:left w:val="none" w:sz="0" w:space="0" w:color="auto"/>
              <w:right w:val="none" w:sz="0" w:space="0" w:color="auto"/>
            </w:tcBorders>
            <w:shd w:val="clear" w:color="auto" w:fill="auto"/>
          </w:tcPr>
          <w:p w14:paraId="7504065D" w14:textId="22D4D086" w:rsidR="007A7807" w:rsidRPr="00855579" w:rsidRDefault="0084698E" w:rsidP="0084698E">
            <w:pPr>
              <w:suppressAutoHyphens/>
              <w:jc w:val="right"/>
              <w:rPr>
                <w:rFonts w:cstheme="minorHAnsi"/>
                <w:b/>
                <w:sz w:val="20"/>
                <w:szCs w:val="22"/>
              </w:rPr>
            </w:pPr>
            <w:r>
              <w:rPr>
                <w:rFonts w:cstheme="minorHAnsi"/>
                <w:b/>
                <w:sz w:val="20"/>
                <w:szCs w:val="22"/>
              </w:rPr>
              <w:t>63,07</w:t>
            </w:r>
          </w:p>
        </w:tc>
        <w:tc>
          <w:tcPr>
            <w:tcW w:w="1544" w:type="pct"/>
            <w:tcBorders>
              <w:left w:val="none" w:sz="0" w:space="0" w:color="auto"/>
            </w:tcBorders>
            <w:shd w:val="clear" w:color="auto" w:fill="auto"/>
          </w:tcPr>
          <w:p w14:paraId="3675099C" w14:textId="59505DB3" w:rsidR="007A7807" w:rsidRPr="00446AA5" w:rsidRDefault="0084698E" w:rsidP="0084698E">
            <w:pPr>
              <w:suppressAutoHyphens/>
              <w:jc w:val="right"/>
              <w:rPr>
                <w:rFonts w:cstheme="minorHAnsi"/>
                <w:b/>
                <w:sz w:val="20"/>
                <w:szCs w:val="22"/>
              </w:rPr>
            </w:pPr>
            <w:r>
              <w:rPr>
                <w:rFonts w:cstheme="minorHAnsi"/>
                <w:b/>
                <w:sz w:val="20"/>
                <w:szCs w:val="22"/>
              </w:rPr>
              <w:t>22,36</w:t>
            </w:r>
          </w:p>
        </w:tc>
      </w:tr>
    </w:tbl>
    <w:p w14:paraId="55BA1EB2" w14:textId="77777777" w:rsidR="001D162B" w:rsidRPr="00EC6EE6" w:rsidRDefault="001D162B" w:rsidP="001D162B">
      <w:pPr>
        <w:pStyle w:val="Legenda"/>
        <w:suppressAutoHyphens/>
        <w:spacing w:after="0"/>
        <w:rPr>
          <w:b w:val="0"/>
          <w:i/>
          <w:sz w:val="18"/>
        </w:rPr>
      </w:pPr>
      <w:r w:rsidRPr="00EC6EE6">
        <w:rPr>
          <w:b w:val="0"/>
          <w:sz w:val="16"/>
        </w:rPr>
        <w:t xml:space="preserve">* kolorem czerwonym oznaczono wynik poniżej średniej dla obszaru zdegradowanego, a kolorem zielonym wynik powyżej średniej </w:t>
      </w:r>
    </w:p>
    <w:p w14:paraId="563F4FFF" w14:textId="70CEEAC4" w:rsidR="00E20E1A" w:rsidRPr="00B10CBD" w:rsidRDefault="00F24CBF" w:rsidP="00E20E1A">
      <w:pPr>
        <w:pStyle w:val="Legenda"/>
        <w:suppressAutoHyphens/>
        <w:rPr>
          <w:b w:val="0"/>
          <w:i/>
          <w:sz w:val="22"/>
        </w:rPr>
      </w:pPr>
      <w:r>
        <w:rPr>
          <w:b w:val="0"/>
          <w:i/>
          <w:sz w:val="22"/>
        </w:rPr>
        <w:t>Źródło:</w:t>
      </w:r>
      <w:r w:rsidR="00E20E1A" w:rsidRPr="00B10CBD">
        <w:rPr>
          <w:b w:val="0"/>
          <w:i/>
          <w:sz w:val="22"/>
        </w:rPr>
        <w:t xml:space="preserve"> Opracowanie własne na podstawie danych Urzędu </w:t>
      </w:r>
      <w:r w:rsidR="00CD02EE">
        <w:rPr>
          <w:b w:val="0"/>
          <w:i/>
          <w:sz w:val="22"/>
        </w:rPr>
        <w:t>Gminy Łagiewniki</w:t>
      </w:r>
      <w:r w:rsidR="00E20E1A" w:rsidRPr="00B10CBD">
        <w:rPr>
          <w:b w:val="0"/>
          <w:i/>
          <w:sz w:val="22"/>
        </w:rPr>
        <w:t>.</w:t>
      </w:r>
    </w:p>
    <w:p w14:paraId="55ECC114" w14:textId="1CCD291B" w:rsidR="00E20E1A" w:rsidRPr="00076A08" w:rsidRDefault="00E20E1A" w:rsidP="00E20E1A">
      <w:pPr>
        <w:suppressAutoHyphens/>
      </w:pPr>
      <w:r w:rsidRPr="00076A08">
        <w:t xml:space="preserve">Koncentracja </w:t>
      </w:r>
      <w:r w:rsidR="00E148A2" w:rsidRPr="00076A08">
        <w:t xml:space="preserve">dwóch spośród </w:t>
      </w:r>
      <w:r w:rsidR="00EE043D" w:rsidRPr="00076A08">
        <w:t>trzech</w:t>
      </w:r>
      <w:r w:rsidR="00E148A2" w:rsidRPr="00076A08">
        <w:t xml:space="preserve"> analizowanych</w:t>
      </w:r>
      <w:r w:rsidR="00A75122" w:rsidRPr="00076A08">
        <w:t xml:space="preserve"> </w:t>
      </w:r>
      <w:r w:rsidRPr="00076A08">
        <w:t xml:space="preserve">negatywnych zjawisk w obszarze demograficznym występuje na </w:t>
      </w:r>
      <w:r w:rsidR="00E148A2" w:rsidRPr="00076A08">
        <w:t>obszarach</w:t>
      </w:r>
      <w:r w:rsidR="00A75122" w:rsidRPr="00076A08">
        <w:t xml:space="preserve"> o nr </w:t>
      </w:r>
      <w:r w:rsidR="00BE45C2">
        <w:t>10, 13 i 15</w:t>
      </w:r>
      <w:r w:rsidRPr="00076A08">
        <w:t>.</w:t>
      </w:r>
      <w:r w:rsidR="00A75122" w:rsidRPr="00076A08">
        <w:t xml:space="preserve"> </w:t>
      </w:r>
      <w:r w:rsidR="00BE45C2">
        <w:t>W pozostałych okręgach występuje po jednym z problemów</w:t>
      </w:r>
      <w:r w:rsidR="00EE043D" w:rsidRPr="00076A08">
        <w:t xml:space="preserve">. </w:t>
      </w:r>
      <w:r w:rsidR="00BE45C2">
        <w:t>Analizując powyższe wskaźniki można zauważyć, że najkorzystniejsza sytuacja występuje na obszarach o numerach 11 oraz 16, gdzie negatywne tendencje występują tylko wśród osób w wieku przedprodukcyjnym, a pozostałych grupach mieszkańców wskaźniki są lepsze niż średnia dla obszaru zdegradowanego.</w:t>
      </w:r>
    </w:p>
    <w:p w14:paraId="1312F0B4" w14:textId="77777777" w:rsidR="00CB7FDB" w:rsidRPr="00EC6EE6" w:rsidRDefault="00CB7FDB" w:rsidP="00CB7FDB">
      <w:pPr>
        <w:pStyle w:val="Nagwek3"/>
        <w:numPr>
          <w:ilvl w:val="2"/>
          <w:numId w:val="1"/>
        </w:numPr>
        <w:suppressAutoHyphens/>
        <w:spacing w:before="240"/>
      </w:pPr>
      <w:bookmarkStart w:id="109" w:name="_Toc155184233"/>
      <w:r w:rsidRPr="00EC6EE6">
        <w:t>Rynek pracy</w:t>
      </w:r>
      <w:bookmarkEnd w:id="109"/>
    </w:p>
    <w:p w14:paraId="089467CF" w14:textId="2D930E47" w:rsidR="00E148A2" w:rsidRPr="00076A08" w:rsidRDefault="00E148A2" w:rsidP="00E148A2">
      <w:pPr>
        <w:pStyle w:val="rdo"/>
        <w:suppressAutoHyphens/>
        <w:spacing w:line="360" w:lineRule="auto"/>
        <w:rPr>
          <w:i w:val="0"/>
          <w:color w:val="auto"/>
          <w:sz w:val="22"/>
          <w:szCs w:val="22"/>
        </w:rPr>
      </w:pPr>
      <w:r w:rsidRPr="00076A08">
        <w:rPr>
          <w:i w:val="0"/>
          <w:color w:val="auto"/>
          <w:sz w:val="22"/>
          <w:szCs w:val="22"/>
        </w:rPr>
        <w:t>Analiza rynku pracy została przeprowadzona na podstawie danych dotyczących liczby osób bezrobotnych</w:t>
      </w:r>
      <w:r w:rsidR="005E1DF8" w:rsidRPr="00076A08">
        <w:rPr>
          <w:i w:val="0"/>
          <w:color w:val="auto"/>
          <w:sz w:val="22"/>
          <w:szCs w:val="22"/>
        </w:rPr>
        <w:t xml:space="preserve"> oraz liczby osób </w:t>
      </w:r>
      <w:r w:rsidR="00D76914">
        <w:rPr>
          <w:i w:val="0"/>
          <w:color w:val="auto"/>
          <w:sz w:val="22"/>
          <w:szCs w:val="22"/>
        </w:rPr>
        <w:t xml:space="preserve">długotrwale </w:t>
      </w:r>
      <w:r w:rsidR="005E1DF8" w:rsidRPr="00076A08">
        <w:rPr>
          <w:i w:val="0"/>
          <w:color w:val="auto"/>
          <w:sz w:val="22"/>
          <w:szCs w:val="22"/>
        </w:rPr>
        <w:t>bezrobotnych</w:t>
      </w:r>
      <w:r w:rsidRPr="00076A08">
        <w:rPr>
          <w:i w:val="0"/>
          <w:color w:val="auto"/>
          <w:sz w:val="22"/>
          <w:szCs w:val="22"/>
        </w:rPr>
        <w:t xml:space="preserve">. W poniższej tabeli przedstawione zostały wartości poszczególnych wskaźników odpowiadające poszczególnym jednostkom przestrzennym obszaru zdegradowanego. </w:t>
      </w:r>
    </w:p>
    <w:p w14:paraId="05D67F7B" w14:textId="77777777" w:rsidR="00CB7FDB" w:rsidRPr="00076A08" w:rsidRDefault="00CB7FDB" w:rsidP="00CB7FDB">
      <w:pPr>
        <w:pStyle w:val="Legenda"/>
        <w:suppressAutoHyphens/>
        <w:rPr>
          <w:sz w:val="22"/>
        </w:rPr>
      </w:pPr>
      <w:bookmarkStart w:id="110" w:name="_Toc155184156"/>
      <w:r w:rsidRPr="00076A08">
        <w:rPr>
          <w:sz w:val="22"/>
        </w:rPr>
        <w:t xml:space="preserve">Tabela </w:t>
      </w:r>
      <w:r w:rsidR="00F126E0" w:rsidRPr="00076A08">
        <w:rPr>
          <w:sz w:val="22"/>
        </w:rPr>
        <w:fldChar w:fldCharType="begin"/>
      </w:r>
      <w:r w:rsidR="00F126E0" w:rsidRPr="00076A08">
        <w:rPr>
          <w:sz w:val="22"/>
        </w:rPr>
        <w:instrText xml:space="preserve"> SEQ Tabela \* ARABIC </w:instrText>
      </w:r>
      <w:r w:rsidR="00F126E0" w:rsidRPr="00076A08">
        <w:rPr>
          <w:sz w:val="22"/>
        </w:rPr>
        <w:fldChar w:fldCharType="separate"/>
      </w:r>
      <w:r w:rsidR="00F40D2C">
        <w:rPr>
          <w:noProof/>
          <w:sz w:val="22"/>
        </w:rPr>
        <w:t>22</w:t>
      </w:r>
      <w:r w:rsidR="00F126E0" w:rsidRPr="00076A08">
        <w:rPr>
          <w:noProof/>
          <w:sz w:val="22"/>
        </w:rPr>
        <w:fldChar w:fldCharType="end"/>
      </w:r>
      <w:r w:rsidRPr="00076A08">
        <w:rPr>
          <w:sz w:val="22"/>
        </w:rPr>
        <w:t>. Czynniki społeczne służące wyznaczeniu obszaru zdegradowanego – rynek pracy*</w:t>
      </w:r>
      <w:bookmarkEnd w:id="110"/>
    </w:p>
    <w:tbl>
      <w:tblPr>
        <w:tblStyle w:val="redniecieniowanie1akcent1"/>
        <w:tblW w:w="4942" w:type="pct"/>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6" w:space="0" w:color="4F81BD" w:themeColor="accent1"/>
          <w:insideV w:val="single" w:sz="6" w:space="0" w:color="4F81BD" w:themeColor="accent1"/>
        </w:tblBorders>
        <w:tblLook w:val="0420" w:firstRow="1" w:lastRow="0" w:firstColumn="0" w:lastColumn="0" w:noHBand="0" w:noVBand="1"/>
      </w:tblPr>
      <w:tblGrid>
        <w:gridCol w:w="909"/>
        <w:gridCol w:w="4021"/>
        <w:gridCol w:w="4250"/>
      </w:tblGrid>
      <w:tr w:rsidR="007A7807" w:rsidRPr="00855579" w14:paraId="6B780F00" w14:textId="77777777" w:rsidTr="0084698E">
        <w:trPr>
          <w:cnfStyle w:val="100000000000" w:firstRow="1" w:lastRow="0" w:firstColumn="0" w:lastColumn="0" w:oddVBand="0" w:evenVBand="0" w:oddHBand="0" w:evenHBand="0" w:firstRowFirstColumn="0" w:firstRowLastColumn="0" w:lastRowFirstColumn="0" w:lastRowLastColumn="0"/>
          <w:trHeight w:val="479"/>
        </w:trPr>
        <w:tc>
          <w:tcPr>
            <w:tcW w:w="495" w:type="pct"/>
            <w:tcBorders>
              <w:top w:val="none" w:sz="0" w:space="0" w:color="auto"/>
              <w:left w:val="none" w:sz="0" w:space="0" w:color="auto"/>
              <w:bottom w:val="none" w:sz="0" w:space="0" w:color="auto"/>
              <w:right w:val="none" w:sz="0" w:space="0" w:color="auto"/>
            </w:tcBorders>
          </w:tcPr>
          <w:p w14:paraId="5BB41D9C" w14:textId="77777777" w:rsidR="007A7807" w:rsidRPr="00855579" w:rsidRDefault="007A7807" w:rsidP="0084698E">
            <w:pPr>
              <w:suppressAutoHyphens/>
              <w:autoSpaceDE w:val="0"/>
              <w:autoSpaceDN w:val="0"/>
              <w:adjustRightInd w:val="0"/>
              <w:jc w:val="left"/>
              <w:rPr>
                <w:rFonts w:cstheme="minorHAnsi"/>
                <w:bCs w:val="0"/>
                <w:sz w:val="20"/>
                <w:szCs w:val="22"/>
              </w:rPr>
            </w:pPr>
            <w:r w:rsidRPr="00855579">
              <w:rPr>
                <w:rFonts w:cstheme="minorHAnsi"/>
                <w:bCs w:val="0"/>
                <w:sz w:val="20"/>
                <w:szCs w:val="22"/>
              </w:rPr>
              <w:t>Obszar</w:t>
            </w:r>
          </w:p>
        </w:tc>
        <w:tc>
          <w:tcPr>
            <w:tcW w:w="2190" w:type="pct"/>
            <w:tcBorders>
              <w:top w:val="none" w:sz="0" w:space="0" w:color="auto"/>
              <w:left w:val="none" w:sz="0" w:space="0" w:color="auto"/>
              <w:bottom w:val="none" w:sz="0" w:space="0" w:color="auto"/>
              <w:right w:val="none" w:sz="0" w:space="0" w:color="auto"/>
            </w:tcBorders>
          </w:tcPr>
          <w:p w14:paraId="27E0CEFA" w14:textId="77777777" w:rsidR="007A7807" w:rsidRPr="00855579" w:rsidRDefault="007A7807" w:rsidP="0084698E">
            <w:pPr>
              <w:suppressAutoHyphens/>
              <w:autoSpaceDE w:val="0"/>
              <w:autoSpaceDN w:val="0"/>
              <w:adjustRightInd w:val="0"/>
              <w:jc w:val="right"/>
              <w:rPr>
                <w:rFonts w:cstheme="minorHAnsi"/>
                <w:bCs w:val="0"/>
                <w:sz w:val="20"/>
                <w:szCs w:val="22"/>
              </w:rPr>
            </w:pPr>
            <w:r w:rsidRPr="00855579">
              <w:rPr>
                <w:rFonts w:cstheme="minorHAnsi"/>
                <w:bCs w:val="0"/>
                <w:sz w:val="20"/>
                <w:szCs w:val="22"/>
              </w:rPr>
              <w:t xml:space="preserve">Liczba </w:t>
            </w:r>
            <w:r>
              <w:rPr>
                <w:rFonts w:cstheme="minorHAnsi"/>
                <w:bCs w:val="0"/>
                <w:sz w:val="20"/>
                <w:szCs w:val="22"/>
              </w:rPr>
              <w:t>osób bezrobotnych</w:t>
            </w:r>
            <w:r w:rsidRPr="00855579">
              <w:rPr>
                <w:rFonts w:cstheme="minorHAnsi"/>
                <w:bCs w:val="0"/>
                <w:sz w:val="20"/>
                <w:szCs w:val="22"/>
              </w:rPr>
              <w:t xml:space="preserve"> w przeliczeniu na 100 mieszkańców</w:t>
            </w:r>
          </w:p>
        </w:tc>
        <w:tc>
          <w:tcPr>
            <w:tcW w:w="2315" w:type="pct"/>
            <w:tcBorders>
              <w:top w:val="none" w:sz="0" w:space="0" w:color="auto"/>
              <w:left w:val="none" w:sz="0" w:space="0" w:color="auto"/>
              <w:bottom w:val="none" w:sz="0" w:space="0" w:color="auto"/>
              <w:right w:val="none" w:sz="0" w:space="0" w:color="auto"/>
            </w:tcBorders>
          </w:tcPr>
          <w:p w14:paraId="76711679" w14:textId="77777777" w:rsidR="007A7807" w:rsidRPr="00855579" w:rsidRDefault="007A7807" w:rsidP="0084698E">
            <w:pPr>
              <w:suppressAutoHyphens/>
              <w:autoSpaceDE w:val="0"/>
              <w:autoSpaceDN w:val="0"/>
              <w:adjustRightInd w:val="0"/>
              <w:jc w:val="right"/>
              <w:rPr>
                <w:rFonts w:cstheme="minorHAnsi"/>
                <w:bCs w:val="0"/>
                <w:sz w:val="20"/>
                <w:szCs w:val="22"/>
              </w:rPr>
            </w:pPr>
            <w:r w:rsidRPr="00855579">
              <w:rPr>
                <w:rFonts w:cstheme="minorHAnsi"/>
                <w:bCs w:val="0"/>
                <w:sz w:val="20"/>
                <w:szCs w:val="22"/>
              </w:rPr>
              <w:t xml:space="preserve">Liczba </w:t>
            </w:r>
            <w:r>
              <w:rPr>
                <w:rFonts w:cstheme="minorHAnsi"/>
                <w:bCs w:val="0"/>
                <w:sz w:val="20"/>
                <w:szCs w:val="22"/>
              </w:rPr>
              <w:t>osób długotrwale bezrobotnych</w:t>
            </w:r>
            <w:r w:rsidRPr="00855579">
              <w:rPr>
                <w:rFonts w:cstheme="minorHAnsi"/>
                <w:bCs w:val="0"/>
                <w:sz w:val="20"/>
                <w:szCs w:val="22"/>
              </w:rPr>
              <w:t xml:space="preserve"> w przeliczeniu na 100 mieszkańców</w:t>
            </w:r>
          </w:p>
        </w:tc>
      </w:tr>
      <w:tr w:rsidR="007A7807" w:rsidRPr="00855579" w14:paraId="5E05A3E3" w14:textId="77777777" w:rsidTr="00023629">
        <w:trPr>
          <w:cnfStyle w:val="000000100000" w:firstRow="0" w:lastRow="0" w:firstColumn="0" w:lastColumn="0" w:oddVBand="0" w:evenVBand="0" w:oddHBand="1" w:evenHBand="0" w:firstRowFirstColumn="0" w:firstRowLastColumn="0" w:lastRowFirstColumn="0" w:lastRowLastColumn="0"/>
          <w:cantSplit/>
          <w:trHeight w:val="20"/>
        </w:trPr>
        <w:tc>
          <w:tcPr>
            <w:tcW w:w="495" w:type="pct"/>
            <w:tcBorders>
              <w:right w:val="none" w:sz="0" w:space="0" w:color="auto"/>
            </w:tcBorders>
          </w:tcPr>
          <w:p w14:paraId="4EE7E4E7" w14:textId="77777777" w:rsidR="007A7807" w:rsidRPr="00855579" w:rsidRDefault="007A7807" w:rsidP="0084698E">
            <w:pPr>
              <w:suppressAutoHyphens/>
              <w:jc w:val="left"/>
              <w:rPr>
                <w:rFonts w:cstheme="minorHAnsi"/>
                <w:b/>
                <w:sz w:val="20"/>
                <w:szCs w:val="22"/>
              </w:rPr>
            </w:pPr>
            <w:r w:rsidRPr="00855579">
              <w:rPr>
                <w:rFonts w:cstheme="minorHAnsi"/>
                <w:b/>
                <w:bCs/>
                <w:sz w:val="20"/>
                <w:szCs w:val="22"/>
              </w:rPr>
              <w:t>3</w:t>
            </w:r>
          </w:p>
        </w:tc>
        <w:tc>
          <w:tcPr>
            <w:tcW w:w="2190" w:type="pct"/>
            <w:tcBorders>
              <w:left w:val="none" w:sz="0" w:space="0" w:color="auto"/>
              <w:right w:val="none" w:sz="0" w:space="0" w:color="auto"/>
            </w:tcBorders>
            <w:shd w:val="clear" w:color="auto" w:fill="FF0000"/>
          </w:tcPr>
          <w:p w14:paraId="31455B0B" w14:textId="77777777" w:rsidR="007A7807" w:rsidRPr="00446AA5" w:rsidRDefault="007A7807" w:rsidP="0084698E">
            <w:pPr>
              <w:suppressAutoHyphens/>
              <w:jc w:val="right"/>
              <w:rPr>
                <w:bCs/>
                <w:sz w:val="20"/>
                <w:szCs w:val="22"/>
              </w:rPr>
            </w:pPr>
            <w:r w:rsidRPr="00446AA5">
              <w:rPr>
                <w:sz w:val="20"/>
              </w:rPr>
              <w:t>1,82</w:t>
            </w:r>
          </w:p>
        </w:tc>
        <w:tc>
          <w:tcPr>
            <w:tcW w:w="2315" w:type="pct"/>
            <w:tcBorders>
              <w:left w:val="none" w:sz="0" w:space="0" w:color="auto"/>
            </w:tcBorders>
            <w:shd w:val="clear" w:color="auto" w:fill="92D050"/>
          </w:tcPr>
          <w:p w14:paraId="4CC288C4" w14:textId="77777777" w:rsidR="007A7807" w:rsidRPr="00446AA5" w:rsidRDefault="007A7807" w:rsidP="0084698E">
            <w:pPr>
              <w:suppressAutoHyphens/>
              <w:jc w:val="right"/>
              <w:rPr>
                <w:bCs/>
                <w:sz w:val="20"/>
                <w:szCs w:val="22"/>
              </w:rPr>
            </w:pPr>
            <w:r w:rsidRPr="00446AA5">
              <w:rPr>
                <w:sz w:val="20"/>
              </w:rPr>
              <w:t>0,00</w:t>
            </w:r>
          </w:p>
        </w:tc>
      </w:tr>
      <w:tr w:rsidR="007A7807" w:rsidRPr="00855579" w14:paraId="214B0D24" w14:textId="77777777" w:rsidTr="00023629">
        <w:trPr>
          <w:cnfStyle w:val="000000010000" w:firstRow="0" w:lastRow="0" w:firstColumn="0" w:lastColumn="0" w:oddVBand="0" w:evenVBand="0" w:oddHBand="0" w:evenHBand="1" w:firstRowFirstColumn="0" w:firstRowLastColumn="0" w:lastRowFirstColumn="0" w:lastRowLastColumn="0"/>
          <w:cantSplit/>
          <w:trHeight w:val="20"/>
        </w:trPr>
        <w:tc>
          <w:tcPr>
            <w:tcW w:w="495" w:type="pct"/>
            <w:tcBorders>
              <w:right w:val="none" w:sz="0" w:space="0" w:color="auto"/>
            </w:tcBorders>
          </w:tcPr>
          <w:p w14:paraId="47AC7CAD" w14:textId="77777777" w:rsidR="007A7807" w:rsidRPr="00855579" w:rsidRDefault="007A7807" w:rsidP="0084698E">
            <w:pPr>
              <w:suppressAutoHyphens/>
              <w:jc w:val="left"/>
              <w:rPr>
                <w:rFonts w:cstheme="minorHAnsi"/>
                <w:b/>
                <w:bCs/>
                <w:sz w:val="20"/>
                <w:szCs w:val="22"/>
              </w:rPr>
            </w:pPr>
            <w:r w:rsidRPr="00855579">
              <w:rPr>
                <w:rFonts w:cstheme="minorHAnsi"/>
                <w:b/>
                <w:bCs/>
                <w:sz w:val="20"/>
                <w:szCs w:val="22"/>
              </w:rPr>
              <w:t>10</w:t>
            </w:r>
          </w:p>
        </w:tc>
        <w:tc>
          <w:tcPr>
            <w:tcW w:w="2190" w:type="pct"/>
            <w:tcBorders>
              <w:left w:val="none" w:sz="0" w:space="0" w:color="auto"/>
              <w:right w:val="none" w:sz="0" w:space="0" w:color="auto"/>
            </w:tcBorders>
            <w:shd w:val="clear" w:color="auto" w:fill="FF0000"/>
          </w:tcPr>
          <w:p w14:paraId="3F37D143" w14:textId="77777777" w:rsidR="007A7807" w:rsidRPr="00446AA5" w:rsidRDefault="007A7807" w:rsidP="0084698E">
            <w:pPr>
              <w:suppressAutoHyphens/>
              <w:jc w:val="right"/>
              <w:rPr>
                <w:bCs/>
                <w:sz w:val="20"/>
                <w:szCs w:val="22"/>
              </w:rPr>
            </w:pPr>
            <w:r w:rsidRPr="00446AA5">
              <w:rPr>
                <w:sz w:val="20"/>
              </w:rPr>
              <w:t>2,56</w:t>
            </w:r>
          </w:p>
        </w:tc>
        <w:tc>
          <w:tcPr>
            <w:tcW w:w="2315" w:type="pct"/>
            <w:tcBorders>
              <w:left w:val="none" w:sz="0" w:space="0" w:color="auto"/>
            </w:tcBorders>
            <w:shd w:val="clear" w:color="auto" w:fill="FF0000"/>
          </w:tcPr>
          <w:p w14:paraId="5B63DE11" w14:textId="77777777" w:rsidR="007A7807" w:rsidRPr="00446AA5" w:rsidRDefault="007A7807" w:rsidP="0084698E">
            <w:pPr>
              <w:suppressAutoHyphens/>
              <w:jc w:val="right"/>
              <w:rPr>
                <w:bCs/>
                <w:sz w:val="20"/>
                <w:szCs w:val="22"/>
              </w:rPr>
            </w:pPr>
            <w:r w:rsidRPr="00446AA5">
              <w:rPr>
                <w:sz w:val="20"/>
              </w:rPr>
              <w:t>1,28</w:t>
            </w:r>
          </w:p>
        </w:tc>
      </w:tr>
      <w:tr w:rsidR="007A7807" w:rsidRPr="00855579" w14:paraId="465B5880" w14:textId="77777777" w:rsidTr="00023629">
        <w:trPr>
          <w:cnfStyle w:val="000000100000" w:firstRow="0" w:lastRow="0" w:firstColumn="0" w:lastColumn="0" w:oddVBand="0" w:evenVBand="0" w:oddHBand="1" w:evenHBand="0" w:firstRowFirstColumn="0" w:firstRowLastColumn="0" w:lastRowFirstColumn="0" w:lastRowLastColumn="0"/>
          <w:cantSplit/>
          <w:trHeight w:val="20"/>
        </w:trPr>
        <w:tc>
          <w:tcPr>
            <w:tcW w:w="495" w:type="pct"/>
            <w:tcBorders>
              <w:right w:val="none" w:sz="0" w:space="0" w:color="auto"/>
            </w:tcBorders>
          </w:tcPr>
          <w:p w14:paraId="5743E52F" w14:textId="77777777" w:rsidR="007A7807" w:rsidRPr="00855579" w:rsidRDefault="007A7807" w:rsidP="0084698E">
            <w:pPr>
              <w:suppressAutoHyphens/>
              <w:jc w:val="left"/>
              <w:rPr>
                <w:rFonts w:cstheme="minorHAnsi"/>
                <w:b/>
                <w:bCs/>
                <w:sz w:val="20"/>
                <w:szCs w:val="22"/>
              </w:rPr>
            </w:pPr>
            <w:r w:rsidRPr="00855579">
              <w:rPr>
                <w:rFonts w:cstheme="minorHAnsi"/>
                <w:b/>
                <w:bCs/>
                <w:sz w:val="20"/>
                <w:szCs w:val="22"/>
              </w:rPr>
              <w:t>11</w:t>
            </w:r>
          </w:p>
        </w:tc>
        <w:tc>
          <w:tcPr>
            <w:tcW w:w="2190" w:type="pct"/>
            <w:tcBorders>
              <w:left w:val="none" w:sz="0" w:space="0" w:color="auto"/>
              <w:right w:val="none" w:sz="0" w:space="0" w:color="auto"/>
            </w:tcBorders>
            <w:shd w:val="clear" w:color="auto" w:fill="FF0000"/>
          </w:tcPr>
          <w:p w14:paraId="62BC245F" w14:textId="77777777" w:rsidR="007A7807" w:rsidRPr="00446AA5" w:rsidRDefault="007A7807" w:rsidP="0084698E">
            <w:pPr>
              <w:suppressAutoHyphens/>
              <w:jc w:val="right"/>
              <w:rPr>
                <w:bCs/>
                <w:sz w:val="20"/>
                <w:szCs w:val="22"/>
              </w:rPr>
            </w:pPr>
            <w:r w:rsidRPr="00446AA5">
              <w:rPr>
                <w:sz w:val="20"/>
              </w:rPr>
              <w:t>1,88</w:t>
            </w:r>
          </w:p>
        </w:tc>
        <w:tc>
          <w:tcPr>
            <w:tcW w:w="2315" w:type="pct"/>
            <w:tcBorders>
              <w:left w:val="none" w:sz="0" w:space="0" w:color="auto"/>
            </w:tcBorders>
            <w:shd w:val="clear" w:color="auto" w:fill="92D050"/>
          </w:tcPr>
          <w:p w14:paraId="66CC4AB8" w14:textId="77777777" w:rsidR="007A7807" w:rsidRPr="00446AA5" w:rsidRDefault="007A7807" w:rsidP="0084698E">
            <w:pPr>
              <w:suppressAutoHyphens/>
              <w:jc w:val="right"/>
              <w:rPr>
                <w:bCs/>
                <w:sz w:val="20"/>
                <w:szCs w:val="22"/>
              </w:rPr>
            </w:pPr>
            <w:r w:rsidRPr="00446AA5">
              <w:rPr>
                <w:sz w:val="20"/>
              </w:rPr>
              <w:t>0,38</w:t>
            </w:r>
          </w:p>
        </w:tc>
      </w:tr>
      <w:tr w:rsidR="007A7807" w:rsidRPr="00855579" w14:paraId="3B3B8000" w14:textId="77777777" w:rsidTr="00A546AB">
        <w:trPr>
          <w:cnfStyle w:val="000000010000" w:firstRow="0" w:lastRow="0" w:firstColumn="0" w:lastColumn="0" w:oddVBand="0" w:evenVBand="0" w:oddHBand="0" w:evenHBand="1" w:firstRowFirstColumn="0" w:firstRowLastColumn="0" w:lastRowFirstColumn="0" w:lastRowLastColumn="0"/>
          <w:cantSplit/>
          <w:trHeight w:val="20"/>
        </w:trPr>
        <w:tc>
          <w:tcPr>
            <w:tcW w:w="495" w:type="pct"/>
            <w:tcBorders>
              <w:right w:val="none" w:sz="0" w:space="0" w:color="auto"/>
            </w:tcBorders>
          </w:tcPr>
          <w:p w14:paraId="03F28DC4" w14:textId="77777777" w:rsidR="007A7807" w:rsidRPr="00855579" w:rsidRDefault="007A7807" w:rsidP="0084698E">
            <w:pPr>
              <w:suppressAutoHyphens/>
              <w:jc w:val="left"/>
              <w:rPr>
                <w:rFonts w:cstheme="minorHAnsi"/>
                <w:b/>
                <w:bCs/>
                <w:sz w:val="20"/>
                <w:szCs w:val="22"/>
              </w:rPr>
            </w:pPr>
            <w:r w:rsidRPr="00855579">
              <w:rPr>
                <w:rFonts w:cstheme="minorHAnsi"/>
                <w:b/>
                <w:bCs/>
                <w:sz w:val="20"/>
                <w:szCs w:val="22"/>
              </w:rPr>
              <w:t>13</w:t>
            </w:r>
          </w:p>
        </w:tc>
        <w:tc>
          <w:tcPr>
            <w:tcW w:w="2190" w:type="pct"/>
            <w:tcBorders>
              <w:left w:val="none" w:sz="0" w:space="0" w:color="auto"/>
              <w:right w:val="none" w:sz="0" w:space="0" w:color="auto"/>
            </w:tcBorders>
            <w:shd w:val="clear" w:color="auto" w:fill="92D050"/>
          </w:tcPr>
          <w:p w14:paraId="0B353B93" w14:textId="77777777" w:rsidR="007A7807" w:rsidRPr="00446AA5" w:rsidRDefault="007A7807" w:rsidP="0084698E">
            <w:pPr>
              <w:suppressAutoHyphens/>
              <w:jc w:val="right"/>
              <w:rPr>
                <w:bCs/>
                <w:sz w:val="20"/>
                <w:szCs w:val="22"/>
              </w:rPr>
            </w:pPr>
            <w:r w:rsidRPr="00446AA5">
              <w:rPr>
                <w:sz w:val="20"/>
              </w:rPr>
              <w:t>1,48</w:t>
            </w:r>
          </w:p>
        </w:tc>
        <w:tc>
          <w:tcPr>
            <w:tcW w:w="2315" w:type="pct"/>
            <w:tcBorders>
              <w:left w:val="none" w:sz="0" w:space="0" w:color="auto"/>
            </w:tcBorders>
            <w:shd w:val="clear" w:color="auto" w:fill="FF0000"/>
          </w:tcPr>
          <w:p w14:paraId="143B1FB1" w14:textId="77777777" w:rsidR="007A7807" w:rsidRPr="00446AA5" w:rsidRDefault="007A7807" w:rsidP="0084698E">
            <w:pPr>
              <w:suppressAutoHyphens/>
              <w:jc w:val="right"/>
              <w:rPr>
                <w:bCs/>
                <w:sz w:val="20"/>
                <w:szCs w:val="22"/>
              </w:rPr>
            </w:pPr>
            <w:r w:rsidRPr="00446AA5">
              <w:rPr>
                <w:sz w:val="20"/>
              </w:rPr>
              <w:t>0,89</w:t>
            </w:r>
          </w:p>
        </w:tc>
      </w:tr>
      <w:tr w:rsidR="007A7807" w:rsidRPr="00855579" w14:paraId="7185BEE1" w14:textId="77777777" w:rsidTr="00A546AB">
        <w:trPr>
          <w:cnfStyle w:val="000000100000" w:firstRow="0" w:lastRow="0" w:firstColumn="0" w:lastColumn="0" w:oddVBand="0" w:evenVBand="0" w:oddHBand="1" w:evenHBand="0" w:firstRowFirstColumn="0" w:firstRowLastColumn="0" w:lastRowFirstColumn="0" w:lastRowLastColumn="0"/>
          <w:cantSplit/>
          <w:trHeight w:val="20"/>
        </w:trPr>
        <w:tc>
          <w:tcPr>
            <w:tcW w:w="495" w:type="pct"/>
            <w:tcBorders>
              <w:right w:val="none" w:sz="0" w:space="0" w:color="auto"/>
            </w:tcBorders>
          </w:tcPr>
          <w:p w14:paraId="627FDA36" w14:textId="77777777" w:rsidR="007A7807" w:rsidRPr="00855579" w:rsidRDefault="007A7807" w:rsidP="0084698E">
            <w:pPr>
              <w:suppressAutoHyphens/>
              <w:jc w:val="left"/>
              <w:rPr>
                <w:rFonts w:cstheme="minorHAnsi"/>
                <w:b/>
                <w:bCs/>
                <w:sz w:val="20"/>
                <w:szCs w:val="22"/>
              </w:rPr>
            </w:pPr>
            <w:r w:rsidRPr="00855579">
              <w:rPr>
                <w:rFonts w:cstheme="minorHAnsi"/>
                <w:b/>
                <w:bCs/>
                <w:sz w:val="20"/>
                <w:szCs w:val="22"/>
              </w:rPr>
              <w:t>15</w:t>
            </w:r>
          </w:p>
        </w:tc>
        <w:tc>
          <w:tcPr>
            <w:tcW w:w="2190" w:type="pct"/>
            <w:tcBorders>
              <w:left w:val="none" w:sz="0" w:space="0" w:color="auto"/>
              <w:right w:val="none" w:sz="0" w:space="0" w:color="auto"/>
            </w:tcBorders>
            <w:shd w:val="clear" w:color="auto" w:fill="92D050"/>
          </w:tcPr>
          <w:p w14:paraId="5DE32E52" w14:textId="77777777" w:rsidR="007A7807" w:rsidRPr="00446AA5" w:rsidRDefault="007A7807" w:rsidP="0084698E">
            <w:pPr>
              <w:suppressAutoHyphens/>
              <w:jc w:val="right"/>
              <w:rPr>
                <w:bCs/>
                <w:sz w:val="20"/>
                <w:szCs w:val="22"/>
              </w:rPr>
            </w:pPr>
            <w:r w:rsidRPr="00446AA5">
              <w:rPr>
                <w:sz w:val="20"/>
              </w:rPr>
              <w:t>0,00</w:t>
            </w:r>
          </w:p>
        </w:tc>
        <w:tc>
          <w:tcPr>
            <w:tcW w:w="2315" w:type="pct"/>
            <w:tcBorders>
              <w:left w:val="none" w:sz="0" w:space="0" w:color="auto"/>
            </w:tcBorders>
            <w:shd w:val="clear" w:color="auto" w:fill="92D050"/>
          </w:tcPr>
          <w:p w14:paraId="6F74DE6C" w14:textId="77777777" w:rsidR="007A7807" w:rsidRPr="00446AA5" w:rsidRDefault="007A7807" w:rsidP="0084698E">
            <w:pPr>
              <w:suppressAutoHyphens/>
              <w:jc w:val="right"/>
              <w:rPr>
                <w:bCs/>
                <w:sz w:val="20"/>
                <w:szCs w:val="22"/>
              </w:rPr>
            </w:pPr>
            <w:r w:rsidRPr="00446AA5">
              <w:rPr>
                <w:sz w:val="20"/>
              </w:rPr>
              <w:t>0,00</w:t>
            </w:r>
          </w:p>
        </w:tc>
      </w:tr>
      <w:tr w:rsidR="007A7807" w:rsidRPr="00855579" w14:paraId="30A0CEF6" w14:textId="77777777" w:rsidTr="00A546AB">
        <w:trPr>
          <w:cnfStyle w:val="000000010000" w:firstRow="0" w:lastRow="0" w:firstColumn="0" w:lastColumn="0" w:oddVBand="0" w:evenVBand="0" w:oddHBand="0" w:evenHBand="1" w:firstRowFirstColumn="0" w:firstRowLastColumn="0" w:lastRowFirstColumn="0" w:lastRowLastColumn="0"/>
          <w:cantSplit/>
          <w:trHeight w:val="20"/>
        </w:trPr>
        <w:tc>
          <w:tcPr>
            <w:tcW w:w="495" w:type="pct"/>
            <w:tcBorders>
              <w:right w:val="none" w:sz="0" w:space="0" w:color="auto"/>
            </w:tcBorders>
          </w:tcPr>
          <w:p w14:paraId="32F8C24A" w14:textId="77777777" w:rsidR="007A7807" w:rsidRPr="00855579" w:rsidRDefault="007A7807" w:rsidP="0084698E">
            <w:pPr>
              <w:suppressAutoHyphens/>
              <w:jc w:val="left"/>
              <w:rPr>
                <w:rFonts w:cstheme="minorHAnsi"/>
                <w:b/>
                <w:bCs/>
                <w:sz w:val="20"/>
                <w:szCs w:val="22"/>
              </w:rPr>
            </w:pPr>
            <w:r w:rsidRPr="00855579">
              <w:rPr>
                <w:rFonts w:cstheme="minorHAnsi"/>
                <w:b/>
                <w:bCs/>
                <w:sz w:val="20"/>
                <w:szCs w:val="22"/>
              </w:rPr>
              <w:t>16</w:t>
            </w:r>
          </w:p>
        </w:tc>
        <w:tc>
          <w:tcPr>
            <w:tcW w:w="2190" w:type="pct"/>
            <w:tcBorders>
              <w:left w:val="none" w:sz="0" w:space="0" w:color="auto"/>
              <w:right w:val="none" w:sz="0" w:space="0" w:color="auto"/>
            </w:tcBorders>
            <w:shd w:val="clear" w:color="auto" w:fill="FF0000"/>
          </w:tcPr>
          <w:p w14:paraId="0C4250CD" w14:textId="77777777" w:rsidR="007A7807" w:rsidRPr="00446AA5" w:rsidRDefault="007A7807" w:rsidP="0084698E">
            <w:pPr>
              <w:suppressAutoHyphens/>
              <w:jc w:val="right"/>
              <w:rPr>
                <w:bCs/>
                <w:sz w:val="20"/>
                <w:szCs w:val="22"/>
              </w:rPr>
            </w:pPr>
            <w:r w:rsidRPr="00446AA5">
              <w:rPr>
                <w:sz w:val="20"/>
              </w:rPr>
              <w:t>1,90</w:t>
            </w:r>
          </w:p>
        </w:tc>
        <w:tc>
          <w:tcPr>
            <w:tcW w:w="2315" w:type="pct"/>
            <w:tcBorders>
              <w:left w:val="none" w:sz="0" w:space="0" w:color="auto"/>
            </w:tcBorders>
            <w:shd w:val="clear" w:color="auto" w:fill="92D050"/>
          </w:tcPr>
          <w:p w14:paraId="672279A0" w14:textId="77777777" w:rsidR="007A7807" w:rsidRPr="00446AA5" w:rsidRDefault="007A7807" w:rsidP="0084698E">
            <w:pPr>
              <w:suppressAutoHyphens/>
              <w:jc w:val="right"/>
              <w:rPr>
                <w:bCs/>
                <w:sz w:val="20"/>
                <w:szCs w:val="22"/>
              </w:rPr>
            </w:pPr>
            <w:r w:rsidRPr="00446AA5">
              <w:rPr>
                <w:sz w:val="20"/>
              </w:rPr>
              <w:t>0,63</w:t>
            </w:r>
          </w:p>
        </w:tc>
      </w:tr>
      <w:tr w:rsidR="007A7807" w:rsidRPr="00855579" w14:paraId="2DED4D01" w14:textId="77777777" w:rsidTr="0084698E">
        <w:trPr>
          <w:cnfStyle w:val="000000100000" w:firstRow="0" w:lastRow="0" w:firstColumn="0" w:lastColumn="0" w:oddVBand="0" w:evenVBand="0" w:oddHBand="1" w:evenHBand="0" w:firstRowFirstColumn="0" w:firstRowLastColumn="0" w:lastRowFirstColumn="0" w:lastRowLastColumn="0"/>
          <w:cantSplit/>
          <w:trHeight w:val="20"/>
        </w:trPr>
        <w:tc>
          <w:tcPr>
            <w:tcW w:w="495" w:type="pct"/>
            <w:tcBorders>
              <w:right w:val="none" w:sz="0" w:space="0" w:color="auto"/>
            </w:tcBorders>
          </w:tcPr>
          <w:p w14:paraId="21E4FB11" w14:textId="77777777" w:rsidR="007A7807" w:rsidRPr="00855579" w:rsidRDefault="007A7807" w:rsidP="0084698E">
            <w:pPr>
              <w:suppressAutoHyphens/>
              <w:jc w:val="left"/>
              <w:rPr>
                <w:rFonts w:cstheme="minorHAnsi"/>
                <w:b/>
                <w:bCs/>
                <w:color w:val="000000"/>
                <w:sz w:val="20"/>
                <w:szCs w:val="22"/>
              </w:rPr>
            </w:pPr>
            <w:r w:rsidRPr="00855579">
              <w:rPr>
                <w:rFonts w:cstheme="minorHAnsi"/>
                <w:b/>
                <w:bCs/>
                <w:color w:val="000000"/>
                <w:sz w:val="20"/>
                <w:szCs w:val="22"/>
              </w:rPr>
              <w:t>Średnia</w:t>
            </w:r>
          </w:p>
        </w:tc>
        <w:tc>
          <w:tcPr>
            <w:tcW w:w="2190" w:type="pct"/>
            <w:tcBorders>
              <w:left w:val="none" w:sz="0" w:space="0" w:color="auto"/>
              <w:right w:val="none" w:sz="0" w:space="0" w:color="auto"/>
            </w:tcBorders>
            <w:shd w:val="clear" w:color="auto" w:fill="auto"/>
          </w:tcPr>
          <w:p w14:paraId="68807EAE" w14:textId="7B277EA1" w:rsidR="007A7807" w:rsidRPr="00855579" w:rsidRDefault="0084698E" w:rsidP="0084698E">
            <w:pPr>
              <w:suppressAutoHyphens/>
              <w:jc w:val="right"/>
              <w:rPr>
                <w:rFonts w:cstheme="minorHAnsi"/>
                <w:b/>
                <w:sz w:val="20"/>
                <w:szCs w:val="22"/>
              </w:rPr>
            </w:pPr>
            <w:r>
              <w:rPr>
                <w:rFonts w:cstheme="minorHAnsi"/>
                <w:b/>
                <w:sz w:val="20"/>
                <w:szCs w:val="22"/>
              </w:rPr>
              <w:t>1,80</w:t>
            </w:r>
          </w:p>
        </w:tc>
        <w:tc>
          <w:tcPr>
            <w:tcW w:w="2315" w:type="pct"/>
            <w:tcBorders>
              <w:left w:val="none" w:sz="0" w:space="0" w:color="auto"/>
            </w:tcBorders>
            <w:shd w:val="clear" w:color="auto" w:fill="auto"/>
          </w:tcPr>
          <w:p w14:paraId="2488C4A9" w14:textId="3531E831" w:rsidR="007A7807" w:rsidRPr="00855579" w:rsidRDefault="0084698E" w:rsidP="0084698E">
            <w:pPr>
              <w:suppressAutoHyphens/>
              <w:jc w:val="right"/>
              <w:rPr>
                <w:rFonts w:cstheme="minorHAnsi"/>
                <w:b/>
                <w:sz w:val="20"/>
                <w:szCs w:val="22"/>
              </w:rPr>
            </w:pPr>
            <w:r>
              <w:rPr>
                <w:rFonts w:cstheme="minorHAnsi"/>
                <w:b/>
                <w:sz w:val="20"/>
                <w:szCs w:val="22"/>
              </w:rPr>
              <w:t>0,70</w:t>
            </w:r>
          </w:p>
        </w:tc>
      </w:tr>
    </w:tbl>
    <w:p w14:paraId="60386A41" w14:textId="77777777" w:rsidR="001D162B" w:rsidRPr="00EC6EE6" w:rsidRDefault="001D162B" w:rsidP="001D162B">
      <w:pPr>
        <w:pStyle w:val="Legenda"/>
        <w:suppressAutoHyphens/>
        <w:spacing w:after="0"/>
        <w:rPr>
          <w:b w:val="0"/>
          <w:i/>
          <w:sz w:val="18"/>
        </w:rPr>
      </w:pPr>
      <w:r w:rsidRPr="00EC6EE6">
        <w:rPr>
          <w:b w:val="0"/>
          <w:sz w:val="16"/>
        </w:rPr>
        <w:t xml:space="preserve">* kolorem czerwonym oznaczono wynik poniżej średniej dla obszaru zdegradowanego, a kolorem zielonym wynik powyżej średniej </w:t>
      </w:r>
    </w:p>
    <w:p w14:paraId="1C98E636" w14:textId="09A52963" w:rsidR="00CB7FDB" w:rsidRPr="00B10CBD" w:rsidRDefault="00F24CBF" w:rsidP="00CB7FDB">
      <w:pPr>
        <w:pStyle w:val="Legenda"/>
        <w:suppressAutoHyphens/>
        <w:rPr>
          <w:b w:val="0"/>
          <w:i/>
          <w:sz w:val="22"/>
        </w:rPr>
      </w:pPr>
      <w:r>
        <w:rPr>
          <w:b w:val="0"/>
          <w:i/>
          <w:sz w:val="22"/>
        </w:rPr>
        <w:t>Źródło:</w:t>
      </w:r>
      <w:r w:rsidR="00CB7FDB" w:rsidRPr="00B10CBD">
        <w:rPr>
          <w:b w:val="0"/>
          <w:i/>
          <w:sz w:val="22"/>
        </w:rPr>
        <w:t xml:space="preserve"> Opracowanie własne na podstawie danych </w:t>
      </w:r>
      <w:r w:rsidR="007D427D" w:rsidRPr="00B10CBD">
        <w:rPr>
          <w:b w:val="0"/>
          <w:i/>
          <w:sz w:val="22"/>
        </w:rPr>
        <w:t xml:space="preserve">Powiatowego Urzędu Pracy w </w:t>
      </w:r>
      <w:r w:rsidR="00CD02EE">
        <w:rPr>
          <w:b w:val="0"/>
          <w:i/>
          <w:sz w:val="22"/>
        </w:rPr>
        <w:t>Dzierżoniowie</w:t>
      </w:r>
      <w:r w:rsidR="00CB7FDB" w:rsidRPr="00B10CBD">
        <w:rPr>
          <w:b w:val="0"/>
          <w:i/>
          <w:sz w:val="22"/>
        </w:rPr>
        <w:t>.</w:t>
      </w:r>
    </w:p>
    <w:p w14:paraId="70A644D4" w14:textId="0FA75449" w:rsidR="00E148A2" w:rsidRPr="00076A08" w:rsidRDefault="00E148A2" w:rsidP="00E148A2">
      <w:pPr>
        <w:suppressAutoHyphens/>
        <w:rPr>
          <w:szCs w:val="22"/>
        </w:rPr>
      </w:pPr>
      <w:r w:rsidRPr="00076A08">
        <w:rPr>
          <w:szCs w:val="22"/>
        </w:rPr>
        <w:lastRenderedPageBreak/>
        <w:t xml:space="preserve">Wysoki wskaźnik liczby osób bezrobotnych występuje na obszarach o numerach </w:t>
      </w:r>
      <w:r w:rsidR="00023629">
        <w:rPr>
          <w:szCs w:val="22"/>
        </w:rPr>
        <w:t>3, 10, 11 oraz 16</w:t>
      </w:r>
      <w:r w:rsidRPr="00076A08">
        <w:rPr>
          <w:szCs w:val="22"/>
        </w:rPr>
        <w:t xml:space="preserve">. </w:t>
      </w:r>
      <w:r w:rsidR="00EE043D" w:rsidRPr="00076A08">
        <w:rPr>
          <w:szCs w:val="22"/>
        </w:rPr>
        <w:t xml:space="preserve">Najwyższe natężenie wskaźnika związanego z liczbą osób bezrobotnych zaobserwowano w jednostce nr </w:t>
      </w:r>
      <w:r w:rsidR="00023629">
        <w:rPr>
          <w:szCs w:val="22"/>
        </w:rPr>
        <w:t>10</w:t>
      </w:r>
      <w:r w:rsidR="00EE043D" w:rsidRPr="00076A08">
        <w:rPr>
          <w:szCs w:val="22"/>
        </w:rPr>
        <w:t xml:space="preserve">. Z kolei najbardziej korzystna sytuacja jest w </w:t>
      </w:r>
      <w:r w:rsidR="00023629">
        <w:rPr>
          <w:szCs w:val="22"/>
        </w:rPr>
        <w:t>obszarze nr 15</w:t>
      </w:r>
      <w:r w:rsidR="00EE043D" w:rsidRPr="00076A08">
        <w:rPr>
          <w:szCs w:val="22"/>
        </w:rPr>
        <w:t xml:space="preserve">, gdzie nie odnotowano </w:t>
      </w:r>
      <w:r w:rsidR="001D61FF">
        <w:rPr>
          <w:szCs w:val="22"/>
        </w:rPr>
        <w:t>ani jednego przypadku bezrobocia</w:t>
      </w:r>
      <w:r w:rsidRPr="00076A08">
        <w:rPr>
          <w:szCs w:val="22"/>
        </w:rPr>
        <w:t>.</w:t>
      </w:r>
    </w:p>
    <w:p w14:paraId="088079A9" w14:textId="77777777" w:rsidR="00CD02EE" w:rsidRPr="00EC6EE6" w:rsidRDefault="00CD02EE" w:rsidP="00CD02EE">
      <w:pPr>
        <w:pStyle w:val="Nagwek3"/>
        <w:numPr>
          <w:ilvl w:val="2"/>
          <w:numId w:val="1"/>
        </w:numPr>
        <w:suppressAutoHyphens/>
        <w:spacing w:before="240"/>
      </w:pPr>
      <w:bookmarkStart w:id="111" w:name="_Toc155184234"/>
      <w:r w:rsidRPr="00EC6EE6">
        <w:t>Pomoc społeczna</w:t>
      </w:r>
      <w:bookmarkEnd w:id="111"/>
    </w:p>
    <w:p w14:paraId="43C7FF78" w14:textId="2FD76D8D" w:rsidR="00CD02EE" w:rsidRDefault="00CD02EE" w:rsidP="00CD02EE">
      <w:pPr>
        <w:pStyle w:val="Legenda"/>
        <w:suppressAutoHyphens/>
        <w:rPr>
          <w:b w:val="0"/>
          <w:bCs w:val="0"/>
          <w:sz w:val="22"/>
          <w:szCs w:val="22"/>
          <w:lang w:eastAsia="en-US"/>
        </w:rPr>
      </w:pPr>
      <w:bookmarkStart w:id="112" w:name="_Toc506900876"/>
      <w:r w:rsidRPr="00F24CBF">
        <w:rPr>
          <w:b w:val="0"/>
          <w:bCs w:val="0"/>
          <w:sz w:val="22"/>
          <w:szCs w:val="22"/>
          <w:lang w:eastAsia="en-US"/>
        </w:rPr>
        <w:t xml:space="preserve">Analiza sytuacji w obszarze </w:t>
      </w:r>
      <w:r>
        <w:rPr>
          <w:b w:val="0"/>
          <w:bCs w:val="0"/>
          <w:sz w:val="22"/>
          <w:szCs w:val="22"/>
          <w:lang w:eastAsia="en-US"/>
        </w:rPr>
        <w:t>pomocy społecznej</w:t>
      </w:r>
      <w:r w:rsidRPr="00F24CBF">
        <w:rPr>
          <w:b w:val="0"/>
          <w:bCs w:val="0"/>
          <w:sz w:val="22"/>
          <w:szCs w:val="22"/>
          <w:lang w:eastAsia="en-US"/>
        </w:rPr>
        <w:t xml:space="preserve"> została przeprowadzona na podstawie danych dotyczących </w:t>
      </w:r>
      <w:r w:rsidR="00023629">
        <w:rPr>
          <w:b w:val="0"/>
          <w:bCs w:val="0"/>
          <w:sz w:val="22"/>
          <w:szCs w:val="22"/>
          <w:lang w:eastAsia="en-US"/>
        </w:rPr>
        <w:t xml:space="preserve">liczby </w:t>
      </w:r>
      <w:r w:rsidR="00023629" w:rsidRPr="00023629">
        <w:rPr>
          <w:b w:val="0"/>
          <w:bCs w:val="0"/>
          <w:sz w:val="22"/>
          <w:szCs w:val="22"/>
          <w:lang w:eastAsia="en-US"/>
        </w:rPr>
        <w:t>osób korzystających ze środowiskowej pomocy społecznej</w:t>
      </w:r>
      <w:r w:rsidR="00023629">
        <w:rPr>
          <w:b w:val="0"/>
          <w:bCs w:val="0"/>
          <w:sz w:val="22"/>
          <w:szCs w:val="22"/>
          <w:lang w:eastAsia="en-US"/>
        </w:rPr>
        <w:t xml:space="preserve">, liczby </w:t>
      </w:r>
      <w:r w:rsidR="00023629" w:rsidRPr="00023629">
        <w:rPr>
          <w:b w:val="0"/>
          <w:bCs w:val="0"/>
          <w:sz w:val="22"/>
          <w:szCs w:val="22"/>
          <w:lang w:eastAsia="en-US"/>
        </w:rPr>
        <w:t>wypłaconych świadczeń rodzinnych</w:t>
      </w:r>
      <w:r w:rsidR="00023629">
        <w:rPr>
          <w:b w:val="0"/>
          <w:bCs w:val="0"/>
          <w:sz w:val="22"/>
          <w:szCs w:val="22"/>
          <w:lang w:eastAsia="en-US"/>
        </w:rPr>
        <w:t xml:space="preserve"> oraz</w:t>
      </w:r>
      <w:r w:rsidR="00023629" w:rsidRPr="00023629">
        <w:rPr>
          <w:b w:val="0"/>
          <w:bCs w:val="0"/>
          <w:sz w:val="22"/>
          <w:szCs w:val="22"/>
          <w:lang w:eastAsia="en-US"/>
        </w:rPr>
        <w:t xml:space="preserve"> </w:t>
      </w:r>
      <w:r>
        <w:rPr>
          <w:b w:val="0"/>
          <w:bCs w:val="0"/>
          <w:sz w:val="22"/>
          <w:szCs w:val="22"/>
          <w:lang w:eastAsia="en-US"/>
        </w:rPr>
        <w:t>ilości postępowań administracyjno-prawnych podejmowanych przez GKRPA</w:t>
      </w:r>
      <w:r w:rsidRPr="00F24CBF">
        <w:rPr>
          <w:b w:val="0"/>
          <w:bCs w:val="0"/>
          <w:sz w:val="22"/>
          <w:szCs w:val="22"/>
          <w:lang w:eastAsia="en-US"/>
        </w:rPr>
        <w:t xml:space="preserve">. W poniższej tabeli przedstawione zostały wartości poszczególnych wskaźników odpowiadające poszczególnym jednostkom przestrzennym obszaru zdegradowanego. </w:t>
      </w:r>
    </w:p>
    <w:p w14:paraId="6AA06579" w14:textId="77777777" w:rsidR="00CD02EE" w:rsidRPr="00076A08" w:rsidRDefault="00CD02EE" w:rsidP="00CD02EE">
      <w:pPr>
        <w:pStyle w:val="Legenda"/>
        <w:suppressAutoHyphens/>
        <w:rPr>
          <w:sz w:val="22"/>
        </w:rPr>
      </w:pPr>
      <w:bookmarkStart w:id="113" w:name="_Toc155184157"/>
      <w:r w:rsidRPr="00076A08">
        <w:rPr>
          <w:sz w:val="22"/>
        </w:rPr>
        <w:t xml:space="preserve">Tabela </w:t>
      </w:r>
      <w:r w:rsidRPr="00076A08">
        <w:rPr>
          <w:sz w:val="22"/>
        </w:rPr>
        <w:fldChar w:fldCharType="begin"/>
      </w:r>
      <w:r w:rsidRPr="00076A08">
        <w:rPr>
          <w:sz w:val="22"/>
        </w:rPr>
        <w:instrText xml:space="preserve"> SEQ Tabela \* ARABIC </w:instrText>
      </w:r>
      <w:r w:rsidRPr="00076A08">
        <w:rPr>
          <w:sz w:val="22"/>
        </w:rPr>
        <w:fldChar w:fldCharType="separate"/>
      </w:r>
      <w:r w:rsidR="00F40D2C">
        <w:rPr>
          <w:noProof/>
          <w:sz w:val="22"/>
        </w:rPr>
        <w:t>23</w:t>
      </w:r>
      <w:r w:rsidRPr="00076A08">
        <w:rPr>
          <w:noProof/>
          <w:sz w:val="22"/>
        </w:rPr>
        <w:fldChar w:fldCharType="end"/>
      </w:r>
      <w:r w:rsidRPr="00076A08">
        <w:rPr>
          <w:sz w:val="22"/>
        </w:rPr>
        <w:t>. Czynniki społeczne służące wyznaczeniu obszaru rewitalizowanego – pomoc społeczna</w:t>
      </w:r>
      <w:bookmarkEnd w:id="112"/>
      <w:r w:rsidRPr="00076A08">
        <w:rPr>
          <w:sz w:val="22"/>
        </w:rPr>
        <w:t>*</w:t>
      </w:r>
      <w:bookmarkEnd w:id="113"/>
    </w:p>
    <w:tbl>
      <w:tblPr>
        <w:tblStyle w:val="redniecieniowanie1akcent1"/>
        <w:tblW w:w="4942" w:type="pct"/>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20" w:firstRow="1" w:lastRow="0" w:firstColumn="0" w:lastColumn="0" w:noHBand="0" w:noVBand="1"/>
      </w:tblPr>
      <w:tblGrid>
        <w:gridCol w:w="909"/>
        <w:gridCol w:w="2743"/>
        <w:gridCol w:w="2693"/>
        <w:gridCol w:w="2835"/>
      </w:tblGrid>
      <w:tr w:rsidR="007A7807" w:rsidRPr="00855579" w14:paraId="3FEFC57E" w14:textId="77777777" w:rsidTr="0084698E">
        <w:trPr>
          <w:cnfStyle w:val="100000000000" w:firstRow="1" w:lastRow="0" w:firstColumn="0" w:lastColumn="0" w:oddVBand="0" w:evenVBand="0" w:oddHBand="0" w:evenHBand="0" w:firstRowFirstColumn="0" w:firstRowLastColumn="0" w:lastRowFirstColumn="0" w:lastRowLastColumn="0"/>
          <w:trHeight w:val="479"/>
        </w:trPr>
        <w:tc>
          <w:tcPr>
            <w:tcW w:w="495" w:type="pct"/>
            <w:tcBorders>
              <w:top w:val="none" w:sz="0" w:space="0" w:color="auto"/>
              <w:left w:val="none" w:sz="0" w:space="0" w:color="auto"/>
              <w:bottom w:val="none" w:sz="0" w:space="0" w:color="auto"/>
              <w:right w:val="none" w:sz="0" w:space="0" w:color="auto"/>
            </w:tcBorders>
          </w:tcPr>
          <w:p w14:paraId="3AB6F139" w14:textId="77777777" w:rsidR="007A7807" w:rsidRPr="00855579" w:rsidRDefault="007A7807" w:rsidP="0084698E">
            <w:pPr>
              <w:suppressAutoHyphens/>
              <w:autoSpaceDE w:val="0"/>
              <w:autoSpaceDN w:val="0"/>
              <w:adjustRightInd w:val="0"/>
              <w:jc w:val="left"/>
              <w:rPr>
                <w:rFonts w:cstheme="minorHAnsi"/>
                <w:bCs w:val="0"/>
                <w:sz w:val="20"/>
                <w:szCs w:val="22"/>
              </w:rPr>
            </w:pPr>
            <w:r w:rsidRPr="00855579">
              <w:rPr>
                <w:rFonts w:cstheme="minorHAnsi"/>
                <w:bCs w:val="0"/>
                <w:sz w:val="20"/>
                <w:szCs w:val="22"/>
              </w:rPr>
              <w:t>Obszar</w:t>
            </w:r>
          </w:p>
        </w:tc>
        <w:tc>
          <w:tcPr>
            <w:tcW w:w="1494" w:type="pct"/>
            <w:tcBorders>
              <w:top w:val="none" w:sz="0" w:space="0" w:color="auto"/>
              <w:left w:val="none" w:sz="0" w:space="0" w:color="auto"/>
              <w:bottom w:val="none" w:sz="0" w:space="0" w:color="auto"/>
              <w:right w:val="none" w:sz="0" w:space="0" w:color="auto"/>
            </w:tcBorders>
          </w:tcPr>
          <w:p w14:paraId="1750DAB2" w14:textId="77777777" w:rsidR="007A7807" w:rsidRPr="00855579" w:rsidRDefault="007A7807" w:rsidP="0084698E">
            <w:pPr>
              <w:suppressAutoHyphens/>
              <w:autoSpaceDE w:val="0"/>
              <w:autoSpaceDN w:val="0"/>
              <w:adjustRightInd w:val="0"/>
              <w:jc w:val="right"/>
              <w:rPr>
                <w:rFonts w:cstheme="minorHAnsi"/>
                <w:bCs w:val="0"/>
                <w:sz w:val="20"/>
                <w:szCs w:val="22"/>
              </w:rPr>
            </w:pPr>
            <w:r w:rsidRPr="00855579">
              <w:rPr>
                <w:rFonts w:cstheme="minorHAnsi"/>
                <w:bCs w:val="0"/>
                <w:sz w:val="20"/>
                <w:szCs w:val="22"/>
              </w:rPr>
              <w:t xml:space="preserve">Liczba </w:t>
            </w:r>
            <w:r>
              <w:rPr>
                <w:rFonts w:cstheme="minorHAnsi"/>
                <w:bCs w:val="0"/>
                <w:sz w:val="20"/>
                <w:szCs w:val="22"/>
              </w:rPr>
              <w:t>osób korzystających ze środowiskowej pomocy społecznej</w:t>
            </w:r>
            <w:r w:rsidRPr="00855579">
              <w:rPr>
                <w:rFonts w:cstheme="minorHAnsi"/>
                <w:bCs w:val="0"/>
                <w:sz w:val="20"/>
                <w:szCs w:val="22"/>
              </w:rPr>
              <w:t xml:space="preserve"> w przeliczeniu na 100 mieszkańców</w:t>
            </w:r>
          </w:p>
        </w:tc>
        <w:tc>
          <w:tcPr>
            <w:tcW w:w="1467" w:type="pct"/>
            <w:tcBorders>
              <w:top w:val="none" w:sz="0" w:space="0" w:color="auto"/>
              <w:left w:val="none" w:sz="0" w:space="0" w:color="auto"/>
              <w:bottom w:val="none" w:sz="0" w:space="0" w:color="auto"/>
              <w:right w:val="none" w:sz="0" w:space="0" w:color="auto"/>
            </w:tcBorders>
          </w:tcPr>
          <w:p w14:paraId="13E2A0FB" w14:textId="77777777" w:rsidR="007A7807" w:rsidRPr="00855579" w:rsidRDefault="007A7807" w:rsidP="0084698E">
            <w:pPr>
              <w:suppressAutoHyphens/>
              <w:autoSpaceDE w:val="0"/>
              <w:autoSpaceDN w:val="0"/>
              <w:adjustRightInd w:val="0"/>
              <w:jc w:val="right"/>
              <w:rPr>
                <w:rFonts w:cstheme="minorHAnsi"/>
                <w:bCs w:val="0"/>
                <w:sz w:val="20"/>
                <w:szCs w:val="22"/>
              </w:rPr>
            </w:pPr>
            <w:r w:rsidRPr="00855579">
              <w:rPr>
                <w:rFonts w:cstheme="minorHAnsi"/>
                <w:bCs w:val="0"/>
                <w:sz w:val="20"/>
                <w:szCs w:val="22"/>
              </w:rPr>
              <w:t xml:space="preserve">Liczba </w:t>
            </w:r>
            <w:r>
              <w:rPr>
                <w:rFonts w:cstheme="minorHAnsi"/>
                <w:bCs w:val="0"/>
                <w:sz w:val="20"/>
                <w:szCs w:val="22"/>
              </w:rPr>
              <w:t xml:space="preserve"> wypłaconych świadczeń rodzinnych</w:t>
            </w:r>
            <w:r w:rsidRPr="00855579">
              <w:rPr>
                <w:rFonts w:cstheme="minorHAnsi"/>
                <w:bCs w:val="0"/>
                <w:sz w:val="20"/>
                <w:szCs w:val="22"/>
              </w:rPr>
              <w:t xml:space="preserve"> w przeliczeniu na 100 mieszkańców</w:t>
            </w:r>
          </w:p>
        </w:tc>
        <w:tc>
          <w:tcPr>
            <w:tcW w:w="1544" w:type="pct"/>
            <w:tcBorders>
              <w:top w:val="none" w:sz="0" w:space="0" w:color="auto"/>
              <w:left w:val="none" w:sz="0" w:space="0" w:color="auto"/>
              <w:bottom w:val="none" w:sz="0" w:space="0" w:color="auto"/>
              <w:right w:val="none" w:sz="0" w:space="0" w:color="auto"/>
            </w:tcBorders>
          </w:tcPr>
          <w:p w14:paraId="78466724" w14:textId="77777777" w:rsidR="007A7807" w:rsidRPr="00855579" w:rsidRDefault="007A7807" w:rsidP="0084698E">
            <w:pPr>
              <w:suppressAutoHyphens/>
              <w:autoSpaceDE w:val="0"/>
              <w:autoSpaceDN w:val="0"/>
              <w:adjustRightInd w:val="0"/>
              <w:jc w:val="right"/>
              <w:rPr>
                <w:rFonts w:cstheme="minorHAnsi"/>
                <w:sz w:val="20"/>
                <w:szCs w:val="22"/>
              </w:rPr>
            </w:pPr>
            <w:r>
              <w:rPr>
                <w:rFonts w:cstheme="minorHAnsi"/>
                <w:bCs w:val="0"/>
                <w:sz w:val="20"/>
                <w:szCs w:val="22"/>
              </w:rPr>
              <w:t>Ilość postępowań administracyjno-prawnych podejmowanych prze GKRPA</w:t>
            </w:r>
            <w:r w:rsidRPr="00855579">
              <w:rPr>
                <w:rFonts w:cstheme="minorHAnsi"/>
                <w:bCs w:val="0"/>
                <w:sz w:val="20"/>
                <w:szCs w:val="22"/>
              </w:rPr>
              <w:t xml:space="preserve"> w przeliczeniu na 100 mieszkańców</w:t>
            </w:r>
          </w:p>
        </w:tc>
      </w:tr>
      <w:tr w:rsidR="007A7807" w:rsidRPr="00855579" w14:paraId="7CDF9F00" w14:textId="77777777" w:rsidTr="00A546AB">
        <w:trPr>
          <w:cnfStyle w:val="000000100000" w:firstRow="0" w:lastRow="0" w:firstColumn="0" w:lastColumn="0" w:oddVBand="0" w:evenVBand="0" w:oddHBand="1" w:evenHBand="0" w:firstRowFirstColumn="0" w:firstRowLastColumn="0" w:lastRowFirstColumn="0" w:lastRowLastColumn="0"/>
          <w:cantSplit/>
          <w:trHeight w:val="20"/>
        </w:trPr>
        <w:tc>
          <w:tcPr>
            <w:tcW w:w="495" w:type="pct"/>
            <w:tcBorders>
              <w:right w:val="none" w:sz="0" w:space="0" w:color="auto"/>
            </w:tcBorders>
          </w:tcPr>
          <w:p w14:paraId="79366113" w14:textId="77777777" w:rsidR="007A7807" w:rsidRPr="00855579" w:rsidRDefault="007A7807" w:rsidP="0084698E">
            <w:pPr>
              <w:suppressAutoHyphens/>
              <w:jc w:val="left"/>
              <w:rPr>
                <w:rFonts w:cstheme="minorHAnsi"/>
                <w:b/>
                <w:sz w:val="20"/>
                <w:szCs w:val="22"/>
              </w:rPr>
            </w:pPr>
            <w:r w:rsidRPr="00855579">
              <w:rPr>
                <w:rFonts w:cstheme="minorHAnsi"/>
                <w:b/>
                <w:bCs/>
                <w:sz w:val="20"/>
                <w:szCs w:val="22"/>
              </w:rPr>
              <w:t>3</w:t>
            </w:r>
          </w:p>
        </w:tc>
        <w:tc>
          <w:tcPr>
            <w:tcW w:w="1494" w:type="pct"/>
            <w:tcBorders>
              <w:left w:val="none" w:sz="0" w:space="0" w:color="auto"/>
              <w:right w:val="none" w:sz="0" w:space="0" w:color="auto"/>
            </w:tcBorders>
            <w:shd w:val="clear" w:color="auto" w:fill="FF0000"/>
          </w:tcPr>
          <w:p w14:paraId="36370579" w14:textId="77777777" w:rsidR="007A7807" w:rsidRPr="00446AA5" w:rsidRDefault="007A7807" w:rsidP="0084698E">
            <w:pPr>
              <w:suppressAutoHyphens/>
              <w:jc w:val="right"/>
              <w:rPr>
                <w:bCs/>
                <w:sz w:val="20"/>
                <w:szCs w:val="22"/>
              </w:rPr>
            </w:pPr>
            <w:r w:rsidRPr="00446AA5">
              <w:rPr>
                <w:sz w:val="20"/>
              </w:rPr>
              <w:t>5,45</w:t>
            </w:r>
          </w:p>
        </w:tc>
        <w:tc>
          <w:tcPr>
            <w:tcW w:w="1467" w:type="pct"/>
            <w:tcBorders>
              <w:left w:val="none" w:sz="0" w:space="0" w:color="auto"/>
              <w:right w:val="none" w:sz="0" w:space="0" w:color="auto"/>
            </w:tcBorders>
            <w:shd w:val="clear" w:color="auto" w:fill="FF0000"/>
          </w:tcPr>
          <w:p w14:paraId="77D9B843" w14:textId="77777777" w:rsidR="007A7807" w:rsidRPr="00446AA5" w:rsidRDefault="007A7807" w:rsidP="0084698E">
            <w:pPr>
              <w:suppressAutoHyphens/>
              <w:jc w:val="right"/>
              <w:rPr>
                <w:bCs/>
                <w:sz w:val="20"/>
                <w:szCs w:val="22"/>
              </w:rPr>
            </w:pPr>
            <w:r w:rsidRPr="00446AA5">
              <w:rPr>
                <w:sz w:val="20"/>
              </w:rPr>
              <w:t>110,91</w:t>
            </w:r>
          </w:p>
        </w:tc>
        <w:tc>
          <w:tcPr>
            <w:tcW w:w="1544" w:type="pct"/>
            <w:tcBorders>
              <w:left w:val="none" w:sz="0" w:space="0" w:color="auto"/>
            </w:tcBorders>
            <w:shd w:val="clear" w:color="auto" w:fill="92D050"/>
          </w:tcPr>
          <w:p w14:paraId="767EE337" w14:textId="77777777" w:rsidR="007A7807" w:rsidRPr="00446AA5" w:rsidRDefault="007A7807" w:rsidP="0084698E">
            <w:pPr>
              <w:suppressAutoHyphens/>
              <w:jc w:val="right"/>
              <w:rPr>
                <w:bCs/>
                <w:sz w:val="20"/>
                <w:szCs w:val="22"/>
              </w:rPr>
            </w:pPr>
            <w:r w:rsidRPr="00446AA5">
              <w:rPr>
                <w:sz w:val="20"/>
              </w:rPr>
              <w:t>0,00</w:t>
            </w:r>
          </w:p>
        </w:tc>
      </w:tr>
      <w:tr w:rsidR="007A7807" w:rsidRPr="00855579" w14:paraId="3AC7B61D" w14:textId="77777777" w:rsidTr="00A546AB">
        <w:trPr>
          <w:cnfStyle w:val="000000010000" w:firstRow="0" w:lastRow="0" w:firstColumn="0" w:lastColumn="0" w:oddVBand="0" w:evenVBand="0" w:oddHBand="0" w:evenHBand="1" w:firstRowFirstColumn="0" w:firstRowLastColumn="0" w:lastRowFirstColumn="0" w:lastRowLastColumn="0"/>
          <w:cantSplit/>
          <w:trHeight w:val="20"/>
        </w:trPr>
        <w:tc>
          <w:tcPr>
            <w:tcW w:w="495" w:type="pct"/>
            <w:tcBorders>
              <w:right w:val="none" w:sz="0" w:space="0" w:color="auto"/>
            </w:tcBorders>
          </w:tcPr>
          <w:p w14:paraId="24FDD124" w14:textId="77777777" w:rsidR="007A7807" w:rsidRPr="00855579" w:rsidRDefault="007A7807" w:rsidP="0084698E">
            <w:pPr>
              <w:suppressAutoHyphens/>
              <w:jc w:val="left"/>
              <w:rPr>
                <w:rFonts w:cstheme="minorHAnsi"/>
                <w:b/>
                <w:bCs/>
                <w:sz w:val="20"/>
                <w:szCs w:val="22"/>
              </w:rPr>
            </w:pPr>
            <w:r w:rsidRPr="00855579">
              <w:rPr>
                <w:rFonts w:cstheme="minorHAnsi"/>
                <w:b/>
                <w:bCs/>
                <w:sz w:val="20"/>
                <w:szCs w:val="22"/>
              </w:rPr>
              <w:t>10</w:t>
            </w:r>
          </w:p>
        </w:tc>
        <w:tc>
          <w:tcPr>
            <w:tcW w:w="1494" w:type="pct"/>
            <w:tcBorders>
              <w:left w:val="none" w:sz="0" w:space="0" w:color="auto"/>
              <w:right w:val="none" w:sz="0" w:space="0" w:color="auto"/>
            </w:tcBorders>
            <w:shd w:val="clear" w:color="auto" w:fill="FF0000"/>
          </w:tcPr>
          <w:p w14:paraId="384D0662" w14:textId="77777777" w:rsidR="007A7807" w:rsidRPr="00446AA5" w:rsidRDefault="007A7807" w:rsidP="0084698E">
            <w:pPr>
              <w:suppressAutoHyphens/>
              <w:jc w:val="right"/>
              <w:rPr>
                <w:bCs/>
                <w:sz w:val="20"/>
                <w:szCs w:val="22"/>
              </w:rPr>
            </w:pPr>
            <w:r w:rsidRPr="00446AA5">
              <w:rPr>
                <w:sz w:val="20"/>
              </w:rPr>
              <w:t>1,92</w:t>
            </w:r>
          </w:p>
        </w:tc>
        <w:tc>
          <w:tcPr>
            <w:tcW w:w="1467" w:type="pct"/>
            <w:tcBorders>
              <w:left w:val="none" w:sz="0" w:space="0" w:color="auto"/>
              <w:right w:val="none" w:sz="0" w:space="0" w:color="auto"/>
            </w:tcBorders>
            <w:shd w:val="clear" w:color="auto" w:fill="FF0000"/>
          </w:tcPr>
          <w:p w14:paraId="7DFA9FD6" w14:textId="77777777" w:rsidR="007A7807" w:rsidRPr="00446AA5" w:rsidRDefault="007A7807" w:rsidP="0084698E">
            <w:pPr>
              <w:suppressAutoHyphens/>
              <w:jc w:val="right"/>
              <w:rPr>
                <w:bCs/>
                <w:sz w:val="20"/>
                <w:szCs w:val="22"/>
              </w:rPr>
            </w:pPr>
            <w:r w:rsidRPr="00446AA5">
              <w:rPr>
                <w:sz w:val="20"/>
              </w:rPr>
              <w:t>117,95</w:t>
            </w:r>
          </w:p>
        </w:tc>
        <w:tc>
          <w:tcPr>
            <w:tcW w:w="1544" w:type="pct"/>
            <w:tcBorders>
              <w:left w:val="none" w:sz="0" w:space="0" w:color="auto"/>
            </w:tcBorders>
            <w:shd w:val="clear" w:color="auto" w:fill="FF0000"/>
          </w:tcPr>
          <w:p w14:paraId="12D2C477" w14:textId="77777777" w:rsidR="007A7807" w:rsidRPr="00446AA5" w:rsidRDefault="007A7807" w:rsidP="0084698E">
            <w:pPr>
              <w:suppressAutoHyphens/>
              <w:jc w:val="right"/>
              <w:rPr>
                <w:bCs/>
                <w:sz w:val="20"/>
                <w:szCs w:val="22"/>
              </w:rPr>
            </w:pPr>
            <w:r w:rsidRPr="00446AA5">
              <w:rPr>
                <w:sz w:val="20"/>
              </w:rPr>
              <w:t>1,92</w:t>
            </w:r>
          </w:p>
        </w:tc>
      </w:tr>
      <w:tr w:rsidR="007A7807" w:rsidRPr="00855579" w14:paraId="4BB994CE" w14:textId="77777777" w:rsidTr="00A546AB">
        <w:trPr>
          <w:cnfStyle w:val="000000100000" w:firstRow="0" w:lastRow="0" w:firstColumn="0" w:lastColumn="0" w:oddVBand="0" w:evenVBand="0" w:oddHBand="1" w:evenHBand="0" w:firstRowFirstColumn="0" w:firstRowLastColumn="0" w:lastRowFirstColumn="0" w:lastRowLastColumn="0"/>
          <w:cantSplit/>
          <w:trHeight w:val="20"/>
        </w:trPr>
        <w:tc>
          <w:tcPr>
            <w:tcW w:w="495" w:type="pct"/>
            <w:tcBorders>
              <w:right w:val="none" w:sz="0" w:space="0" w:color="auto"/>
            </w:tcBorders>
          </w:tcPr>
          <w:p w14:paraId="1AA248CF" w14:textId="77777777" w:rsidR="007A7807" w:rsidRPr="00855579" w:rsidRDefault="007A7807" w:rsidP="0084698E">
            <w:pPr>
              <w:suppressAutoHyphens/>
              <w:jc w:val="left"/>
              <w:rPr>
                <w:rFonts w:cstheme="minorHAnsi"/>
                <w:b/>
                <w:bCs/>
                <w:sz w:val="20"/>
                <w:szCs w:val="22"/>
              </w:rPr>
            </w:pPr>
            <w:r w:rsidRPr="00855579">
              <w:rPr>
                <w:rFonts w:cstheme="minorHAnsi"/>
                <w:b/>
                <w:bCs/>
                <w:sz w:val="20"/>
                <w:szCs w:val="22"/>
              </w:rPr>
              <w:t>11</w:t>
            </w:r>
          </w:p>
        </w:tc>
        <w:tc>
          <w:tcPr>
            <w:tcW w:w="1494" w:type="pct"/>
            <w:tcBorders>
              <w:left w:val="none" w:sz="0" w:space="0" w:color="auto"/>
              <w:right w:val="none" w:sz="0" w:space="0" w:color="auto"/>
            </w:tcBorders>
            <w:shd w:val="clear" w:color="auto" w:fill="92D050"/>
          </w:tcPr>
          <w:p w14:paraId="5ECFF19B" w14:textId="77777777" w:rsidR="007A7807" w:rsidRPr="00446AA5" w:rsidRDefault="007A7807" w:rsidP="0084698E">
            <w:pPr>
              <w:suppressAutoHyphens/>
              <w:jc w:val="right"/>
              <w:rPr>
                <w:bCs/>
                <w:sz w:val="20"/>
                <w:szCs w:val="22"/>
              </w:rPr>
            </w:pPr>
            <w:r w:rsidRPr="00446AA5">
              <w:rPr>
                <w:sz w:val="20"/>
              </w:rPr>
              <w:t>1,50</w:t>
            </w:r>
          </w:p>
        </w:tc>
        <w:tc>
          <w:tcPr>
            <w:tcW w:w="1467" w:type="pct"/>
            <w:tcBorders>
              <w:left w:val="none" w:sz="0" w:space="0" w:color="auto"/>
              <w:right w:val="none" w:sz="0" w:space="0" w:color="auto"/>
            </w:tcBorders>
            <w:shd w:val="clear" w:color="auto" w:fill="92D050"/>
          </w:tcPr>
          <w:p w14:paraId="6A74C14A" w14:textId="77777777" w:rsidR="007A7807" w:rsidRPr="00446AA5" w:rsidRDefault="007A7807" w:rsidP="0084698E">
            <w:pPr>
              <w:suppressAutoHyphens/>
              <w:jc w:val="right"/>
              <w:rPr>
                <w:bCs/>
                <w:sz w:val="20"/>
                <w:szCs w:val="22"/>
              </w:rPr>
            </w:pPr>
            <w:r w:rsidRPr="00446AA5">
              <w:rPr>
                <w:sz w:val="20"/>
              </w:rPr>
              <w:t>80,45</w:t>
            </w:r>
          </w:p>
        </w:tc>
        <w:tc>
          <w:tcPr>
            <w:tcW w:w="1544" w:type="pct"/>
            <w:tcBorders>
              <w:left w:val="none" w:sz="0" w:space="0" w:color="auto"/>
            </w:tcBorders>
            <w:shd w:val="clear" w:color="auto" w:fill="FF0000"/>
          </w:tcPr>
          <w:p w14:paraId="1C282900" w14:textId="77777777" w:rsidR="007A7807" w:rsidRPr="00446AA5" w:rsidRDefault="007A7807" w:rsidP="0084698E">
            <w:pPr>
              <w:suppressAutoHyphens/>
              <w:jc w:val="right"/>
              <w:rPr>
                <w:bCs/>
                <w:sz w:val="20"/>
                <w:szCs w:val="22"/>
              </w:rPr>
            </w:pPr>
            <w:r w:rsidRPr="00446AA5">
              <w:rPr>
                <w:sz w:val="20"/>
              </w:rPr>
              <w:t>0,75</w:t>
            </w:r>
          </w:p>
        </w:tc>
      </w:tr>
      <w:tr w:rsidR="007A7807" w:rsidRPr="00855579" w14:paraId="551A9993" w14:textId="77777777" w:rsidTr="00A546AB">
        <w:trPr>
          <w:cnfStyle w:val="000000010000" w:firstRow="0" w:lastRow="0" w:firstColumn="0" w:lastColumn="0" w:oddVBand="0" w:evenVBand="0" w:oddHBand="0" w:evenHBand="1" w:firstRowFirstColumn="0" w:firstRowLastColumn="0" w:lastRowFirstColumn="0" w:lastRowLastColumn="0"/>
          <w:cantSplit/>
          <w:trHeight w:val="20"/>
        </w:trPr>
        <w:tc>
          <w:tcPr>
            <w:tcW w:w="495" w:type="pct"/>
            <w:tcBorders>
              <w:right w:val="none" w:sz="0" w:space="0" w:color="auto"/>
            </w:tcBorders>
          </w:tcPr>
          <w:p w14:paraId="3D3F4497" w14:textId="77777777" w:rsidR="007A7807" w:rsidRPr="00855579" w:rsidRDefault="007A7807" w:rsidP="0084698E">
            <w:pPr>
              <w:suppressAutoHyphens/>
              <w:jc w:val="left"/>
              <w:rPr>
                <w:rFonts w:cstheme="minorHAnsi"/>
                <w:b/>
                <w:bCs/>
                <w:sz w:val="20"/>
                <w:szCs w:val="22"/>
              </w:rPr>
            </w:pPr>
            <w:r w:rsidRPr="00855579">
              <w:rPr>
                <w:rFonts w:cstheme="minorHAnsi"/>
                <w:b/>
                <w:bCs/>
                <w:sz w:val="20"/>
                <w:szCs w:val="22"/>
              </w:rPr>
              <w:t>13</w:t>
            </w:r>
          </w:p>
        </w:tc>
        <w:tc>
          <w:tcPr>
            <w:tcW w:w="1494" w:type="pct"/>
            <w:tcBorders>
              <w:left w:val="none" w:sz="0" w:space="0" w:color="auto"/>
              <w:right w:val="none" w:sz="0" w:space="0" w:color="auto"/>
            </w:tcBorders>
            <w:shd w:val="clear" w:color="auto" w:fill="92D050"/>
          </w:tcPr>
          <w:p w14:paraId="3F373C2F" w14:textId="77777777" w:rsidR="007A7807" w:rsidRPr="00446AA5" w:rsidRDefault="007A7807" w:rsidP="0084698E">
            <w:pPr>
              <w:suppressAutoHyphens/>
              <w:jc w:val="right"/>
              <w:rPr>
                <w:bCs/>
                <w:sz w:val="20"/>
                <w:szCs w:val="22"/>
              </w:rPr>
            </w:pPr>
            <w:r w:rsidRPr="00446AA5">
              <w:rPr>
                <w:sz w:val="20"/>
              </w:rPr>
              <w:t>0,89</w:t>
            </w:r>
          </w:p>
        </w:tc>
        <w:tc>
          <w:tcPr>
            <w:tcW w:w="1467" w:type="pct"/>
            <w:tcBorders>
              <w:left w:val="none" w:sz="0" w:space="0" w:color="auto"/>
              <w:right w:val="none" w:sz="0" w:space="0" w:color="auto"/>
            </w:tcBorders>
            <w:shd w:val="clear" w:color="auto" w:fill="FF0000"/>
          </w:tcPr>
          <w:p w14:paraId="450C9D0F" w14:textId="77777777" w:rsidR="007A7807" w:rsidRPr="00446AA5" w:rsidRDefault="007A7807" w:rsidP="0084698E">
            <w:pPr>
              <w:suppressAutoHyphens/>
              <w:jc w:val="right"/>
              <w:rPr>
                <w:bCs/>
                <w:sz w:val="20"/>
                <w:szCs w:val="22"/>
              </w:rPr>
            </w:pPr>
            <w:r w:rsidRPr="00446AA5">
              <w:rPr>
                <w:sz w:val="20"/>
              </w:rPr>
              <w:t>96,75</w:t>
            </w:r>
          </w:p>
        </w:tc>
        <w:tc>
          <w:tcPr>
            <w:tcW w:w="1544" w:type="pct"/>
            <w:tcBorders>
              <w:left w:val="none" w:sz="0" w:space="0" w:color="auto"/>
            </w:tcBorders>
            <w:shd w:val="clear" w:color="auto" w:fill="92D050"/>
          </w:tcPr>
          <w:p w14:paraId="0FF214F4" w14:textId="77777777" w:rsidR="007A7807" w:rsidRPr="00446AA5" w:rsidRDefault="007A7807" w:rsidP="0084698E">
            <w:pPr>
              <w:suppressAutoHyphens/>
              <w:jc w:val="right"/>
              <w:rPr>
                <w:bCs/>
                <w:sz w:val="20"/>
                <w:szCs w:val="22"/>
              </w:rPr>
            </w:pPr>
            <w:r w:rsidRPr="00446AA5">
              <w:rPr>
                <w:sz w:val="20"/>
              </w:rPr>
              <w:t>0,59</w:t>
            </w:r>
          </w:p>
        </w:tc>
      </w:tr>
      <w:tr w:rsidR="007A7807" w:rsidRPr="00855579" w14:paraId="65459BA5" w14:textId="77777777" w:rsidTr="00A546AB">
        <w:trPr>
          <w:cnfStyle w:val="000000100000" w:firstRow="0" w:lastRow="0" w:firstColumn="0" w:lastColumn="0" w:oddVBand="0" w:evenVBand="0" w:oddHBand="1" w:evenHBand="0" w:firstRowFirstColumn="0" w:firstRowLastColumn="0" w:lastRowFirstColumn="0" w:lastRowLastColumn="0"/>
          <w:cantSplit/>
          <w:trHeight w:val="20"/>
        </w:trPr>
        <w:tc>
          <w:tcPr>
            <w:tcW w:w="495" w:type="pct"/>
            <w:tcBorders>
              <w:right w:val="none" w:sz="0" w:space="0" w:color="auto"/>
            </w:tcBorders>
          </w:tcPr>
          <w:p w14:paraId="2F7B972A" w14:textId="77777777" w:rsidR="007A7807" w:rsidRPr="00855579" w:rsidRDefault="007A7807" w:rsidP="0084698E">
            <w:pPr>
              <w:suppressAutoHyphens/>
              <w:jc w:val="left"/>
              <w:rPr>
                <w:rFonts w:cstheme="minorHAnsi"/>
                <w:b/>
                <w:bCs/>
                <w:sz w:val="20"/>
                <w:szCs w:val="22"/>
              </w:rPr>
            </w:pPr>
            <w:r w:rsidRPr="00855579">
              <w:rPr>
                <w:rFonts w:cstheme="minorHAnsi"/>
                <w:b/>
                <w:bCs/>
                <w:sz w:val="20"/>
                <w:szCs w:val="22"/>
              </w:rPr>
              <w:t>15</w:t>
            </w:r>
          </w:p>
        </w:tc>
        <w:tc>
          <w:tcPr>
            <w:tcW w:w="1494" w:type="pct"/>
            <w:tcBorders>
              <w:left w:val="none" w:sz="0" w:space="0" w:color="auto"/>
              <w:right w:val="none" w:sz="0" w:space="0" w:color="auto"/>
            </w:tcBorders>
            <w:shd w:val="clear" w:color="auto" w:fill="92D050"/>
          </w:tcPr>
          <w:p w14:paraId="3362FCF3" w14:textId="77777777" w:rsidR="007A7807" w:rsidRPr="00446AA5" w:rsidRDefault="007A7807" w:rsidP="0084698E">
            <w:pPr>
              <w:suppressAutoHyphens/>
              <w:jc w:val="right"/>
              <w:rPr>
                <w:bCs/>
                <w:sz w:val="20"/>
                <w:szCs w:val="22"/>
              </w:rPr>
            </w:pPr>
            <w:r w:rsidRPr="00446AA5">
              <w:rPr>
                <w:sz w:val="20"/>
              </w:rPr>
              <w:t>0,00</w:t>
            </w:r>
          </w:p>
        </w:tc>
        <w:tc>
          <w:tcPr>
            <w:tcW w:w="1467" w:type="pct"/>
            <w:tcBorders>
              <w:left w:val="none" w:sz="0" w:space="0" w:color="auto"/>
              <w:right w:val="none" w:sz="0" w:space="0" w:color="auto"/>
            </w:tcBorders>
            <w:shd w:val="clear" w:color="auto" w:fill="92D050"/>
          </w:tcPr>
          <w:p w14:paraId="778ED62F" w14:textId="77777777" w:rsidR="007A7807" w:rsidRPr="00446AA5" w:rsidRDefault="007A7807" w:rsidP="0084698E">
            <w:pPr>
              <w:suppressAutoHyphens/>
              <w:jc w:val="right"/>
              <w:rPr>
                <w:bCs/>
                <w:sz w:val="20"/>
                <w:szCs w:val="22"/>
              </w:rPr>
            </w:pPr>
            <w:r w:rsidRPr="00446AA5">
              <w:rPr>
                <w:sz w:val="20"/>
              </w:rPr>
              <w:t>44,83</w:t>
            </w:r>
          </w:p>
        </w:tc>
        <w:tc>
          <w:tcPr>
            <w:tcW w:w="1544" w:type="pct"/>
            <w:tcBorders>
              <w:left w:val="none" w:sz="0" w:space="0" w:color="auto"/>
            </w:tcBorders>
            <w:shd w:val="clear" w:color="auto" w:fill="92D050"/>
          </w:tcPr>
          <w:p w14:paraId="3DBBB618" w14:textId="77777777" w:rsidR="007A7807" w:rsidRPr="00446AA5" w:rsidRDefault="007A7807" w:rsidP="0084698E">
            <w:pPr>
              <w:suppressAutoHyphens/>
              <w:jc w:val="right"/>
              <w:rPr>
                <w:bCs/>
                <w:sz w:val="20"/>
                <w:szCs w:val="22"/>
              </w:rPr>
            </w:pPr>
            <w:r w:rsidRPr="00446AA5">
              <w:rPr>
                <w:sz w:val="20"/>
              </w:rPr>
              <w:t>0,00</w:t>
            </w:r>
          </w:p>
        </w:tc>
      </w:tr>
      <w:tr w:rsidR="007A7807" w:rsidRPr="00855579" w14:paraId="203C7B9F" w14:textId="77777777" w:rsidTr="00A546AB">
        <w:trPr>
          <w:cnfStyle w:val="000000010000" w:firstRow="0" w:lastRow="0" w:firstColumn="0" w:lastColumn="0" w:oddVBand="0" w:evenVBand="0" w:oddHBand="0" w:evenHBand="1" w:firstRowFirstColumn="0" w:firstRowLastColumn="0" w:lastRowFirstColumn="0" w:lastRowLastColumn="0"/>
          <w:cantSplit/>
          <w:trHeight w:val="20"/>
        </w:trPr>
        <w:tc>
          <w:tcPr>
            <w:tcW w:w="495" w:type="pct"/>
            <w:tcBorders>
              <w:right w:val="none" w:sz="0" w:space="0" w:color="auto"/>
            </w:tcBorders>
          </w:tcPr>
          <w:p w14:paraId="3A70FC7B" w14:textId="77777777" w:rsidR="007A7807" w:rsidRPr="00855579" w:rsidRDefault="007A7807" w:rsidP="0084698E">
            <w:pPr>
              <w:suppressAutoHyphens/>
              <w:jc w:val="left"/>
              <w:rPr>
                <w:rFonts w:cstheme="minorHAnsi"/>
                <w:b/>
                <w:bCs/>
                <w:sz w:val="20"/>
                <w:szCs w:val="22"/>
              </w:rPr>
            </w:pPr>
            <w:r w:rsidRPr="00855579">
              <w:rPr>
                <w:rFonts w:cstheme="minorHAnsi"/>
                <w:b/>
                <w:bCs/>
                <w:sz w:val="20"/>
                <w:szCs w:val="22"/>
              </w:rPr>
              <w:t>16</w:t>
            </w:r>
          </w:p>
        </w:tc>
        <w:tc>
          <w:tcPr>
            <w:tcW w:w="1494" w:type="pct"/>
            <w:tcBorders>
              <w:left w:val="none" w:sz="0" w:space="0" w:color="auto"/>
              <w:right w:val="none" w:sz="0" w:space="0" w:color="auto"/>
            </w:tcBorders>
            <w:shd w:val="clear" w:color="auto" w:fill="92D050"/>
          </w:tcPr>
          <w:p w14:paraId="1B92D7F9" w14:textId="77777777" w:rsidR="007A7807" w:rsidRPr="00446AA5" w:rsidRDefault="007A7807" w:rsidP="0084698E">
            <w:pPr>
              <w:suppressAutoHyphens/>
              <w:jc w:val="right"/>
              <w:rPr>
                <w:bCs/>
                <w:sz w:val="20"/>
                <w:szCs w:val="22"/>
              </w:rPr>
            </w:pPr>
            <w:r w:rsidRPr="00446AA5">
              <w:rPr>
                <w:sz w:val="20"/>
              </w:rPr>
              <w:t>1,27</w:t>
            </w:r>
          </w:p>
        </w:tc>
        <w:tc>
          <w:tcPr>
            <w:tcW w:w="1467" w:type="pct"/>
            <w:tcBorders>
              <w:left w:val="none" w:sz="0" w:space="0" w:color="auto"/>
              <w:right w:val="none" w:sz="0" w:space="0" w:color="auto"/>
            </w:tcBorders>
            <w:shd w:val="clear" w:color="auto" w:fill="FF0000"/>
          </w:tcPr>
          <w:p w14:paraId="6B742466" w14:textId="77777777" w:rsidR="007A7807" w:rsidRPr="00446AA5" w:rsidRDefault="007A7807" w:rsidP="0084698E">
            <w:pPr>
              <w:suppressAutoHyphens/>
              <w:jc w:val="right"/>
              <w:rPr>
                <w:bCs/>
                <w:sz w:val="20"/>
                <w:szCs w:val="22"/>
              </w:rPr>
            </w:pPr>
            <w:r w:rsidRPr="00446AA5">
              <w:rPr>
                <w:sz w:val="20"/>
              </w:rPr>
              <w:t>107,59</w:t>
            </w:r>
          </w:p>
        </w:tc>
        <w:tc>
          <w:tcPr>
            <w:tcW w:w="1544" w:type="pct"/>
            <w:tcBorders>
              <w:left w:val="none" w:sz="0" w:space="0" w:color="auto"/>
            </w:tcBorders>
            <w:shd w:val="clear" w:color="auto" w:fill="92D050"/>
          </w:tcPr>
          <w:p w14:paraId="61A55F0E" w14:textId="77777777" w:rsidR="007A7807" w:rsidRPr="00446AA5" w:rsidRDefault="007A7807" w:rsidP="0084698E">
            <w:pPr>
              <w:suppressAutoHyphens/>
              <w:jc w:val="right"/>
              <w:rPr>
                <w:bCs/>
                <w:sz w:val="20"/>
                <w:szCs w:val="22"/>
              </w:rPr>
            </w:pPr>
            <w:r w:rsidRPr="00446AA5">
              <w:rPr>
                <w:sz w:val="20"/>
              </w:rPr>
              <w:t>0,00</w:t>
            </w:r>
          </w:p>
        </w:tc>
      </w:tr>
      <w:tr w:rsidR="007A7807" w:rsidRPr="00855579" w14:paraId="24B84B6E" w14:textId="77777777" w:rsidTr="0084698E">
        <w:trPr>
          <w:cnfStyle w:val="000000100000" w:firstRow="0" w:lastRow="0" w:firstColumn="0" w:lastColumn="0" w:oddVBand="0" w:evenVBand="0" w:oddHBand="1" w:evenHBand="0" w:firstRowFirstColumn="0" w:firstRowLastColumn="0" w:lastRowFirstColumn="0" w:lastRowLastColumn="0"/>
          <w:cantSplit/>
          <w:trHeight w:val="20"/>
        </w:trPr>
        <w:tc>
          <w:tcPr>
            <w:tcW w:w="495" w:type="pct"/>
            <w:tcBorders>
              <w:right w:val="none" w:sz="0" w:space="0" w:color="auto"/>
            </w:tcBorders>
          </w:tcPr>
          <w:p w14:paraId="1DC1EB48" w14:textId="77777777" w:rsidR="007A7807" w:rsidRPr="00855579" w:rsidRDefault="007A7807" w:rsidP="0084698E">
            <w:pPr>
              <w:suppressAutoHyphens/>
              <w:jc w:val="left"/>
              <w:rPr>
                <w:rFonts w:cstheme="minorHAnsi"/>
                <w:b/>
                <w:bCs/>
                <w:color w:val="000000"/>
                <w:sz w:val="20"/>
                <w:szCs w:val="22"/>
              </w:rPr>
            </w:pPr>
            <w:r w:rsidRPr="00855579">
              <w:rPr>
                <w:rFonts w:cstheme="minorHAnsi"/>
                <w:b/>
                <w:bCs/>
                <w:color w:val="000000"/>
                <w:sz w:val="20"/>
                <w:szCs w:val="22"/>
              </w:rPr>
              <w:t>Średnia</w:t>
            </w:r>
          </w:p>
        </w:tc>
        <w:tc>
          <w:tcPr>
            <w:tcW w:w="1494" w:type="pct"/>
            <w:tcBorders>
              <w:left w:val="none" w:sz="0" w:space="0" w:color="auto"/>
              <w:right w:val="none" w:sz="0" w:space="0" w:color="auto"/>
            </w:tcBorders>
            <w:shd w:val="clear" w:color="auto" w:fill="auto"/>
          </w:tcPr>
          <w:p w14:paraId="336BEE9E" w14:textId="56A56376" w:rsidR="007A7807" w:rsidRPr="00855579" w:rsidRDefault="0084698E" w:rsidP="0084698E">
            <w:pPr>
              <w:suppressAutoHyphens/>
              <w:jc w:val="right"/>
              <w:rPr>
                <w:rFonts w:cstheme="minorHAnsi"/>
                <w:b/>
                <w:sz w:val="20"/>
                <w:szCs w:val="22"/>
              </w:rPr>
            </w:pPr>
            <w:r>
              <w:rPr>
                <w:rFonts w:cstheme="minorHAnsi"/>
                <w:b/>
                <w:sz w:val="20"/>
                <w:szCs w:val="22"/>
              </w:rPr>
              <w:t>1,50</w:t>
            </w:r>
          </w:p>
        </w:tc>
        <w:tc>
          <w:tcPr>
            <w:tcW w:w="1467" w:type="pct"/>
            <w:tcBorders>
              <w:left w:val="none" w:sz="0" w:space="0" w:color="auto"/>
              <w:right w:val="none" w:sz="0" w:space="0" w:color="auto"/>
            </w:tcBorders>
            <w:shd w:val="clear" w:color="auto" w:fill="auto"/>
          </w:tcPr>
          <w:p w14:paraId="4EADE57C" w14:textId="21E58088" w:rsidR="007A7807" w:rsidRPr="00855579" w:rsidRDefault="0084698E" w:rsidP="0084698E">
            <w:pPr>
              <w:suppressAutoHyphens/>
              <w:jc w:val="right"/>
              <w:rPr>
                <w:rFonts w:cstheme="minorHAnsi"/>
                <w:b/>
                <w:sz w:val="20"/>
                <w:szCs w:val="22"/>
              </w:rPr>
            </w:pPr>
            <w:r>
              <w:rPr>
                <w:rFonts w:cstheme="minorHAnsi"/>
                <w:b/>
                <w:sz w:val="20"/>
                <w:szCs w:val="22"/>
              </w:rPr>
              <w:t>96,71</w:t>
            </w:r>
          </w:p>
        </w:tc>
        <w:tc>
          <w:tcPr>
            <w:tcW w:w="1544" w:type="pct"/>
            <w:tcBorders>
              <w:left w:val="none" w:sz="0" w:space="0" w:color="auto"/>
            </w:tcBorders>
            <w:shd w:val="clear" w:color="auto" w:fill="auto"/>
          </w:tcPr>
          <w:p w14:paraId="0049A7D5" w14:textId="7C80B300" w:rsidR="007A7807" w:rsidRPr="00855579" w:rsidRDefault="0084698E" w:rsidP="0084698E">
            <w:pPr>
              <w:suppressAutoHyphens/>
              <w:jc w:val="right"/>
              <w:rPr>
                <w:rFonts w:cstheme="minorHAnsi"/>
                <w:b/>
                <w:sz w:val="20"/>
                <w:szCs w:val="22"/>
              </w:rPr>
            </w:pPr>
            <w:r>
              <w:rPr>
                <w:rFonts w:cstheme="minorHAnsi"/>
                <w:b/>
                <w:sz w:val="20"/>
                <w:szCs w:val="22"/>
              </w:rPr>
              <w:t>0,70</w:t>
            </w:r>
          </w:p>
        </w:tc>
      </w:tr>
    </w:tbl>
    <w:p w14:paraId="698CBFF2" w14:textId="77777777" w:rsidR="00CD02EE" w:rsidRPr="00EC6EE6" w:rsidRDefault="00CD02EE" w:rsidP="00CD02EE">
      <w:pPr>
        <w:pStyle w:val="Legenda"/>
        <w:suppressAutoHyphens/>
        <w:spacing w:after="0"/>
        <w:rPr>
          <w:b w:val="0"/>
          <w:i/>
          <w:sz w:val="18"/>
        </w:rPr>
      </w:pPr>
      <w:r w:rsidRPr="00EC6EE6">
        <w:rPr>
          <w:b w:val="0"/>
          <w:sz w:val="16"/>
        </w:rPr>
        <w:t xml:space="preserve">* kolorem czerwonym oznaczono wynik poniżej średniej dla obszaru zdegradowanego, a kolorem zielonym wynik powyżej średniej </w:t>
      </w:r>
    </w:p>
    <w:p w14:paraId="57AC8EB0" w14:textId="5C4D3557" w:rsidR="00CD02EE" w:rsidRPr="005E1DF8" w:rsidRDefault="00CD02EE" w:rsidP="00CD02EE">
      <w:pPr>
        <w:pStyle w:val="Legenda"/>
        <w:suppressAutoHyphens/>
        <w:rPr>
          <w:b w:val="0"/>
          <w:i/>
          <w:sz w:val="22"/>
        </w:rPr>
      </w:pPr>
      <w:r>
        <w:rPr>
          <w:b w:val="0"/>
          <w:i/>
          <w:sz w:val="22"/>
        </w:rPr>
        <w:t>Źródło:</w:t>
      </w:r>
      <w:r w:rsidRPr="005E1DF8">
        <w:rPr>
          <w:b w:val="0"/>
          <w:i/>
          <w:sz w:val="22"/>
        </w:rPr>
        <w:t xml:space="preserve"> Opracowanie własne na podstawie danych </w:t>
      </w:r>
      <w:r>
        <w:rPr>
          <w:b w:val="0"/>
          <w:i/>
          <w:sz w:val="22"/>
        </w:rPr>
        <w:t>Urzędu Gminy Łagiewniki oraz Gminnego Ośrodka Pomocy Społecznej w Łagiewnikach</w:t>
      </w:r>
      <w:r w:rsidRPr="005E1DF8">
        <w:rPr>
          <w:b w:val="0"/>
          <w:i/>
          <w:sz w:val="22"/>
        </w:rPr>
        <w:t>.</w:t>
      </w:r>
    </w:p>
    <w:p w14:paraId="11EAE5BC" w14:textId="76382CAC" w:rsidR="00CD02EE" w:rsidRPr="00076A08" w:rsidRDefault="00CD02EE" w:rsidP="00CD02EE">
      <w:pPr>
        <w:suppressAutoHyphens/>
        <w:rPr>
          <w:szCs w:val="22"/>
        </w:rPr>
      </w:pPr>
      <w:r w:rsidRPr="00076A08">
        <w:rPr>
          <w:szCs w:val="22"/>
        </w:rPr>
        <w:t xml:space="preserve">Najbardziej niekorzystna sytuacja występuje w obszarach nr </w:t>
      </w:r>
      <w:r w:rsidR="00023629">
        <w:rPr>
          <w:szCs w:val="22"/>
        </w:rPr>
        <w:t>3 oraz 10</w:t>
      </w:r>
      <w:r>
        <w:rPr>
          <w:szCs w:val="22"/>
        </w:rPr>
        <w:t xml:space="preserve">, gdzie </w:t>
      </w:r>
      <w:r w:rsidR="00023629">
        <w:rPr>
          <w:szCs w:val="22"/>
        </w:rPr>
        <w:t>występuje więcej niż jeden problem</w:t>
      </w:r>
      <w:r>
        <w:rPr>
          <w:szCs w:val="22"/>
        </w:rPr>
        <w:t xml:space="preserve">. </w:t>
      </w:r>
      <w:r w:rsidR="00023629">
        <w:rPr>
          <w:szCs w:val="22"/>
        </w:rPr>
        <w:t>Na obszarach jednostek nr 11, 13 i 16 zaobserwowano tylko z negatywnych czynników. Najkorzystniejsza sytuacja występuje w okręgu numer 15, gdzie poziom natężenia wszystkich wskaźników jest lepszy niż średnia dla obszaru zdegradowanego</w:t>
      </w:r>
      <w:r w:rsidRPr="00076A08">
        <w:rPr>
          <w:szCs w:val="22"/>
        </w:rPr>
        <w:t>.</w:t>
      </w:r>
    </w:p>
    <w:p w14:paraId="59414C3C" w14:textId="7888B3C4" w:rsidR="00917ECE" w:rsidRPr="00EC6EE6" w:rsidRDefault="00F40D2C" w:rsidP="00917ECE">
      <w:pPr>
        <w:pStyle w:val="Nagwek3"/>
        <w:numPr>
          <w:ilvl w:val="2"/>
          <w:numId w:val="1"/>
        </w:numPr>
        <w:suppressAutoHyphens/>
        <w:spacing w:before="240"/>
      </w:pPr>
      <w:bookmarkStart w:id="114" w:name="_Toc155184235"/>
      <w:r>
        <w:t>Kultura</w:t>
      </w:r>
      <w:bookmarkEnd w:id="114"/>
    </w:p>
    <w:p w14:paraId="39167CEE" w14:textId="44CBE44C" w:rsidR="00917ECE" w:rsidRPr="00076A08" w:rsidRDefault="00F24CBF" w:rsidP="00917ECE">
      <w:pPr>
        <w:pStyle w:val="Legenda"/>
        <w:suppressAutoHyphens/>
        <w:rPr>
          <w:b w:val="0"/>
          <w:sz w:val="22"/>
          <w:szCs w:val="22"/>
        </w:rPr>
      </w:pPr>
      <w:r w:rsidRPr="00F24CBF">
        <w:rPr>
          <w:b w:val="0"/>
          <w:sz w:val="22"/>
          <w:szCs w:val="22"/>
        </w:rPr>
        <w:t xml:space="preserve">Analiza sytuacji w obszarze </w:t>
      </w:r>
      <w:r w:rsidR="00F70C62">
        <w:rPr>
          <w:b w:val="0"/>
          <w:sz w:val="22"/>
          <w:szCs w:val="22"/>
        </w:rPr>
        <w:t>kultury</w:t>
      </w:r>
      <w:r w:rsidRPr="00F24CBF">
        <w:rPr>
          <w:b w:val="0"/>
          <w:sz w:val="22"/>
          <w:szCs w:val="22"/>
        </w:rPr>
        <w:t xml:space="preserve"> została przeprowadzona na podstawie danych dotyczących liczby </w:t>
      </w:r>
      <w:r w:rsidR="00F70C62" w:rsidRPr="00F70C62">
        <w:rPr>
          <w:b w:val="0"/>
          <w:sz w:val="22"/>
          <w:szCs w:val="22"/>
        </w:rPr>
        <w:t xml:space="preserve">uczestników zajęć w Centrum Kultury </w:t>
      </w:r>
      <w:r w:rsidRPr="00F24CBF">
        <w:rPr>
          <w:b w:val="0"/>
          <w:sz w:val="22"/>
          <w:szCs w:val="22"/>
        </w:rPr>
        <w:t xml:space="preserve">oraz liczby </w:t>
      </w:r>
      <w:r w:rsidR="00F70C62" w:rsidRPr="00F70C62">
        <w:rPr>
          <w:b w:val="0"/>
          <w:sz w:val="22"/>
          <w:szCs w:val="22"/>
        </w:rPr>
        <w:t>organizacji pozarządowych</w:t>
      </w:r>
      <w:r w:rsidRPr="00F24CBF">
        <w:rPr>
          <w:b w:val="0"/>
          <w:sz w:val="22"/>
          <w:szCs w:val="22"/>
        </w:rPr>
        <w:t>. W poniższej tabeli przedstawione zostały wartości poszczególnych wskaźników odpowiadające poszczególnym jednostkom przestrzennym obszaru zdegradowanego.</w:t>
      </w:r>
      <w:r w:rsidR="00917ECE" w:rsidRPr="00076A08">
        <w:rPr>
          <w:b w:val="0"/>
          <w:sz w:val="22"/>
          <w:szCs w:val="22"/>
        </w:rPr>
        <w:t xml:space="preserve"> </w:t>
      </w:r>
    </w:p>
    <w:p w14:paraId="2EC375DA" w14:textId="138CC9E0" w:rsidR="00917ECE" w:rsidRPr="00076A08" w:rsidRDefault="00917ECE" w:rsidP="00917ECE">
      <w:pPr>
        <w:pStyle w:val="Legenda"/>
        <w:suppressAutoHyphens/>
        <w:rPr>
          <w:sz w:val="22"/>
        </w:rPr>
      </w:pPr>
      <w:bookmarkStart w:id="115" w:name="_Toc155184158"/>
      <w:r w:rsidRPr="00076A08">
        <w:rPr>
          <w:sz w:val="22"/>
        </w:rPr>
        <w:lastRenderedPageBreak/>
        <w:t xml:space="preserve">Tabela </w:t>
      </w:r>
      <w:r w:rsidRPr="00076A08">
        <w:rPr>
          <w:sz w:val="22"/>
        </w:rPr>
        <w:fldChar w:fldCharType="begin"/>
      </w:r>
      <w:r w:rsidRPr="00076A08">
        <w:rPr>
          <w:sz w:val="22"/>
        </w:rPr>
        <w:instrText xml:space="preserve"> SEQ Tabela \* ARABIC </w:instrText>
      </w:r>
      <w:r w:rsidRPr="00076A08">
        <w:rPr>
          <w:sz w:val="22"/>
        </w:rPr>
        <w:fldChar w:fldCharType="separate"/>
      </w:r>
      <w:r w:rsidR="00F40D2C">
        <w:rPr>
          <w:noProof/>
          <w:sz w:val="22"/>
        </w:rPr>
        <w:t>24</w:t>
      </w:r>
      <w:r w:rsidRPr="00076A08">
        <w:rPr>
          <w:noProof/>
          <w:sz w:val="22"/>
        </w:rPr>
        <w:fldChar w:fldCharType="end"/>
      </w:r>
      <w:r w:rsidRPr="00076A08">
        <w:rPr>
          <w:sz w:val="22"/>
        </w:rPr>
        <w:t xml:space="preserve">. Czynniki społeczne służące wyznaczeniu obszaru zdegradowanego – </w:t>
      </w:r>
      <w:r w:rsidR="00F70C62">
        <w:rPr>
          <w:sz w:val="22"/>
        </w:rPr>
        <w:t>kultura</w:t>
      </w:r>
      <w:r w:rsidRPr="00076A08">
        <w:rPr>
          <w:sz w:val="22"/>
        </w:rPr>
        <w:t>*</w:t>
      </w:r>
      <w:bookmarkEnd w:id="115"/>
    </w:p>
    <w:tbl>
      <w:tblPr>
        <w:tblStyle w:val="redniecieniowanie1akcent1"/>
        <w:tblW w:w="4942" w:type="pct"/>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6" w:space="0" w:color="4F81BD" w:themeColor="accent1"/>
          <w:insideV w:val="single" w:sz="6" w:space="0" w:color="4F81BD" w:themeColor="accent1"/>
        </w:tblBorders>
        <w:tblLook w:val="0420" w:firstRow="1" w:lastRow="0" w:firstColumn="0" w:lastColumn="0" w:noHBand="0" w:noVBand="1"/>
      </w:tblPr>
      <w:tblGrid>
        <w:gridCol w:w="909"/>
        <w:gridCol w:w="4021"/>
        <w:gridCol w:w="4250"/>
      </w:tblGrid>
      <w:tr w:rsidR="007A7807" w:rsidRPr="00855579" w14:paraId="04FA8A25" w14:textId="77777777" w:rsidTr="0084698E">
        <w:trPr>
          <w:cnfStyle w:val="100000000000" w:firstRow="1" w:lastRow="0" w:firstColumn="0" w:lastColumn="0" w:oddVBand="0" w:evenVBand="0" w:oddHBand="0" w:evenHBand="0" w:firstRowFirstColumn="0" w:firstRowLastColumn="0" w:lastRowFirstColumn="0" w:lastRowLastColumn="0"/>
          <w:trHeight w:val="479"/>
        </w:trPr>
        <w:tc>
          <w:tcPr>
            <w:tcW w:w="495" w:type="pct"/>
            <w:tcBorders>
              <w:top w:val="none" w:sz="0" w:space="0" w:color="auto"/>
              <w:left w:val="none" w:sz="0" w:space="0" w:color="auto"/>
              <w:bottom w:val="none" w:sz="0" w:space="0" w:color="auto"/>
              <w:right w:val="none" w:sz="0" w:space="0" w:color="auto"/>
            </w:tcBorders>
          </w:tcPr>
          <w:p w14:paraId="3E5FD003" w14:textId="77777777" w:rsidR="007A7807" w:rsidRPr="00855579" w:rsidRDefault="007A7807" w:rsidP="0084698E">
            <w:pPr>
              <w:suppressAutoHyphens/>
              <w:autoSpaceDE w:val="0"/>
              <w:autoSpaceDN w:val="0"/>
              <w:adjustRightInd w:val="0"/>
              <w:jc w:val="left"/>
              <w:rPr>
                <w:rFonts w:cstheme="minorHAnsi"/>
                <w:bCs w:val="0"/>
                <w:sz w:val="20"/>
                <w:szCs w:val="22"/>
              </w:rPr>
            </w:pPr>
            <w:r w:rsidRPr="00855579">
              <w:rPr>
                <w:rFonts w:cstheme="minorHAnsi"/>
                <w:bCs w:val="0"/>
                <w:sz w:val="20"/>
                <w:szCs w:val="22"/>
              </w:rPr>
              <w:t>Obszar</w:t>
            </w:r>
          </w:p>
        </w:tc>
        <w:tc>
          <w:tcPr>
            <w:tcW w:w="2190" w:type="pct"/>
            <w:tcBorders>
              <w:top w:val="none" w:sz="0" w:space="0" w:color="auto"/>
              <w:left w:val="none" w:sz="0" w:space="0" w:color="auto"/>
              <w:bottom w:val="none" w:sz="0" w:space="0" w:color="auto"/>
              <w:right w:val="none" w:sz="0" w:space="0" w:color="auto"/>
            </w:tcBorders>
          </w:tcPr>
          <w:p w14:paraId="7CBBD31C" w14:textId="77777777" w:rsidR="007A7807" w:rsidRPr="00855579" w:rsidRDefault="007A7807" w:rsidP="0084698E">
            <w:pPr>
              <w:suppressAutoHyphens/>
              <w:autoSpaceDE w:val="0"/>
              <w:autoSpaceDN w:val="0"/>
              <w:adjustRightInd w:val="0"/>
              <w:jc w:val="right"/>
              <w:rPr>
                <w:rFonts w:cstheme="minorHAnsi"/>
                <w:bCs w:val="0"/>
                <w:sz w:val="20"/>
                <w:szCs w:val="22"/>
              </w:rPr>
            </w:pPr>
            <w:r w:rsidRPr="00855579">
              <w:rPr>
                <w:rFonts w:cstheme="minorHAnsi"/>
                <w:bCs w:val="0"/>
                <w:sz w:val="20"/>
                <w:szCs w:val="22"/>
              </w:rPr>
              <w:t xml:space="preserve">Liczba </w:t>
            </w:r>
            <w:r>
              <w:rPr>
                <w:rFonts w:cstheme="minorHAnsi"/>
                <w:bCs w:val="0"/>
                <w:sz w:val="20"/>
                <w:szCs w:val="22"/>
              </w:rPr>
              <w:t>uczestników zajęć w Centrum Kultury</w:t>
            </w:r>
            <w:r w:rsidRPr="00855579">
              <w:rPr>
                <w:rFonts w:cstheme="minorHAnsi"/>
                <w:bCs w:val="0"/>
                <w:sz w:val="20"/>
                <w:szCs w:val="22"/>
              </w:rPr>
              <w:t xml:space="preserve"> w przeliczeniu na 100 mieszkańców</w:t>
            </w:r>
          </w:p>
        </w:tc>
        <w:tc>
          <w:tcPr>
            <w:tcW w:w="2315" w:type="pct"/>
            <w:tcBorders>
              <w:top w:val="none" w:sz="0" w:space="0" w:color="auto"/>
              <w:left w:val="none" w:sz="0" w:space="0" w:color="auto"/>
              <w:bottom w:val="none" w:sz="0" w:space="0" w:color="auto"/>
              <w:right w:val="none" w:sz="0" w:space="0" w:color="auto"/>
            </w:tcBorders>
          </w:tcPr>
          <w:p w14:paraId="4C9ED913" w14:textId="77777777" w:rsidR="007A7807" w:rsidRPr="00855579" w:rsidRDefault="007A7807" w:rsidP="0084698E">
            <w:pPr>
              <w:suppressAutoHyphens/>
              <w:autoSpaceDE w:val="0"/>
              <w:autoSpaceDN w:val="0"/>
              <w:adjustRightInd w:val="0"/>
              <w:jc w:val="right"/>
              <w:rPr>
                <w:rFonts w:cstheme="minorHAnsi"/>
                <w:bCs w:val="0"/>
                <w:sz w:val="20"/>
                <w:szCs w:val="22"/>
              </w:rPr>
            </w:pPr>
            <w:r w:rsidRPr="00855579">
              <w:rPr>
                <w:rFonts w:cstheme="minorHAnsi"/>
                <w:bCs w:val="0"/>
                <w:sz w:val="20"/>
                <w:szCs w:val="22"/>
              </w:rPr>
              <w:t xml:space="preserve">Liczba </w:t>
            </w:r>
            <w:r>
              <w:rPr>
                <w:rFonts w:cstheme="minorHAnsi"/>
                <w:bCs w:val="0"/>
                <w:sz w:val="20"/>
                <w:szCs w:val="22"/>
              </w:rPr>
              <w:t>organizacji pozarządowych</w:t>
            </w:r>
            <w:r w:rsidRPr="00855579">
              <w:rPr>
                <w:rFonts w:cstheme="minorHAnsi"/>
                <w:bCs w:val="0"/>
                <w:sz w:val="20"/>
                <w:szCs w:val="22"/>
              </w:rPr>
              <w:t xml:space="preserve"> w przeliczeniu na 100 mieszkańców</w:t>
            </w:r>
          </w:p>
        </w:tc>
      </w:tr>
      <w:tr w:rsidR="007A7807" w:rsidRPr="00855579" w14:paraId="568FC58F" w14:textId="77777777" w:rsidTr="00A546AB">
        <w:trPr>
          <w:cnfStyle w:val="000000100000" w:firstRow="0" w:lastRow="0" w:firstColumn="0" w:lastColumn="0" w:oddVBand="0" w:evenVBand="0" w:oddHBand="1" w:evenHBand="0" w:firstRowFirstColumn="0" w:firstRowLastColumn="0" w:lastRowFirstColumn="0" w:lastRowLastColumn="0"/>
          <w:cantSplit/>
          <w:trHeight w:val="20"/>
        </w:trPr>
        <w:tc>
          <w:tcPr>
            <w:tcW w:w="495" w:type="pct"/>
            <w:tcBorders>
              <w:right w:val="none" w:sz="0" w:space="0" w:color="auto"/>
            </w:tcBorders>
          </w:tcPr>
          <w:p w14:paraId="4DA117F2" w14:textId="77777777" w:rsidR="007A7807" w:rsidRPr="00855579" w:rsidRDefault="007A7807" w:rsidP="0084698E">
            <w:pPr>
              <w:suppressAutoHyphens/>
              <w:jc w:val="left"/>
              <w:rPr>
                <w:rFonts w:cstheme="minorHAnsi"/>
                <w:b/>
                <w:sz w:val="20"/>
                <w:szCs w:val="22"/>
              </w:rPr>
            </w:pPr>
            <w:r w:rsidRPr="00855579">
              <w:rPr>
                <w:rFonts w:cstheme="minorHAnsi"/>
                <w:b/>
                <w:bCs/>
                <w:sz w:val="20"/>
                <w:szCs w:val="22"/>
              </w:rPr>
              <w:t>3</w:t>
            </w:r>
          </w:p>
        </w:tc>
        <w:tc>
          <w:tcPr>
            <w:tcW w:w="2190" w:type="pct"/>
            <w:tcBorders>
              <w:left w:val="none" w:sz="0" w:space="0" w:color="auto"/>
              <w:right w:val="none" w:sz="0" w:space="0" w:color="auto"/>
            </w:tcBorders>
            <w:shd w:val="clear" w:color="auto" w:fill="92D050"/>
          </w:tcPr>
          <w:p w14:paraId="38208D36" w14:textId="77777777" w:rsidR="007A7807" w:rsidRPr="00446AA5" w:rsidRDefault="007A7807" w:rsidP="0084698E">
            <w:pPr>
              <w:suppressAutoHyphens/>
              <w:jc w:val="right"/>
              <w:rPr>
                <w:bCs/>
                <w:sz w:val="20"/>
                <w:szCs w:val="22"/>
              </w:rPr>
            </w:pPr>
            <w:r w:rsidRPr="00446AA5">
              <w:rPr>
                <w:sz w:val="20"/>
              </w:rPr>
              <w:t>3,64</w:t>
            </w:r>
          </w:p>
        </w:tc>
        <w:tc>
          <w:tcPr>
            <w:tcW w:w="2315" w:type="pct"/>
            <w:tcBorders>
              <w:left w:val="none" w:sz="0" w:space="0" w:color="auto"/>
            </w:tcBorders>
            <w:shd w:val="clear" w:color="auto" w:fill="FF0000"/>
          </w:tcPr>
          <w:p w14:paraId="53D6127A" w14:textId="77777777" w:rsidR="007A7807" w:rsidRPr="00446AA5" w:rsidRDefault="007A7807" w:rsidP="0084698E">
            <w:pPr>
              <w:suppressAutoHyphens/>
              <w:jc w:val="right"/>
              <w:rPr>
                <w:bCs/>
                <w:sz w:val="20"/>
                <w:szCs w:val="22"/>
              </w:rPr>
            </w:pPr>
            <w:r w:rsidRPr="00446AA5">
              <w:rPr>
                <w:sz w:val="20"/>
              </w:rPr>
              <w:t>0,00</w:t>
            </w:r>
          </w:p>
        </w:tc>
      </w:tr>
      <w:tr w:rsidR="007A7807" w:rsidRPr="00855579" w14:paraId="45241E6B" w14:textId="77777777" w:rsidTr="00A546AB">
        <w:trPr>
          <w:cnfStyle w:val="000000010000" w:firstRow="0" w:lastRow="0" w:firstColumn="0" w:lastColumn="0" w:oddVBand="0" w:evenVBand="0" w:oddHBand="0" w:evenHBand="1" w:firstRowFirstColumn="0" w:firstRowLastColumn="0" w:lastRowFirstColumn="0" w:lastRowLastColumn="0"/>
          <w:cantSplit/>
          <w:trHeight w:val="20"/>
        </w:trPr>
        <w:tc>
          <w:tcPr>
            <w:tcW w:w="495" w:type="pct"/>
            <w:tcBorders>
              <w:right w:val="none" w:sz="0" w:space="0" w:color="auto"/>
            </w:tcBorders>
          </w:tcPr>
          <w:p w14:paraId="420F7A03" w14:textId="77777777" w:rsidR="007A7807" w:rsidRPr="00855579" w:rsidRDefault="007A7807" w:rsidP="0084698E">
            <w:pPr>
              <w:suppressAutoHyphens/>
              <w:jc w:val="left"/>
              <w:rPr>
                <w:rFonts w:cstheme="minorHAnsi"/>
                <w:b/>
                <w:bCs/>
                <w:sz w:val="20"/>
                <w:szCs w:val="22"/>
              </w:rPr>
            </w:pPr>
            <w:r w:rsidRPr="00855579">
              <w:rPr>
                <w:rFonts w:cstheme="minorHAnsi"/>
                <w:b/>
                <w:bCs/>
                <w:sz w:val="20"/>
                <w:szCs w:val="22"/>
              </w:rPr>
              <w:t>10</w:t>
            </w:r>
          </w:p>
        </w:tc>
        <w:tc>
          <w:tcPr>
            <w:tcW w:w="2190" w:type="pct"/>
            <w:tcBorders>
              <w:left w:val="none" w:sz="0" w:space="0" w:color="auto"/>
              <w:right w:val="none" w:sz="0" w:space="0" w:color="auto"/>
            </w:tcBorders>
            <w:shd w:val="clear" w:color="auto" w:fill="92D050"/>
          </w:tcPr>
          <w:p w14:paraId="66C88CA5" w14:textId="77777777" w:rsidR="007A7807" w:rsidRPr="00446AA5" w:rsidRDefault="007A7807" w:rsidP="0084698E">
            <w:pPr>
              <w:suppressAutoHyphens/>
              <w:jc w:val="right"/>
              <w:rPr>
                <w:bCs/>
                <w:sz w:val="20"/>
                <w:szCs w:val="22"/>
              </w:rPr>
            </w:pPr>
            <w:r w:rsidRPr="00446AA5">
              <w:rPr>
                <w:sz w:val="20"/>
              </w:rPr>
              <w:t>4,49</w:t>
            </w:r>
          </w:p>
        </w:tc>
        <w:tc>
          <w:tcPr>
            <w:tcW w:w="2315" w:type="pct"/>
            <w:tcBorders>
              <w:left w:val="none" w:sz="0" w:space="0" w:color="auto"/>
            </w:tcBorders>
            <w:shd w:val="clear" w:color="auto" w:fill="FF0000"/>
          </w:tcPr>
          <w:p w14:paraId="36C881B0" w14:textId="77777777" w:rsidR="007A7807" w:rsidRPr="00446AA5" w:rsidRDefault="007A7807" w:rsidP="0084698E">
            <w:pPr>
              <w:suppressAutoHyphens/>
              <w:jc w:val="right"/>
              <w:rPr>
                <w:bCs/>
                <w:sz w:val="20"/>
                <w:szCs w:val="22"/>
              </w:rPr>
            </w:pPr>
            <w:r w:rsidRPr="00446AA5">
              <w:rPr>
                <w:sz w:val="20"/>
              </w:rPr>
              <w:t>0,00</w:t>
            </w:r>
          </w:p>
        </w:tc>
      </w:tr>
      <w:tr w:rsidR="007A7807" w:rsidRPr="00855579" w14:paraId="206AC7CD" w14:textId="77777777" w:rsidTr="00A546AB">
        <w:trPr>
          <w:cnfStyle w:val="000000100000" w:firstRow="0" w:lastRow="0" w:firstColumn="0" w:lastColumn="0" w:oddVBand="0" w:evenVBand="0" w:oddHBand="1" w:evenHBand="0" w:firstRowFirstColumn="0" w:firstRowLastColumn="0" w:lastRowFirstColumn="0" w:lastRowLastColumn="0"/>
          <w:cantSplit/>
          <w:trHeight w:val="20"/>
        </w:trPr>
        <w:tc>
          <w:tcPr>
            <w:tcW w:w="495" w:type="pct"/>
            <w:tcBorders>
              <w:right w:val="none" w:sz="0" w:space="0" w:color="auto"/>
            </w:tcBorders>
          </w:tcPr>
          <w:p w14:paraId="15AFD4C7" w14:textId="77777777" w:rsidR="007A7807" w:rsidRPr="00855579" w:rsidRDefault="007A7807" w:rsidP="0084698E">
            <w:pPr>
              <w:suppressAutoHyphens/>
              <w:jc w:val="left"/>
              <w:rPr>
                <w:rFonts w:cstheme="minorHAnsi"/>
                <w:b/>
                <w:bCs/>
                <w:sz w:val="20"/>
                <w:szCs w:val="22"/>
              </w:rPr>
            </w:pPr>
            <w:r w:rsidRPr="00855579">
              <w:rPr>
                <w:rFonts w:cstheme="minorHAnsi"/>
                <w:b/>
                <w:bCs/>
                <w:sz w:val="20"/>
                <w:szCs w:val="22"/>
              </w:rPr>
              <w:t>11</w:t>
            </w:r>
          </w:p>
        </w:tc>
        <w:tc>
          <w:tcPr>
            <w:tcW w:w="2190" w:type="pct"/>
            <w:tcBorders>
              <w:left w:val="none" w:sz="0" w:space="0" w:color="auto"/>
              <w:right w:val="none" w:sz="0" w:space="0" w:color="auto"/>
            </w:tcBorders>
            <w:shd w:val="clear" w:color="auto" w:fill="FF0000"/>
          </w:tcPr>
          <w:p w14:paraId="15828AF8" w14:textId="77777777" w:rsidR="007A7807" w:rsidRPr="00446AA5" w:rsidRDefault="007A7807" w:rsidP="0084698E">
            <w:pPr>
              <w:suppressAutoHyphens/>
              <w:jc w:val="right"/>
              <w:rPr>
                <w:bCs/>
                <w:sz w:val="20"/>
                <w:szCs w:val="22"/>
              </w:rPr>
            </w:pPr>
            <w:r w:rsidRPr="00446AA5">
              <w:rPr>
                <w:sz w:val="20"/>
              </w:rPr>
              <w:t>0,00</w:t>
            </w:r>
          </w:p>
        </w:tc>
        <w:tc>
          <w:tcPr>
            <w:tcW w:w="2315" w:type="pct"/>
            <w:tcBorders>
              <w:left w:val="none" w:sz="0" w:space="0" w:color="auto"/>
            </w:tcBorders>
            <w:shd w:val="clear" w:color="auto" w:fill="92D050"/>
          </w:tcPr>
          <w:p w14:paraId="4C1A1A2B" w14:textId="77777777" w:rsidR="007A7807" w:rsidRPr="00446AA5" w:rsidRDefault="007A7807" w:rsidP="0084698E">
            <w:pPr>
              <w:suppressAutoHyphens/>
              <w:jc w:val="right"/>
              <w:rPr>
                <w:bCs/>
                <w:sz w:val="20"/>
                <w:szCs w:val="22"/>
              </w:rPr>
            </w:pPr>
            <w:r w:rsidRPr="00446AA5">
              <w:rPr>
                <w:sz w:val="20"/>
              </w:rPr>
              <w:t>0,38</w:t>
            </w:r>
          </w:p>
        </w:tc>
      </w:tr>
      <w:tr w:rsidR="007A7807" w:rsidRPr="00855579" w14:paraId="2B215BBD" w14:textId="77777777" w:rsidTr="00A546AB">
        <w:trPr>
          <w:cnfStyle w:val="000000010000" w:firstRow="0" w:lastRow="0" w:firstColumn="0" w:lastColumn="0" w:oddVBand="0" w:evenVBand="0" w:oddHBand="0" w:evenHBand="1" w:firstRowFirstColumn="0" w:firstRowLastColumn="0" w:lastRowFirstColumn="0" w:lastRowLastColumn="0"/>
          <w:cantSplit/>
          <w:trHeight w:val="20"/>
        </w:trPr>
        <w:tc>
          <w:tcPr>
            <w:tcW w:w="495" w:type="pct"/>
            <w:tcBorders>
              <w:right w:val="none" w:sz="0" w:space="0" w:color="auto"/>
            </w:tcBorders>
          </w:tcPr>
          <w:p w14:paraId="06A41457" w14:textId="77777777" w:rsidR="007A7807" w:rsidRPr="00855579" w:rsidRDefault="007A7807" w:rsidP="0084698E">
            <w:pPr>
              <w:suppressAutoHyphens/>
              <w:jc w:val="left"/>
              <w:rPr>
                <w:rFonts w:cstheme="minorHAnsi"/>
                <w:b/>
                <w:bCs/>
                <w:sz w:val="20"/>
                <w:szCs w:val="22"/>
              </w:rPr>
            </w:pPr>
            <w:r w:rsidRPr="00855579">
              <w:rPr>
                <w:rFonts w:cstheme="minorHAnsi"/>
                <w:b/>
                <w:bCs/>
                <w:sz w:val="20"/>
                <w:szCs w:val="22"/>
              </w:rPr>
              <w:t>13</w:t>
            </w:r>
          </w:p>
        </w:tc>
        <w:tc>
          <w:tcPr>
            <w:tcW w:w="2190" w:type="pct"/>
            <w:tcBorders>
              <w:left w:val="none" w:sz="0" w:space="0" w:color="auto"/>
              <w:right w:val="none" w:sz="0" w:space="0" w:color="auto"/>
            </w:tcBorders>
            <w:shd w:val="clear" w:color="auto" w:fill="FF0000"/>
          </w:tcPr>
          <w:p w14:paraId="5FACFE15" w14:textId="77777777" w:rsidR="007A7807" w:rsidRPr="00446AA5" w:rsidRDefault="007A7807" w:rsidP="0084698E">
            <w:pPr>
              <w:suppressAutoHyphens/>
              <w:jc w:val="right"/>
              <w:rPr>
                <w:bCs/>
                <w:sz w:val="20"/>
                <w:szCs w:val="22"/>
              </w:rPr>
            </w:pPr>
            <w:r w:rsidRPr="00446AA5">
              <w:rPr>
                <w:sz w:val="20"/>
              </w:rPr>
              <w:t>0,00</w:t>
            </w:r>
          </w:p>
        </w:tc>
        <w:tc>
          <w:tcPr>
            <w:tcW w:w="2315" w:type="pct"/>
            <w:tcBorders>
              <w:left w:val="none" w:sz="0" w:space="0" w:color="auto"/>
            </w:tcBorders>
            <w:shd w:val="clear" w:color="auto" w:fill="92D050"/>
          </w:tcPr>
          <w:p w14:paraId="0A9C597A" w14:textId="77777777" w:rsidR="007A7807" w:rsidRPr="00446AA5" w:rsidRDefault="007A7807" w:rsidP="0084698E">
            <w:pPr>
              <w:suppressAutoHyphens/>
              <w:jc w:val="right"/>
              <w:rPr>
                <w:bCs/>
                <w:sz w:val="20"/>
                <w:szCs w:val="22"/>
              </w:rPr>
            </w:pPr>
            <w:r w:rsidRPr="00446AA5">
              <w:rPr>
                <w:sz w:val="20"/>
              </w:rPr>
              <w:t>0,30</w:t>
            </w:r>
          </w:p>
        </w:tc>
      </w:tr>
      <w:tr w:rsidR="007A7807" w:rsidRPr="00855579" w14:paraId="5A11C334" w14:textId="77777777" w:rsidTr="00A546AB">
        <w:trPr>
          <w:cnfStyle w:val="000000100000" w:firstRow="0" w:lastRow="0" w:firstColumn="0" w:lastColumn="0" w:oddVBand="0" w:evenVBand="0" w:oddHBand="1" w:evenHBand="0" w:firstRowFirstColumn="0" w:firstRowLastColumn="0" w:lastRowFirstColumn="0" w:lastRowLastColumn="0"/>
          <w:cantSplit/>
          <w:trHeight w:val="20"/>
        </w:trPr>
        <w:tc>
          <w:tcPr>
            <w:tcW w:w="495" w:type="pct"/>
            <w:tcBorders>
              <w:right w:val="none" w:sz="0" w:space="0" w:color="auto"/>
            </w:tcBorders>
          </w:tcPr>
          <w:p w14:paraId="4383BA34" w14:textId="77777777" w:rsidR="007A7807" w:rsidRPr="00855579" w:rsidRDefault="007A7807" w:rsidP="0084698E">
            <w:pPr>
              <w:suppressAutoHyphens/>
              <w:jc w:val="left"/>
              <w:rPr>
                <w:rFonts w:cstheme="minorHAnsi"/>
                <w:b/>
                <w:bCs/>
                <w:sz w:val="20"/>
                <w:szCs w:val="22"/>
              </w:rPr>
            </w:pPr>
            <w:r w:rsidRPr="00855579">
              <w:rPr>
                <w:rFonts w:cstheme="minorHAnsi"/>
                <w:b/>
                <w:bCs/>
                <w:sz w:val="20"/>
                <w:szCs w:val="22"/>
              </w:rPr>
              <w:t>15</w:t>
            </w:r>
          </w:p>
        </w:tc>
        <w:tc>
          <w:tcPr>
            <w:tcW w:w="2190" w:type="pct"/>
            <w:tcBorders>
              <w:left w:val="none" w:sz="0" w:space="0" w:color="auto"/>
              <w:right w:val="none" w:sz="0" w:space="0" w:color="auto"/>
            </w:tcBorders>
            <w:shd w:val="clear" w:color="auto" w:fill="FF0000"/>
          </w:tcPr>
          <w:p w14:paraId="2F8B42B8" w14:textId="77777777" w:rsidR="007A7807" w:rsidRPr="00446AA5" w:rsidRDefault="007A7807" w:rsidP="0084698E">
            <w:pPr>
              <w:suppressAutoHyphens/>
              <w:jc w:val="right"/>
              <w:rPr>
                <w:bCs/>
                <w:sz w:val="20"/>
                <w:szCs w:val="22"/>
              </w:rPr>
            </w:pPr>
            <w:r w:rsidRPr="00446AA5">
              <w:rPr>
                <w:sz w:val="20"/>
              </w:rPr>
              <w:t>0,00</w:t>
            </w:r>
          </w:p>
        </w:tc>
        <w:tc>
          <w:tcPr>
            <w:tcW w:w="2315" w:type="pct"/>
            <w:tcBorders>
              <w:left w:val="none" w:sz="0" w:space="0" w:color="auto"/>
            </w:tcBorders>
            <w:shd w:val="clear" w:color="auto" w:fill="FF0000"/>
          </w:tcPr>
          <w:p w14:paraId="0C8B60EB" w14:textId="77777777" w:rsidR="007A7807" w:rsidRPr="00446AA5" w:rsidRDefault="007A7807" w:rsidP="0084698E">
            <w:pPr>
              <w:suppressAutoHyphens/>
              <w:jc w:val="right"/>
              <w:rPr>
                <w:bCs/>
                <w:sz w:val="20"/>
                <w:szCs w:val="22"/>
              </w:rPr>
            </w:pPr>
            <w:r w:rsidRPr="00446AA5">
              <w:rPr>
                <w:sz w:val="20"/>
              </w:rPr>
              <w:t>0,00</w:t>
            </w:r>
          </w:p>
        </w:tc>
      </w:tr>
      <w:tr w:rsidR="007A7807" w:rsidRPr="00855579" w14:paraId="4D054917" w14:textId="77777777" w:rsidTr="00A546AB">
        <w:trPr>
          <w:cnfStyle w:val="000000010000" w:firstRow="0" w:lastRow="0" w:firstColumn="0" w:lastColumn="0" w:oddVBand="0" w:evenVBand="0" w:oddHBand="0" w:evenHBand="1" w:firstRowFirstColumn="0" w:firstRowLastColumn="0" w:lastRowFirstColumn="0" w:lastRowLastColumn="0"/>
          <w:cantSplit/>
          <w:trHeight w:val="20"/>
        </w:trPr>
        <w:tc>
          <w:tcPr>
            <w:tcW w:w="495" w:type="pct"/>
            <w:tcBorders>
              <w:right w:val="none" w:sz="0" w:space="0" w:color="auto"/>
            </w:tcBorders>
          </w:tcPr>
          <w:p w14:paraId="767A85B1" w14:textId="77777777" w:rsidR="007A7807" w:rsidRPr="00855579" w:rsidRDefault="007A7807" w:rsidP="0084698E">
            <w:pPr>
              <w:suppressAutoHyphens/>
              <w:jc w:val="left"/>
              <w:rPr>
                <w:rFonts w:cstheme="minorHAnsi"/>
                <w:b/>
                <w:bCs/>
                <w:sz w:val="20"/>
                <w:szCs w:val="22"/>
              </w:rPr>
            </w:pPr>
            <w:r w:rsidRPr="00855579">
              <w:rPr>
                <w:rFonts w:cstheme="minorHAnsi"/>
                <w:b/>
                <w:bCs/>
                <w:sz w:val="20"/>
                <w:szCs w:val="22"/>
              </w:rPr>
              <w:t>16</w:t>
            </w:r>
          </w:p>
        </w:tc>
        <w:tc>
          <w:tcPr>
            <w:tcW w:w="2190" w:type="pct"/>
            <w:tcBorders>
              <w:left w:val="none" w:sz="0" w:space="0" w:color="auto"/>
              <w:right w:val="none" w:sz="0" w:space="0" w:color="auto"/>
            </w:tcBorders>
            <w:shd w:val="clear" w:color="auto" w:fill="92D050"/>
          </w:tcPr>
          <w:p w14:paraId="5567D567" w14:textId="77777777" w:rsidR="007A7807" w:rsidRPr="00446AA5" w:rsidRDefault="007A7807" w:rsidP="0084698E">
            <w:pPr>
              <w:suppressAutoHyphens/>
              <w:jc w:val="right"/>
              <w:rPr>
                <w:bCs/>
                <w:sz w:val="20"/>
                <w:szCs w:val="22"/>
              </w:rPr>
            </w:pPr>
            <w:r w:rsidRPr="00446AA5">
              <w:rPr>
                <w:sz w:val="20"/>
              </w:rPr>
              <w:t>1,27</w:t>
            </w:r>
          </w:p>
        </w:tc>
        <w:tc>
          <w:tcPr>
            <w:tcW w:w="2315" w:type="pct"/>
            <w:tcBorders>
              <w:left w:val="none" w:sz="0" w:space="0" w:color="auto"/>
            </w:tcBorders>
            <w:shd w:val="clear" w:color="auto" w:fill="FF0000"/>
          </w:tcPr>
          <w:p w14:paraId="0B72C53C" w14:textId="77777777" w:rsidR="007A7807" w:rsidRPr="00446AA5" w:rsidRDefault="007A7807" w:rsidP="0084698E">
            <w:pPr>
              <w:suppressAutoHyphens/>
              <w:jc w:val="right"/>
              <w:rPr>
                <w:bCs/>
                <w:sz w:val="20"/>
                <w:szCs w:val="22"/>
              </w:rPr>
            </w:pPr>
            <w:r w:rsidRPr="00446AA5">
              <w:rPr>
                <w:sz w:val="20"/>
              </w:rPr>
              <w:t>0,00</w:t>
            </w:r>
          </w:p>
        </w:tc>
      </w:tr>
      <w:tr w:rsidR="007A7807" w:rsidRPr="00855579" w14:paraId="3A72690B" w14:textId="77777777" w:rsidTr="0084698E">
        <w:trPr>
          <w:cnfStyle w:val="000000100000" w:firstRow="0" w:lastRow="0" w:firstColumn="0" w:lastColumn="0" w:oddVBand="0" w:evenVBand="0" w:oddHBand="1" w:evenHBand="0" w:firstRowFirstColumn="0" w:firstRowLastColumn="0" w:lastRowFirstColumn="0" w:lastRowLastColumn="0"/>
          <w:cantSplit/>
          <w:trHeight w:val="20"/>
        </w:trPr>
        <w:tc>
          <w:tcPr>
            <w:tcW w:w="495" w:type="pct"/>
            <w:tcBorders>
              <w:right w:val="none" w:sz="0" w:space="0" w:color="auto"/>
            </w:tcBorders>
          </w:tcPr>
          <w:p w14:paraId="2AC4DD87" w14:textId="77777777" w:rsidR="007A7807" w:rsidRPr="00855579" w:rsidRDefault="007A7807" w:rsidP="0084698E">
            <w:pPr>
              <w:suppressAutoHyphens/>
              <w:jc w:val="left"/>
              <w:rPr>
                <w:rFonts w:cstheme="minorHAnsi"/>
                <w:b/>
                <w:bCs/>
                <w:color w:val="000000"/>
                <w:sz w:val="20"/>
                <w:szCs w:val="22"/>
              </w:rPr>
            </w:pPr>
            <w:r w:rsidRPr="00855579">
              <w:rPr>
                <w:rFonts w:cstheme="minorHAnsi"/>
                <w:b/>
                <w:bCs/>
                <w:color w:val="000000"/>
                <w:sz w:val="20"/>
                <w:szCs w:val="22"/>
              </w:rPr>
              <w:t>Średnia</w:t>
            </w:r>
          </w:p>
        </w:tc>
        <w:tc>
          <w:tcPr>
            <w:tcW w:w="2190" w:type="pct"/>
            <w:tcBorders>
              <w:left w:val="none" w:sz="0" w:space="0" w:color="auto"/>
              <w:right w:val="none" w:sz="0" w:space="0" w:color="auto"/>
            </w:tcBorders>
            <w:shd w:val="clear" w:color="auto" w:fill="auto"/>
          </w:tcPr>
          <w:p w14:paraId="5D734408" w14:textId="705FFFC8" w:rsidR="007A7807" w:rsidRPr="00855579" w:rsidRDefault="0084698E" w:rsidP="0084698E">
            <w:pPr>
              <w:suppressAutoHyphens/>
              <w:jc w:val="right"/>
              <w:rPr>
                <w:rFonts w:cstheme="minorHAnsi"/>
                <w:b/>
                <w:sz w:val="20"/>
                <w:szCs w:val="22"/>
              </w:rPr>
            </w:pPr>
            <w:r>
              <w:rPr>
                <w:rFonts w:cstheme="minorHAnsi"/>
                <w:b/>
                <w:sz w:val="20"/>
                <w:szCs w:val="22"/>
              </w:rPr>
              <w:t>1,10</w:t>
            </w:r>
          </w:p>
        </w:tc>
        <w:tc>
          <w:tcPr>
            <w:tcW w:w="2315" w:type="pct"/>
            <w:tcBorders>
              <w:left w:val="none" w:sz="0" w:space="0" w:color="auto"/>
            </w:tcBorders>
            <w:shd w:val="clear" w:color="auto" w:fill="auto"/>
          </w:tcPr>
          <w:p w14:paraId="2A05C564" w14:textId="2DE4945E" w:rsidR="007A7807" w:rsidRPr="00855579" w:rsidRDefault="0084698E" w:rsidP="0084698E">
            <w:pPr>
              <w:suppressAutoHyphens/>
              <w:jc w:val="right"/>
              <w:rPr>
                <w:rFonts w:cstheme="minorHAnsi"/>
                <w:b/>
                <w:sz w:val="20"/>
                <w:szCs w:val="22"/>
              </w:rPr>
            </w:pPr>
            <w:r>
              <w:rPr>
                <w:rFonts w:cstheme="minorHAnsi"/>
                <w:b/>
                <w:sz w:val="20"/>
                <w:szCs w:val="22"/>
              </w:rPr>
              <w:t>0,20</w:t>
            </w:r>
          </w:p>
        </w:tc>
      </w:tr>
    </w:tbl>
    <w:p w14:paraId="5073C55F" w14:textId="77777777" w:rsidR="00917ECE" w:rsidRPr="00EC6EE6" w:rsidRDefault="00917ECE" w:rsidP="00917ECE">
      <w:pPr>
        <w:pStyle w:val="Legenda"/>
        <w:suppressAutoHyphens/>
        <w:spacing w:after="0"/>
        <w:rPr>
          <w:b w:val="0"/>
          <w:sz w:val="16"/>
        </w:rPr>
      </w:pPr>
      <w:r w:rsidRPr="00EC6EE6">
        <w:rPr>
          <w:b w:val="0"/>
          <w:sz w:val="16"/>
        </w:rPr>
        <w:t xml:space="preserve">* kolorem czerwonym oznaczono wynik poniżej średniej dla obszaru zdegradowanego, a kolorem zielonym wynik powyżej średniej </w:t>
      </w:r>
    </w:p>
    <w:p w14:paraId="0467B118" w14:textId="5FF988D0" w:rsidR="00917ECE" w:rsidRPr="005E1DF8" w:rsidRDefault="00917ECE" w:rsidP="00917ECE">
      <w:pPr>
        <w:pStyle w:val="Legenda"/>
        <w:suppressAutoHyphens/>
        <w:rPr>
          <w:b w:val="0"/>
          <w:i/>
          <w:sz w:val="22"/>
        </w:rPr>
      </w:pPr>
      <w:r w:rsidRPr="005E1DF8">
        <w:rPr>
          <w:b w:val="0"/>
          <w:i/>
          <w:sz w:val="22"/>
        </w:rPr>
        <w:t>Źródło</w:t>
      </w:r>
      <w:r w:rsidR="00F24CBF">
        <w:rPr>
          <w:b w:val="0"/>
          <w:i/>
          <w:sz w:val="22"/>
        </w:rPr>
        <w:t>:</w:t>
      </w:r>
      <w:r w:rsidRPr="005E1DF8">
        <w:rPr>
          <w:b w:val="0"/>
          <w:i/>
          <w:sz w:val="22"/>
        </w:rPr>
        <w:t xml:space="preserve"> Opracowanie własne na podstawie danych </w:t>
      </w:r>
      <w:r>
        <w:rPr>
          <w:b w:val="0"/>
          <w:i/>
          <w:sz w:val="22"/>
        </w:rPr>
        <w:t xml:space="preserve">Urzędu </w:t>
      </w:r>
      <w:r w:rsidR="00F40D2C">
        <w:rPr>
          <w:b w:val="0"/>
          <w:i/>
          <w:sz w:val="22"/>
        </w:rPr>
        <w:t>Gminy Łagiewniki</w:t>
      </w:r>
      <w:r w:rsidRPr="005E1DF8">
        <w:rPr>
          <w:b w:val="0"/>
          <w:i/>
          <w:sz w:val="22"/>
        </w:rPr>
        <w:t>.</w:t>
      </w:r>
    </w:p>
    <w:p w14:paraId="1901A88F" w14:textId="1C007222" w:rsidR="00917ECE" w:rsidRPr="00076A08" w:rsidRDefault="00917ECE" w:rsidP="00917ECE">
      <w:pPr>
        <w:suppressAutoHyphens/>
        <w:rPr>
          <w:szCs w:val="22"/>
        </w:rPr>
      </w:pPr>
      <w:r w:rsidRPr="00076A08">
        <w:rPr>
          <w:szCs w:val="22"/>
        </w:rPr>
        <w:t xml:space="preserve">Koncentracja negatywnych zjawisk w obszarze kultury występuje w </w:t>
      </w:r>
      <w:r w:rsidR="00F70C62">
        <w:rPr>
          <w:szCs w:val="22"/>
        </w:rPr>
        <w:t>jednostce numer 15</w:t>
      </w:r>
      <w:r w:rsidR="00F24CBF">
        <w:rPr>
          <w:szCs w:val="22"/>
        </w:rPr>
        <w:t>,</w:t>
      </w:r>
      <w:r w:rsidRPr="00076A08">
        <w:rPr>
          <w:szCs w:val="22"/>
        </w:rPr>
        <w:t xml:space="preserve"> gdzie odnotowano wszystkie z problemów. </w:t>
      </w:r>
      <w:r w:rsidR="00F70C62">
        <w:rPr>
          <w:szCs w:val="22"/>
        </w:rPr>
        <w:t xml:space="preserve">Na pozostałych obszarach występuje jeden z analizowanych problemów. </w:t>
      </w:r>
      <w:r w:rsidR="00F24CBF">
        <w:rPr>
          <w:szCs w:val="22"/>
        </w:rPr>
        <w:t xml:space="preserve">Tylko w dwóch z </w:t>
      </w:r>
      <w:r w:rsidR="00F70C62">
        <w:rPr>
          <w:szCs w:val="22"/>
        </w:rPr>
        <w:t>sześciu</w:t>
      </w:r>
      <w:r w:rsidR="00F24CBF">
        <w:rPr>
          <w:szCs w:val="22"/>
        </w:rPr>
        <w:t xml:space="preserve"> obszarów zdegradowanych </w:t>
      </w:r>
      <w:r w:rsidR="00F70C62">
        <w:rPr>
          <w:szCs w:val="22"/>
        </w:rPr>
        <w:t xml:space="preserve">prowadzone są organizacje pozarządowe, </w:t>
      </w:r>
      <w:r w:rsidR="00F24CBF">
        <w:rPr>
          <w:szCs w:val="22"/>
        </w:rPr>
        <w:t xml:space="preserve">a liczba </w:t>
      </w:r>
      <w:r w:rsidR="00F70C62" w:rsidRPr="00F70C62">
        <w:rPr>
          <w:szCs w:val="22"/>
        </w:rPr>
        <w:t xml:space="preserve">uczestników zajęć w Centrum Kultury </w:t>
      </w:r>
      <w:r w:rsidR="00F24CBF">
        <w:rPr>
          <w:szCs w:val="22"/>
        </w:rPr>
        <w:t xml:space="preserve">wyższa niż średnia </w:t>
      </w:r>
      <w:r w:rsidR="00CF5CD3">
        <w:rPr>
          <w:szCs w:val="22"/>
        </w:rPr>
        <w:t>dla obszaru zdegradowanego</w:t>
      </w:r>
      <w:r w:rsidR="00F24CBF">
        <w:rPr>
          <w:szCs w:val="22"/>
        </w:rPr>
        <w:t xml:space="preserve"> jest </w:t>
      </w:r>
      <w:r w:rsidR="00F70C62">
        <w:rPr>
          <w:szCs w:val="22"/>
        </w:rPr>
        <w:t>w trzech okręgach</w:t>
      </w:r>
      <w:r w:rsidR="00F24CBF">
        <w:rPr>
          <w:szCs w:val="22"/>
        </w:rPr>
        <w:t>:</w:t>
      </w:r>
      <w:r w:rsidR="00F70C62">
        <w:rPr>
          <w:szCs w:val="22"/>
        </w:rPr>
        <w:t xml:space="preserve"> 3, 10 i 16</w:t>
      </w:r>
      <w:r w:rsidR="00F24CBF">
        <w:rPr>
          <w:szCs w:val="22"/>
        </w:rPr>
        <w:t>.</w:t>
      </w:r>
    </w:p>
    <w:p w14:paraId="1C06E9EE" w14:textId="0CF31CD8" w:rsidR="00886F28" w:rsidRPr="00EC6EE6" w:rsidRDefault="00886F28" w:rsidP="001D162B">
      <w:pPr>
        <w:pStyle w:val="Nagwek3"/>
        <w:numPr>
          <w:ilvl w:val="2"/>
          <w:numId w:val="1"/>
        </w:numPr>
        <w:suppressAutoHyphens/>
        <w:spacing w:before="240"/>
      </w:pPr>
      <w:bookmarkStart w:id="116" w:name="_Toc155184236"/>
      <w:r w:rsidRPr="00EC6EE6">
        <w:t>Przestępczość</w:t>
      </w:r>
      <w:bookmarkEnd w:id="116"/>
    </w:p>
    <w:p w14:paraId="707A1515" w14:textId="7C6E527B" w:rsidR="00886F28" w:rsidRPr="00076A08" w:rsidRDefault="00F24CBF" w:rsidP="00C11F34">
      <w:pPr>
        <w:pStyle w:val="Legenda"/>
        <w:suppressAutoHyphens/>
        <w:rPr>
          <w:b w:val="0"/>
          <w:sz w:val="22"/>
          <w:szCs w:val="22"/>
        </w:rPr>
      </w:pPr>
      <w:r w:rsidRPr="00F24CBF">
        <w:rPr>
          <w:b w:val="0"/>
          <w:sz w:val="22"/>
          <w:szCs w:val="22"/>
        </w:rPr>
        <w:t xml:space="preserve">Analiza sytuacji w obszarze </w:t>
      </w:r>
      <w:r>
        <w:rPr>
          <w:b w:val="0"/>
          <w:sz w:val="22"/>
          <w:szCs w:val="22"/>
        </w:rPr>
        <w:t xml:space="preserve">przestępczości </w:t>
      </w:r>
      <w:r w:rsidRPr="00F24CBF">
        <w:rPr>
          <w:b w:val="0"/>
          <w:sz w:val="22"/>
          <w:szCs w:val="22"/>
        </w:rPr>
        <w:t xml:space="preserve">została przeprowadzona na podstawie danych dotyczących liczbę przestępstw kryminalnych oraz liczbę interwencji domowych. W poniższej tabeli przedstawione zostały wartości poszczególnych wskaźników odpowiadające poszczególnym jednostkom przestrzennym obszaru zdegradowanego. </w:t>
      </w:r>
      <w:r w:rsidR="00886F28" w:rsidRPr="00076A08">
        <w:rPr>
          <w:b w:val="0"/>
          <w:sz w:val="22"/>
          <w:szCs w:val="22"/>
        </w:rPr>
        <w:t xml:space="preserve"> </w:t>
      </w:r>
    </w:p>
    <w:p w14:paraId="1687B201" w14:textId="186297A5" w:rsidR="00886F28" w:rsidRPr="00076A08" w:rsidRDefault="00886F28" w:rsidP="00C11F34">
      <w:pPr>
        <w:pStyle w:val="Legenda"/>
        <w:suppressAutoHyphens/>
        <w:rPr>
          <w:b w:val="0"/>
          <w:sz w:val="24"/>
          <w:szCs w:val="22"/>
        </w:rPr>
      </w:pPr>
      <w:bookmarkStart w:id="117" w:name="_Toc506900878"/>
      <w:bookmarkStart w:id="118" w:name="_Toc155184159"/>
      <w:r w:rsidRPr="00076A08">
        <w:rPr>
          <w:sz w:val="22"/>
        </w:rPr>
        <w:t xml:space="preserve">Tabela </w:t>
      </w:r>
      <w:r w:rsidR="00F126E0" w:rsidRPr="00076A08">
        <w:rPr>
          <w:sz w:val="22"/>
        </w:rPr>
        <w:fldChar w:fldCharType="begin"/>
      </w:r>
      <w:r w:rsidR="00F126E0" w:rsidRPr="00076A08">
        <w:rPr>
          <w:sz w:val="22"/>
        </w:rPr>
        <w:instrText xml:space="preserve"> SEQ Tabela \* ARABIC </w:instrText>
      </w:r>
      <w:r w:rsidR="00F126E0" w:rsidRPr="00076A08">
        <w:rPr>
          <w:sz w:val="22"/>
        </w:rPr>
        <w:fldChar w:fldCharType="separate"/>
      </w:r>
      <w:r w:rsidR="007A7807">
        <w:rPr>
          <w:noProof/>
          <w:sz w:val="22"/>
        </w:rPr>
        <w:t>25</w:t>
      </w:r>
      <w:r w:rsidR="00F126E0" w:rsidRPr="00076A08">
        <w:rPr>
          <w:noProof/>
          <w:sz w:val="22"/>
        </w:rPr>
        <w:fldChar w:fldCharType="end"/>
      </w:r>
      <w:r w:rsidRPr="00076A08">
        <w:rPr>
          <w:sz w:val="22"/>
        </w:rPr>
        <w:t>. Czynniki społeczne służące wyznaczeniu obszaru rewitalizowanego – przestępczość</w:t>
      </w:r>
      <w:bookmarkEnd w:id="117"/>
      <w:r w:rsidR="00524D2D" w:rsidRPr="00076A08">
        <w:rPr>
          <w:sz w:val="22"/>
        </w:rPr>
        <w:t>*</w:t>
      </w:r>
      <w:bookmarkEnd w:id="118"/>
    </w:p>
    <w:tbl>
      <w:tblPr>
        <w:tblStyle w:val="redniecieniowanie1akcent1"/>
        <w:tblW w:w="4942" w:type="pct"/>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6" w:space="0" w:color="4F81BD" w:themeColor="accent1"/>
          <w:insideV w:val="single" w:sz="6" w:space="0" w:color="4F81BD" w:themeColor="accent1"/>
        </w:tblBorders>
        <w:tblLook w:val="0420" w:firstRow="1" w:lastRow="0" w:firstColumn="0" w:lastColumn="0" w:noHBand="0" w:noVBand="1"/>
      </w:tblPr>
      <w:tblGrid>
        <w:gridCol w:w="909"/>
        <w:gridCol w:w="4021"/>
        <w:gridCol w:w="4250"/>
      </w:tblGrid>
      <w:tr w:rsidR="007A7807" w:rsidRPr="00855579" w14:paraId="122E1B13" w14:textId="77777777" w:rsidTr="0084698E">
        <w:trPr>
          <w:cnfStyle w:val="100000000000" w:firstRow="1" w:lastRow="0" w:firstColumn="0" w:lastColumn="0" w:oddVBand="0" w:evenVBand="0" w:oddHBand="0" w:evenHBand="0" w:firstRowFirstColumn="0" w:firstRowLastColumn="0" w:lastRowFirstColumn="0" w:lastRowLastColumn="0"/>
          <w:trHeight w:val="479"/>
        </w:trPr>
        <w:tc>
          <w:tcPr>
            <w:tcW w:w="495" w:type="pct"/>
            <w:tcBorders>
              <w:top w:val="none" w:sz="0" w:space="0" w:color="auto"/>
              <w:left w:val="none" w:sz="0" w:space="0" w:color="auto"/>
              <w:bottom w:val="none" w:sz="0" w:space="0" w:color="auto"/>
              <w:right w:val="none" w:sz="0" w:space="0" w:color="auto"/>
            </w:tcBorders>
          </w:tcPr>
          <w:p w14:paraId="60A6CC74" w14:textId="77777777" w:rsidR="007A7807" w:rsidRPr="00855579" w:rsidRDefault="007A7807" w:rsidP="0084698E">
            <w:pPr>
              <w:suppressAutoHyphens/>
              <w:autoSpaceDE w:val="0"/>
              <w:autoSpaceDN w:val="0"/>
              <w:adjustRightInd w:val="0"/>
              <w:jc w:val="left"/>
              <w:rPr>
                <w:rFonts w:cstheme="minorHAnsi"/>
                <w:bCs w:val="0"/>
                <w:sz w:val="20"/>
                <w:szCs w:val="22"/>
              </w:rPr>
            </w:pPr>
            <w:r w:rsidRPr="00855579">
              <w:rPr>
                <w:rFonts w:cstheme="minorHAnsi"/>
                <w:bCs w:val="0"/>
                <w:sz w:val="20"/>
                <w:szCs w:val="22"/>
              </w:rPr>
              <w:t>Obszar</w:t>
            </w:r>
          </w:p>
        </w:tc>
        <w:tc>
          <w:tcPr>
            <w:tcW w:w="2190" w:type="pct"/>
            <w:tcBorders>
              <w:top w:val="none" w:sz="0" w:space="0" w:color="auto"/>
              <w:left w:val="none" w:sz="0" w:space="0" w:color="auto"/>
              <w:bottom w:val="none" w:sz="0" w:space="0" w:color="auto"/>
              <w:right w:val="none" w:sz="0" w:space="0" w:color="auto"/>
            </w:tcBorders>
          </w:tcPr>
          <w:p w14:paraId="79FE5A00" w14:textId="77777777" w:rsidR="007A7807" w:rsidRPr="00855579" w:rsidRDefault="007A7807" w:rsidP="0084698E">
            <w:pPr>
              <w:suppressAutoHyphens/>
              <w:autoSpaceDE w:val="0"/>
              <w:autoSpaceDN w:val="0"/>
              <w:adjustRightInd w:val="0"/>
              <w:jc w:val="right"/>
              <w:rPr>
                <w:rFonts w:cstheme="minorHAnsi"/>
                <w:bCs w:val="0"/>
                <w:sz w:val="20"/>
                <w:szCs w:val="22"/>
              </w:rPr>
            </w:pPr>
            <w:r w:rsidRPr="00855579">
              <w:rPr>
                <w:rFonts w:cstheme="minorHAnsi"/>
                <w:bCs w:val="0"/>
                <w:sz w:val="20"/>
                <w:szCs w:val="22"/>
              </w:rPr>
              <w:t xml:space="preserve">Liczba </w:t>
            </w:r>
            <w:r>
              <w:rPr>
                <w:rFonts w:cstheme="minorHAnsi"/>
                <w:bCs w:val="0"/>
                <w:sz w:val="20"/>
                <w:szCs w:val="22"/>
              </w:rPr>
              <w:t>przestępstw</w:t>
            </w:r>
            <w:r w:rsidRPr="00855579">
              <w:rPr>
                <w:rFonts w:cstheme="minorHAnsi"/>
                <w:bCs w:val="0"/>
                <w:sz w:val="20"/>
                <w:szCs w:val="22"/>
              </w:rPr>
              <w:t xml:space="preserve"> w przeliczeniu na 100 mieszkańców</w:t>
            </w:r>
          </w:p>
        </w:tc>
        <w:tc>
          <w:tcPr>
            <w:tcW w:w="2315" w:type="pct"/>
            <w:tcBorders>
              <w:top w:val="none" w:sz="0" w:space="0" w:color="auto"/>
              <w:left w:val="none" w:sz="0" w:space="0" w:color="auto"/>
              <w:bottom w:val="none" w:sz="0" w:space="0" w:color="auto"/>
              <w:right w:val="none" w:sz="0" w:space="0" w:color="auto"/>
            </w:tcBorders>
          </w:tcPr>
          <w:p w14:paraId="2DCFA65D" w14:textId="77777777" w:rsidR="007A7807" w:rsidRPr="00855579" w:rsidRDefault="007A7807" w:rsidP="0084698E">
            <w:pPr>
              <w:suppressAutoHyphens/>
              <w:autoSpaceDE w:val="0"/>
              <w:autoSpaceDN w:val="0"/>
              <w:adjustRightInd w:val="0"/>
              <w:jc w:val="right"/>
              <w:rPr>
                <w:rFonts w:cstheme="minorHAnsi"/>
                <w:bCs w:val="0"/>
                <w:sz w:val="20"/>
                <w:szCs w:val="22"/>
              </w:rPr>
            </w:pPr>
            <w:r w:rsidRPr="00855579">
              <w:rPr>
                <w:rFonts w:cstheme="minorHAnsi"/>
                <w:bCs w:val="0"/>
                <w:sz w:val="20"/>
                <w:szCs w:val="22"/>
              </w:rPr>
              <w:t xml:space="preserve">Liczba </w:t>
            </w:r>
            <w:r>
              <w:rPr>
                <w:rFonts w:cstheme="minorHAnsi"/>
                <w:bCs w:val="0"/>
                <w:sz w:val="20"/>
                <w:szCs w:val="22"/>
              </w:rPr>
              <w:t>interwencji domowych</w:t>
            </w:r>
            <w:r w:rsidRPr="00855579">
              <w:rPr>
                <w:rFonts w:cstheme="minorHAnsi"/>
                <w:bCs w:val="0"/>
                <w:sz w:val="20"/>
                <w:szCs w:val="22"/>
              </w:rPr>
              <w:t xml:space="preserve"> w przeliczeniu na 100 mieszkańców</w:t>
            </w:r>
          </w:p>
        </w:tc>
      </w:tr>
      <w:tr w:rsidR="007A7807" w:rsidRPr="00855579" w14:paraId="20BBEBBC" w14:textId="77777777" w:rsidTr="00A546AB">
        <w:trPr>
          <w:cnfStyle w:val="000000100000" w:firstRow="0" w:lastRow="0" w:firstColumn="0" w:lastColumn="0" w:oddVBand="0" w:evenVBand="0" w:oddHBand="1" w:evenHBand="0" w:firstRowFirstColumn="0" w:firstRowLastColumn="0" w:lastRowFirstColumn="0" w:lastRowLastColumn="0"/>
          <w:cantSplit/>
          <w:trHeight w:val="20"/>
        </w:trPr>
        <w:tc>
          <w:tcPr>
            <w:tcW w:w="495" w:type="pct"/>
            <w:tcBorders>
              <w:right w:val="none" w:sz="0" w:space="0" w:color="auto"/>
            </w:tcBorders>
          </w:tcPr>
          <w:p w14:paraId="3A059BBF" w14:textId="77777777" w:rsidR="007A7807" w:rsidRPr="00855579" w:rsidRDefault="007A7807" w:rsidP="0084698E">
            <w:pPr>
              <w:suppressAutoHyphens/>
              <w:jc w:val="left"/>
              <w:rPr>
                <w:rFonts w:cstheme="minorHAnsi"/>
                <w:b/>
                <w:sz w:val="20"/>
                <w:szCs w:val="22"/>
              </w:rPr>
            </w:pPr>
            <w:r w:rsidRPr="00855579">
              <w:rPr>
                <w:rFonts w:cstheme="minorHAnsi"/>
                <w:b/>
                <w:bCs/>
                <w:sz w:val="20"/>
                <w:szCs w:val="22"/>
              </w:rPr>
              <w:t>3</w:t>
            </w:r>
          </w:p>
        </w:tc>
        <w:tc>
          <w:tcPr>
            <w:tcW w:w="2190" w:type="pct"/>
            <w:tcBorders>
              <w:left w:val="none" w:sz="0" w:space="0" w:color="auto"/>
              <w:right w:val="none" w:sz="0" w:space="0" w:color="auto"/>
            </w:tcBorders>
            <w:shd w:val="clear" w:color="auto" w:fill="92D050"/>
          </w:tcPr>
          <w:p w14:paraId="0434B99E" w14:textId="77777777" w:rsidR="007A7807" w:rsidRPr="00446AA5" w:rsidRDefault="007A7807" w:rsidP="0084698E">
            <w:pPr>
              <w:suppressAutoHyphens/>
              <w:jc w:val="right"/>
              <w:rPr>
                <w:bCs/>
                <w:sz w:val="20"/>
                <w:szCs w:val="22"/>
              </w:rPr>
            </w:pPr>
            <w:r w:rsidRPr="00446AA5">
              <w:rPr>
                <w:sz w:val="20"/>
              </w:rPr>
              <w:t>0,00</w:t>
            </w:r>
          </w:p>
        </w:tc>
        <w:tc>
          <w:tcPr>
            <w:tcW w:w="2315" w:type="pct"/>
            <w:tcBorders>
              <w:left w:val="none" w:sz="0" w:space="0" w:color="auto"/>
            </w:tcBorders>
            <w:shd w:val="clear" w:color="auto" w:fill="FF0000"/>
          </w:tcPr>
          <w:p w14:paraId="75C1A3F5" w14:textId="77777777" w:rsidR="007A7807" w:rsidRPr="00446AA5" w:rsidRDefault="007A7807" w:rsidP="0084698E">
            <w:pPr>
              <w:suppressAutoHyphens/>
              <w:jc w:val="right"/>
              <w:rPr>
                <w:bCs/>
                <w:sz w:val="20"/>
                <w:szCs w:val="22"/>
              </w:rPr>
            </w:pPr>
            <w:r w:rsidRPr="00446AA5">
              <w:rPr>
                <w:sz w:val="20"/>
              </w:rPr>
              <w:t>3,64</w:t>
            </w:r>
          </w:p>
        </w:tc>
      </w:tr>
      <w:tr w:rsidR="007A7807" w:rsidRPr="00855579" w14:paraId="25124207" w14:textId="77777777" w:rsidTr="00A546AB">
        <w:trPr>
          <w:cnfStyle w:val="000000010000" w:firstRow="0" w:lastRow="0" w:firstColumn="0" w:lastColumn="0" w:oddVBand="0" w:evenVBand="0" w:oddHBand="0" w:evenHBand="1" w:firstRowFirstColumn="0" w:firstRowLastColumn="0" w:lastRowFirstColumn="0" w:lastRowLastColumn="0"/>
          <w:cantSplit/>
          <w:trHeight w:val="20"/>
        </w:trPr>
        <w:tc>
          <w:tcPr>
            <w:tcW w:w="495" w:type="pct"/>
            <w:tcBorders>
              <w:right w:val="none" w:sz="0" w:space="0" w:color="auto"/>
            </w:tcBorders>
          </w:tcPr>
          <w:p w14:paraId="648D9235" w14:textId="77777777" w:rsidR="007A7807" w:rsidRPr="00855579" w:rsidRDefault="007A7807" w:rsidP="0084698E">
            <w:pPr>
              <w:suppressAutoHyphens/>
              <w:jc w:val="left"/>
              <w:rPr>
                <w:rFonts w:cstheme="minorHAnsi"/>
                <w:b/>
                <w:bCs/>
                <w:sz w:val="20"/>
                <w:szCs w:val="22"/>
              </w:rPr>
            </w:pPr>
            <w:r w:rsidRPr="00855579">
              <w:rPr>
                <w:rFonts w:cstheme="minorHAnsi"/>
                <w:b/>
                <w:bCs/>
                <w:sz w:val="20"/>
                <w:szCs w:val="22"/>
              </w:rPr>
              <w:t>10</w:t>
            </w:r>
          </w:p>
        </w:tc>
        <w:tc>
          <w:tcPr>
            <w:tcW w:w="2190" w:type="pct"/>
            <w:tcBorders>
              <w:left w:val="none" w:sz="0" w:space="0" w:color="auto"/>
              <w:right w:val="none" w:sz="0" w:space="0" w:color="auto"/>
            </w:tcBorders>
            <w:shd w:val="clear" w:color="auto" w:fill="FF0000"/>
          </w:tcPr>
          <w:p w14:paraId="262EEB80" w14:textId="77777777" w:rsidR="007A7807" w:rsidRPr="00446AA5" w:rsidRDefault="007A7807" w:rsidP="0084698E">
            <w:pPr>
              <w:suppressAutoHyphens/>
              <w:jc w:val="right"/>
              <w:rPr>
                <w:bCs/>
                <w:sz w:val="20"/>
                <w:szCs w:val="22"/>
              </w:rPr>
            </w:pPr>
            <w:r w:rsidRPr="00446AA5">
              <w:rPr>
                <w:sz w:val="20"/>
              </w:rPr>
              <w:t>1,28</w:t>
            </w:r>
          </w:p>
        </w:tc>
        <w:tc>
          <w:tcPr>
            <w:tcW w:w="2315" w:type="pct"/>
            <w:tcBorders>
              <w:left w:val="none" w:sz="0" w:space="0" w:color="auto"/>
            </w:tcBorders>
            <w:shd w:val="clear" w:color="auto" w:fill="92D050"/>
          </w:tcPr>
          <w:p w14:paraId="710D44B8" w14:textId="77777777" w:rsidR="007A7807" w:rsidRPr="00446AA5" w:rsidRDefault="007A7807" w:rsidP="0084698E">
            <w:pPr>
              <w:suppressAutoHyphens/>
              <w:jc w:val="right"/>
              <w:rPr>
                <w:bCs/>
                <w:sz w:val="20"/>
                <w:szCs w:val="22"/>
              </w:rPr>
            </w:pPr>
            <w:r w:rsidRPr="00446AA5">
              <w:rPr>
                <w:sz w:val="20"/>
              </w:rPr>
              <w:t>1,92</w:t>
            </w:r>
          </w:p>
        </w:tc>
      </w:tr>
      <w:tr w:rsidR="007A7807" w:rsidRPr="00855579" w14:paraId="0A3DC5C7" w14:textId="77777777" w:rsidTr="00A546AB">
        <w:trPr>
          <w:cnfStyle w:val="000000100000" w:firstRow="0" w:lastRow="0" w:firstColumn="0" w:lastColumn="0" w:oddVBand="0" w:evenVBand="0" w:oddHBand="1" w:evenHBand="0" w:firstRowFirstColumn="0" w:firstRowLastColumn="0" w:lastRowFirstColumn="0" w:lastRowLastColumn="0"/>
          <w:cantSplit/>
          <w:trHeight w:val="20"/>
        </w:trPr>
        <w:tc>
          <w:tcPr>
            <w:tcW w:w="495" w:type="pct"/>
            <w:tcBorders>
              <w:right w:val="none" w:sz="0" w:space="0" w:color="auto"/>
            </w:tcBorders>
          </w:tcPr>
          <w:p w14:paraId="487BD1B2" w14:textId="77777777" w:rsidR="007A7807" w:rsidRPr="00855579" w:rsidRDefault="007A7807" w:rsidP="0084698E">
            <w:pPr>
              <w:suppressAutoHyphens/>
              <w:jc w:val="left"/>
              <w:rPr>
                <w:rFonts w:cstheme="minorHAnsi"/>
                <w:b/>
                <w:bCs/>
                <w:sz w:val="20"/>
                <w:szCs w:val="22"/>
              </w:rPr>
            </w:pPr>
            <w:r w:rsidRPr="00855579">
              <w:rPr>
                <w:rFonts w:cstheme="minorHAnsi"/>
                <w:b/>
                <w:bCs/>
                <w:sz w:val="20"/>
                <w:szCs w:val="22"/>
              </w:rPr>
              <w:t>11</w:t>
            </w:r>
          </w:p>
        </w:tc>
        <w:tc>
          <w:tcPr>
            <w:tcW w:w="2190" w:type="pct"/>
            <w:tcBorders>
              <w:left w:val="none" w:sz="0" w:space="0" w:color="auto"/>
              <w:right w:val="none" w:sz="0" w:space="0" w:color="auto"/>
            </w:tcBorders>
            <w:shd w:val="clear" w:color="auto" w:fill="FF0000"/>
          </w:tcPr>
          <w:p w14:paraId="51287A9F" w14:textId="77777777" w:rsidR="007A7807" w:rsidRPr="00446AA5" w:rsidRDefault="007A7807" w:rsidP="0084698E">
            <w:pPr>
              <w:suppressAutoHyphens/>
              <w:jc w:val="right"/>
              <w:rPr>
                <w:bCs/>
                <w:sz w:val="20"/>
                <w:szCs w:val="22"/>
              </w:rPr>
            </w:pPr>
            <w:r w:rsidRPr="00446AA5">
              <w:rPr>
                <w:sz w:val="20"/>
              </w:rPr>
              <w:t>0,75</w:t>
            </w:r>
          </w:p>
        </w:tc>
        <w:tc>
          <w:tcPr>
            <w:tcW w:w="2315" w:type="pct"/>
            <w:tcBorders>
              <w:left w:val="none" w:sz="0" w:space="0" w:color="auto"/>
            </w:tcBorders>
            <w:shd w:val="clear" w:color="auto" w:fill="92D050"/>
          </w:tcPr>
          <w:p w14:paraId="18F50140" w14:textId="77777777" w:rsidR="007A7807" w:rsidRPr="00446AA5" w:rsidRDefault="007A7807" w:rsidP="0084698E">
            <w:pPr>
              <w:suppressAutoHyphens/>
              <w:jc w:val="right"/>
              <w:rPr>
                <w:bCs/>
                <w:sz w:val="20"/>
                <w:szCs w:val="22"/>
              </w:rPr>
            </w:pPr>
            <w:r w:rsidRPr="00446AA5">
              <w:rPr>
                <w:sz w:val="20"/>
              </w:rPr>
              <w:t>2,26</w:t>
            </w:r>
          </w:p>
        </w:tc>
      </w:tr>
      <w:tr w:rsidR="007A7807" w:rsidRPr="00855579" w14:paraId="51CA8F38" w14:textId="77777777" w:rsidTr="00A546AB">
        <w:trPr>
          <w:cnfStyle w:val="000000010000" w:firstRow="0" w:lastRow="0" w:firstColumn="0" w:lastColumn="0" w:oddVBand="0" w:evenVBand="0" w:oddHBand="0" w:evenHBand="1" w:firstRowFirstColumn="0" w:firstRowLastColumn="0" w:lastRowFirstColumn="0" w:lastRowLastColumn="0"/>
          <w:cantSplit/>
          <w:trHeight w:val="20"/>
        </w:trPr>
        <w:tc>
          <w:tcPr>
            <w:tcW w:w="495" w:type="pct"/>
            <w:tcBorders>
              <w:right w:val="none" w:sz="0" w:space="0" w:color="auto"/>
            </w:tcBorders>
          </w:tcPr>
          <w:p w14:paraId="4237A1AF" w14:textId="77777777" w:rsidR="007A7807" w:rsidRPr="00855579" w:rsidRDefault="007A7807" w:rsidP="0084698E">
            <w:pPr>
              <w:suppressAutoHyphens/>
              <w:jc w:val="left"/>
              <w:rPr>
                <w:rFonts w:cstheme="minorHAnsi"/>
                <w:b/>
                <w:bCs/>
                <w:sz w:val="20"/>
                <w:szCs w:val="22"/>
              </w:rPr>
            </w:pPr>
            <w:r w:rsidRPr="00855579">
              <w:rPr>
                <w:rFonts w:cstheme="minorHAnsi"/>
                <w:b/>
                <w:bCs/>
                <w:sz w:val="20"/>
                <w:szCs w:val="22"/>
              </w:rPr>
              <w:t>13</w:t>
            </w:r>
          </w:p>
        </w:tc>
        <w:tc>
          <w:tcPr>
            <w:tcW w:w="2190" w:type="pct"/>
            <w:tcBorders>
              <w:left w:val="none" w:sz="0" w:space="0" w:color="auto"/>
              <w:right w:val="none" w:sz="0" w:space="0" w:color="auto"/>
            </w:tcBorders>
            <w:shd w:val="clear" w:color="auto" w:fill="92D050"/>
          </w:tcPr>
          <w:p w14:paraId="6B42876B" w14:textId="77777777" w:rsidR="007A7807" w:rsidRPr="00446AA5" w:rsidRDefault="007A7807" w:rsidP="0084698E">
            <w:pPr>
              <w:suppressAutoHyphens/>
              <w:jc w:val="right"/>
              <w:rPr>
                <w:bCs/>
                <w:sz w:val="20"/>
                <w:szCs w:val="22"/>
              </w:rPr>
            </w:pPr>
            <w:r w:rsidRPr="00446AA5">
              <w:rPr>
                <w:sz w:val="20"/>
              </w:rPr>
              <w:t>0,59</w:t>
            </w:r>
          </w:p>
        </w:tc>
        <w:tc>
          <w:tcPr>
            <w:tcW w:w="2315" w:type="pct"/>
            <w:tcBorders>
              <w:left w:val="none" w:sz="0" w:space="0" w:color="auto"/>
            </w:tcBorders>
            <w:shd w:val="clear" w:color="auto" w:fill="FF0000"/>
          </w:tcPr>
          <w:p w14:paraId="725213B2" w14:textId="77777777" w:rsidR="007A7807" w:rsidRPr="00446AA5" w:rsidRDefault="007A7807" w:rsidP="0084698E">
            <w:pPr>
              <w:suppressAutoHyphens/>
              <w:jc w:val="right"/>
              <w:rPr>
                <w:bCs/>
                <w:sz w:val="20"/>
                <w:szCs w:val="22"/>
              </w:rPr>
            </w:pPr>
            <w:r w:rsidRPr="00446AA5">
              <w:rPr>
                <w:sz w:val="20"/>
              </w:rPr>
              <w:t>3,25</w:t>
            </w:r>
          </w:p>
        </w:tc>
      </w:tr>
      <w:tr w:rsidR="007A7807" w:rsidRPr="00855579" w14:paraId="79F31892" w14:textId="77777777" w:rsidTr="00A546AB">
        <w:trPr>
          <w:cnfStyle w:val="000000100000" w:firstRow="0" w:lastRow="0" w:firstColumn="0" w:lastColumn="0" w:oddVBand="0" w:evenVBand="0" w:oddHBand="1" w:evenHBand="0" w:firstRowFirstColumn="0" w:firstRowLastColumn="0" w:lastRowFirstColumn="0" w:lastRowLastColumn="0"/>
          <w:cantSplit/>
          <w:trHeight w:val="20"/>
        </w:trPr>
        <w:tc>
          <w:tcPr>
            <w:tcW w:w="495" w:type="pct"/>
            <w:tcBorders>
              <w:right w:val="none" w:sz="0" w:space="0" w:color="auto"/>
            </w:tcBorders>
          </w:tcPr>
          <w:p w14:paraId="373E84B3" w14:textId="77777777" w:rsidR="007A7807" w:rsidRPr="00855579" w:rsidRDefault="007A7807" w:rsidP="0084698E">
            <w:pPr>
              <w:suppressAutoHyphens/>
              <w:jc w:val="left"/>
              <w:rPr>
                <w:rFonts w:cstheme="minorHAnsi"/>
                <w:b/>
                <w:bCs/>
                <w:sz w:val="20"/>
                <w:szCs w:val="22"/>
              </w:rPr>
            </w:pPr>
            <w:r w:rsidRPr="00855579">
              <w:rPr>
                <w:rFonts w:cstheme="minorHAnsi"/>
                <w:b/>
                <w:bCs/>
                <w:sz w:val="20"/>
                <w:szCs w:val="22"/>
              </w:rPr>
              <w:t>15</w:t>
            </w:r>
          </w:p>
        </w:tc>
        <w:tc>
          <w:tcPr>
            <w:tcW w:w="2190" w:type="pct"/>
            <w:tcBorders>
              <w:left w:val="none" w:sz="0" w:space="0" w:color="auto"/>
              <w:right w:val="none" w:sz="0" w:space="0" w:color="auto"/>
            </w:tcBorders>
            <w:shd w:val="clear" w:color="auto" w:fill="92D050"/>
          </w:tcPr>
          <w:p w14:paraId="74759241" w14:textId="77777777" w:rsidR="007A7807" w:rsidRPr="00446AA5" w:rsidRDefault="007A7807" w:rsidP="0084698E">
            <w:pPr>
              <w:suppressAutoHyphens/>
              <w:jc w:val="right"/>
              <w:rPr>
                <w:bCs/>
                <w:sz w:val="20"/>
                <w:szCs w:val="22"/>
              </w:rPr>
            </w:pPr>
            <w:r w:rsidRPr="00446AA5">
              <w:rPr>
                <w:sz w:val="20"/>
              </w:rPr>
              <w:t>0,00</w:t>
            </w:r>
          </w:p>
        </w:tc>
        <w:tc>
          <w:tcPr>
            <w:tcW w:w="2315" w:type="pct"/>
            <w:tcBorders>
              <w:left w:val="none" w:sz="0" w:space="0" w:color="auto"/>
            </w:tcBorders>
            <w:shd w:val="clear" w:color="auto" w:fill="FF0000"/>
          </w:tcPr>
          <w:p w14:paraId="5D78AF8A" w14:textId="77777777" w:rsidR="007A7807" w:rsidRPr="00446AA5" w:rsidRDefault="007A7807" w:rsidP="0084698E">
            <w:pPr>
              <w:suppressAutoHyphens/>
              <w:jc w:val="right"/>
              <w:rPr>
                <w:bCs/>
                <w:sz w:val="20"/>
                <w:szCs w:val="22"/>
              </w:rPr>
            </w:pPr>
            <w:r w:rsidRPr="00446AA5">
              <w:rPr>
                <w:sz w:val="20"/>
              </w:rPr>
              <w:t>3,45</w:t>
            </w:r>
          </w:p>
        </w:tc>
      </w:tr>
      <w:tr w:rsidR="007A7807" w:rsidRPr="00855579" w14:paraId="5F2F770B" w14:textId="77777777" w:rsidTr="00A546AB">
        <w:trPr>
          <w:cnfStyle w:val="000000010000" w:firstRow="0" w:lastRow="0" w:firstColumn="0" w:lastColumn="0" w:oddVBand="0" w:evenVBand="0" w:oddHBand="0" w:evenHBand="1" w:firstRowFirstColumn="0" w:firstRowLastColumn="0" w:lastRowFirstColumn="0" w:lastRowLastColumn="0"/>
          <w:cantSplit/>
          <w:trHeight w:val="20"/>
        </w:trPr>
        <w:tc>
          <w:tcPr>
            <w:tcW w:w="495" w:type="pct"/>
            <w:tcBorders>
              <w:right w:val="none" w:sz="0" w:space="0" w:color="auto"/>
            </w:tcBorders>
          </w:tcPr>
          <w:p w14:paraId="7E029844" w14:textId="77777777" w:rsidR="007A7807" w:rsidRPr="00855579" w:rsidRDefault="007A7807" w:rsidP="0084698E">
            <w:pPr>
              <w:suppressAutoHyphens/>
              <w:jc w:val="left"/>
              <w:rPr>
                <w:rFonts w:cstheme="minorHAnsi"/>
                <w:b/>
                <w:bCs/>
                <w:sz w:val="20"/>
                <w:szCs w:val="22"/>
              </w:rPr>
            </w:pPr>
            <w:r w:rsidRPr="00855579">
              <w:rPr>
                <w:rFonts w:cstheme="minorHAnsi"/>
                <w:b/>
                <w:bCs/>
                <w:sz w:val="20"/>
                <w:szCs w:val="22"/>
              </w:rPr>
              <w:t>16</w:t>
            </w:r>
          </w:p>
        </w:tc>
        <w:tc>
          <w:tcPr>
            <w:tcW w:w="2190" w:type="pct"/>
            <w:tcBorders>
              <w:left w:val="none" w:sz="0" w:space="0" w:color="auto"/>
              <w:right w:val="none" w:sz="0" w:space="0" w:color="auto"/>
            </w:tcBorders>
            <w:shd w:val="clear" w:color="auto" w:fill="92D050"/>
          </w:tcPr>
          <w:p w14:paraId="449852E0" w14:textId="77777777" w:rsidR="007A7807" w:rsidRPr="00446AA5" w:rsidRDefault="007A7807" w:rsidP="0084698E">
            <w:pPr>
              <w:suppressAutoHyphens/>
              <w:jc w:val="right"/>
              <w:rPr>
                <w:bCs/>
                <w:sz w:val="20"/>
                <w:szCs w:val="22"/>
              </w:rPr>
            </w:pPr>
            <w:r w:rsidRPr="00446AA5">
              <w:rPr>
                <w:sz w:val="20"/>
              </w:rPr>
              <w:t>0,00</w:t>
            </w:r>
          </w:p>
        </w:tc>
        <w:tc>
          <w:tcPr>
            <w:tcW w:w="2315" w:type="pct"/>
            <w:tcBorders>
              <w:left w:val="none" w:sz="0" w:space="0" w:color="auto"/>
            </w:tcBorders>
            <w:shd w:val="clear" w:color="auto" w:fill="92D050"/>
          </w:tcPr>
          <w:p w14:paraId="22B0440D" w14:textId="77777777" w:rsidR="007A7807" w:rsidRPr="00446AA5" w:rsidRDefault="007A7807" w:rsidP="0084698E">
            <w:pPr>
              <w:suppressAutoHyphens/>
              <w:jc w:val="right"/>
              <w:rPr>
                <w:bCs/>
                <w:sz w:val="20"/>
                <w:szCs w:val="22"/>
              </w:rPr>
            </w:pPr>
            <w:r w:rsidRPr="00446AA5">
              <w:rPr>
                <w:sz w:val="20"/>
              </w:rPr>
              <w:t>0,63</w:t>
            </w:r>
          </w:p>
        </w:tc>
      </w:tr>
      <w:tr w:rsidR="007A7807" w:rsidRPr="00855579" w14:paraId="355DA85E" w14:textId="77777777" w:rsidTr="0084698E">
        <w:trPr>
          <w:cnfStyle w:val="000000100000" w:firstRow="0" w:lastRow="0" w:firstColumn="0" w:lastColumn="0" w:oddVBand="0" w:evenVBand="0" w:oddHBand="1" w:evenHBand="0" w:firstRowFirstColumn="0" w:firstRowLastColumn="0" w:lastRowFirstColumn="0" w:lastRowLastColumn="0"/>
          <w:cantSplit/>
          <w:trHeight w:val="20"/>
        </w:trPr>
        <w:tc>
          <w:tcPr>
            <w:tcW w:w="495" w:type="pct"/>
            <w:tcBorders>
              <w:right w:val="none" w:sz="0" w:space="0" w:color="auto"/>
            </w:tcBorders>
          </w:tcPr>
          <w:p w14:paraId="2C3238CD" w14:textId="77777777" w:rsidR="007A7807" w:rsidRPr="00855579" w:rsidRDefault="007A7807" w:rsidP="0084698E">
            <w:pPr>
              <w:suppressAutoHyphens/>
              <w:jc w:val="left"/>
              <w:rPr>
                <w:rFonts w:cstheme="minorHAnsi"/>
                <w:b/>
                <w:bCs/>
                <w:color w:val="000000"/>
                <w:sz w:val="20"/>
                <w:szCs w:val="22"/>
              </w:rPr>
            </w:pPr>
            <w:r w:rsidRPr="00855579">
              <w:rPr>
                <w:rFonts w:cstheme="minorHAnsi"/>
                <w:b/>
                <w:bCs/>
                <w:color w:val="000000"/>
                <w:sz w:val="20"/>
                <w:szCs w:val="22"/>
              </w:rPr>
              <w:t>Średnia</w:t>
            </w:r>
          </w:p>
        </w:tc>
        <w:tc>
          <w:tcPr>
            <w:tcW w:w="2190" w:type="pct"/>
            <w:tcBorders>
              <w:left w:val="none" w:sz="0" w:space="0" w:color="auto"/>
              <w:right w:val="none" w:sz="0" w:space="0" w:color="auto"/>
            </w:tcBorders>
            <w:shd w:val="clear" w:color="auto" w:fill="auto"/>
          </w:tcPr>
          <w:p w14:paraId="1DB9D808" w14:textId="351CA59A" w:rsidR="007A7807" w:rsidRPr="00855579" w:rsidRDefault="0084698E" w:rsidP="0084698E">
            <w:pPr>
              <w:suppressAutoHyphens/>
              <w:jc w:val="right"/>
              <w:rPr>
                <w:rFonts w:cstheme="minorHAnsi"/>
                <w:b/>
                <w:sz w:val="20"/>
                <w:szCs w:val="22"/>
              </w:rPr>
            </w:pPr>
            <w:r>
              <w:rPr>
                <w:rFonts w:cstheme="minorHAnsi"/>
                <w:b/>
                <w:sz w:val="20"/>
                <w:szCs w:val="22"/>
              </w:rPr>
              <w:t>0,60</w:t>
            </w:r>
          </w:p>
        </w:tc>
        <w:tc>
          <w:tcPr>
            <w:tcW w:w="2315" w:type="pct"/>
            <w:tcBorders>
              <w:left w:val="none" w:sz="0" w:space="0" w:color="auto"/>
            </w:tcBorders>
            <w:shd w:val="clear" w:color="auto" w:fill="auto"/>
          </w:tcPr>
          <w:p w14:paraId="7DA17049" w14:textId="2709DB6A" w:rsidR="007A7807" w:rsidRPr="00855579" w:rsidRDefault="0084698E" w:rsidP="0084698E">
            <w:pPr>
              <w:suppressAutoHyphens/>
              <w:jc w:val="right"/>
              <w:rPr>
                <w:rFonts w:cstheme="minorHAnsi"/>
                <w:b/>
                <w:sz w:val="20"/>
                <w:szCs w:val="22"/>
              </w:rPr>
            </w:pPr>
            <w:r>
              <w:rPr>
                <w:rFonts w:cstheme="minorHAnsi"/>
                <w:b/>
                <w:sz w:val="20"/>
                <w:szCs w:val="22"/>
              </w:rPr>
              <w:t>2,40</w:t>
            </w:r>
          </w:p>
        </w:tc>
      </w:tr>
    </w:tbl>
    <w:p w14:paraId="6F51266A" w14:textId="77777777" w:rsidR="001D162B" w:rsidRPr="00EC6EE6" w:rsidRDefault="001D162B" w:rsidP="001D162B">
      <w:pPr>
        <w:pStyle w:val="Legenda"/>
        <w:suppressAutoHyphens/>
        <w:spacing w:after="0"/>
        <w:rPr>
          <w:b w:val="0"/>
          <w:i/>
          <w:sz w:val="18"/>
        </w:rPr>
      </w:pPr>
      <w:r w:rsidRPr="00EC6EE6">
        <w:rPr>
          <w:b w:val="0"/>
          <w:sz w:val="16"/>
        </w:rPr>
        <w:t xml:space="preserve">* kolorem czerwonym oznaczono wynik poniżej średniej dla obszaru zdegradowanego, a kolorem zielonym wynik powyżej średniej </w:t>
      </w:r>
    </w:p>
    <w:p w14:paraId="37D4B5F7" w14:textId="1BBB4982" w:rsidR="00886F28" w:rsidRPr="00384A45" w:rsidRDefault="00F24CBF" w:rsidP="00C11F34">
      <w:pPr>
        <w:pStyle w:val="Legenda"/>
        <w:suppressAutoHyphens/>
        <w:rPr>
          <w:b w:val="0"/>
          <w:i/>
          <w:sz w:val="22"/>
        </w:rPr>
      </w:pPr>
      <w:r>
        <w:rPr>
          <w:b w:val="0"/>
          <w:i/>
          <w:sz w:val="22"/>
        </w:rPr>
        <w:t>Źródło:</w:t>
      </w:r>
      <w:r w:rsidR="00886F28" w:rsidRPr="00384A45">
        <w:rPr>
          <w:b w:val="0"/>
          <w:i/>
          <w:sz w:val="22"/>
        </w:rPr>
        <w:t xml:space="preserve"> Opracowanie własne na podstawie danych </w:t>
      </w:r>
      <w:r w:rsidR="001D162B" w:rsidRPr="00384A45">
        <w:rPr>
          <w:b w:val="0"/>
          <w:i/>
          <w:sz w:val="22"/>
        </w:rPr>
        <w:t xml:space="preserve">Komendy </w:t>
      </w:r>
      <w:r w:rsidR="00917ECE">
        <w:rPr>
          <w:b w:val="0"/>
          <w:i/>
          <w:sz w:val="22"/>
        </w:rPr>
        <w:t>Powiatowej</w:t>
      </w:r>
      <w:r w:rsidR="00384A45" w:rsidRPr="00384A45">
        <w:rPr>
          <w:b w:val="0"/>
          <w:i/>
          <w:sz w:val="22"/>
        </w:rPr>
        <w:t xml:space="preserve"> Policji w </w:t>
      </w:r>
      <w:r w:rsidR="00F40D2C">
        <w:rPr>
          <w:b w:val="0"/>
          <w:i/>
          <w:sz w:val="22"/>
        </w:rPr>
        <w:t>Dzierżoniowie</w:t>
      </w:r>
      <w:r w:rsidR="00886F28" w:rsidRPr="00384A45">
        <w:rPr>
          <w:b w:val="0"/>
          <w:i/>
          <w:sz w:val="22"/>
        </w:rPr>
        <w:t>.</w:t>
      </w:r>
    </w:p>
    <w:p w14:paraId="245EE13E" w14:textId="48EA175E" w:rsidR="00524D2D" w:rsidRPr="00076A08" w:rsidRDefault="00886F28" w:rsidP="00C11F34">
      <w:pPr>
        <w:suppressAutoHyphens/>
        <w:rPr>
          <w:szCs w:val="22"/>
        </w:rPr>
      </w:pPr>
      <w:r w:rsidRPr="00076A08">
        <w:rPr>
          <w:szCs w:val="22"/>
        </w:rPr>
        <w:t>Wysoki wskaźnik liczby stwierdzonych przestęp</w:t>
      </w:r>
      <w:r w:rsidR="00524D2D" w:rsidRPr="00076A08">
        <w:rPr>
          <w:szCs w:val="22"/>
        </w:rPr>
        <w:t xml:space="preserve">stw występuje na </w:t>
      </w:r>
      <w:r w:rsidR="000137A8" w:rsidRPr="00076A08">
        <w:rPr>
          <w:szCs w:val="22"/>
        </w:rPr>
        <w:t xml:space="preserve">obszarach nr </w:t>
      </w:r>
      <w:r w:rsidR="00F24CBF">
        <w:rPr>
          <w:szCs w:val="22"/>
        </w:rPr>
        <w:t>1</w:t>
      </w:r>
      <w:r w:rsidR="00C9109E">
        <w:rPr>
          <w:szCs w:val="22"/>
        </w:rPr>
        <w:t>10 i 11</w:t>
      </w:r>
      <w:r w:rsidR="00F24CBF">
        <w:rPr>
          <w:szCs w:val="22"/>
        </w:rPr>
        <w:t>, jednak biorąc pod uwagę natężenie tego czynnika, najgorsza s</w:t>
      </w:r>
      <w:r w:rsidR="00C9109E">
        <w:rPr>
          <w:szCs w:val="22"/>
        </w:rPr>
        <w:t>ytuacja ma miejsce w okręgu nr 10</w:t>
      </w:r>
      <w:r w:rsidR="00045F5B" w:rsidRPr="00076A08">
        <w:rPr>
          <w:szCs w:val="22"/>
        </w:rPr>
        <w:t>.</w:t>
      </w:r>
      <w:r w:rsidR="00524D2D" w:rsidRPr="00076A08">
        <w:rPr>
          <w:szCs w:val="22"/>
        </w:rPr>
        <w:t xml:space="preserve"> Z kolei liczba </w:t>
      </w:r>
      <w:r w:rsidR="00F24CBF">
        <w:rPr>
          <w:szCs w:val="22"/>
        </w:rPr>
        <w:t>interwencji domowych</w:t>
      </w:r>
      <w:r w:rsidR="00524D2D" w:rsidRPr="00076A08">
        <w:rPr>
          <w:szCs w:val="22"/>
        </w:rPr>
        <w:t xml:space="preserve"> najwyższy wskaźni</w:t>
      </w:r>
      <w:r w:rsidR="00D43DC6" w:rsidRPr="00076A08">
        <w:rPr>
          <w:szCs w:val="22"/>
        </w:rPr>
        <w:t xml:space="preserve">k osiągnęła w </w:t>
      </w:r>
      <w:r w:rsidR="00F24CBF">
        <w:rPr>
          <w:szCs w:val="22"/>
        </w:rPr>
        <w:t xml:space="preserve">jednostkach nr </w:t>
      </w:r>
      <w:r w:rsidR="00C9109E">
        <w:rPr>
          <w:szCs w:val="22"/>
        </w:rPr>
        <w:t>3, 13 i 15</w:t>
      </w:r>
      <w:r w:rsidR="00045F5B" w:rsidRPr="00076A08">
        <w:rPr>
          <w:szCs w:val="22"/>
        </w:rPr>
        <w:t xml:space="preserve">. </w:t>
      </w:r>
      <w:r w:rsidR="00D43DC6" w:rsidRPr="00076A08">
        <w:rPr>
          <w:szCs w:val="22"/>
        </w:rPr>
        <w:t xml:space="preserve">Najbardziej korzystna sytuacja występuje w </w:t>
      </w:r>
      <w:r w:rsidR="00C9109E">
        <w:rPr>
          <w:szCs w:val="22"/>
        </w:rPr>
        <w:t>obszarze numer 16</w:t>
      </w:r>
      <w:r w:rsidR="00D43DC6" w:rsidRPr="00076A08">
        <w:rPr>
          <w:szCs w:val="22"/>
        </w:rPr>
        <w:t xml:space="preserve">, gdzie nie odnotowano </w:t>
      </w:r>
      <w:r w:rsidR="00707392">
        <w:rPr>
          <w:szCs w:val="22"/>
        </w:rPr>
        <w:t>an</w:t>
      </w:r>
      <w:r w:rsidR="00C9109E">
        <w:rPr>
          <w:szCs w:val="22"/>
        </w:rPr>
        <w:t xml:space="preserve">i jednego przypadku </w:t>
      </w:r>
      <w:r w:rsidR="00C9109E">
        <w:rPr>
          <w:szCs w:val="22"/>
        </w:rPr>
        <w:lastRenderedPageBreak/>
        <w:t>przestępstw, a średnia liczba interwencji domowych jest czterokrotnie niższa niż średnia wartość dla obszaru zdegradowanego</w:t>
      </w:r>
      <w:r w:rsidR="00D43DC6" w:rsidRPr="00076A08">
        <w:rPr>
          <w:szCs w:val="22"/>
        </w:rPr>
        <w:t>.</w:t>
      </w:r>
    </w:p>
    <w:p w14:paraId="2337D86F" w14:textId="7FA31112" w:rsidR="00DC2A69" w:rsidRPr="00EC6EE6" w:rsidRDefault="00DC2A69" w:rsidP="00C11F34">
      <w:pPr>
        <w:pStyle w:val="Nagwek2"/>
        <w:numPr>
          <w:ilvl w:val="1"/>
          <w:numId w:val="1"/>
        </w:numPr>
        <w:suppressAutoHyphens/>
        <w:spacing w:before="240"/>
        <w:ind w:left="578" w:hanging="578"/>
      </w:pPr>
      <w:bookmarkStart w:id="119" w:name="_Toc155184237"/>
      <w:r w:rsidRPr="00EC6EE6">
        <w:t>Sfera gospodarcza</w:t>
      </w:r>
      <w:bookmarkEnd w:id="119"/>
    </w:p>
    <w:p w14:paraId="3E229FF6" w14:textId="4659AAA4" w:rsidR="00DC2A69" w:rsidRPr="00076A08" w:rsidRDefault="00DC2A69" w:rsidP="00C11F34">
      <w:pPr>
        <w:pStyle w:val="Legenda"/>
        <w:suppressAutoHyphens/>
        <w:rPr>
          <w:b w:val="0"/>
          <w:sz w:val="22"/>
          <w:szCs w:val="22"/>
        </w:rPr>
      </w:pPr>
      <w:r w:rsidRPr="00076A08">
        <w:rPr>
          <w:b w:val="0"/>
          <w:sz w:val="22"/>
          <w:szCs w:val="22"/>
        </w:rPr>
        <w:t xml:space="preserve">Oceniając występowanie negatywnych zjawisk w sferze gospodarczej na obszarze zdegradowanym, dokonano analizy danych ilościowych związanych z </w:t>
      </w:r>
      <w:r w:rsidR="004E03C5">
        <w:rPr>
          <w:b w:val="0"/>
          <w:sz w:val="22"/>
          <w:szCs w:val="22"/>
        </w:rPr>
        <w:t xml:space="preserve">liczbą </w:t>
      </w:r>
      <w:r w:rsidR="004E03C5" w:rsidRPr="004E03C5">
        <w:rPr>
          <w:b w:val="0"/>
          <w:sz w:val="22"/>
          <w:szCs w:val="22"/>
        </w:rPr>
        <w:t>podmiotów gospodarczych zarejestrowanych w rejestrze REGON</w:t>
      </w:r>
      <w:r w:rsidR="00384A45" w:rsidRPr="00076A08">
        <w:rPr>
          <w:b w:val="0"/>
          <w:sz w:val="22"/>
          <w:szCs w:val="22"/>
        </w:rPr>
        <w:t xml:space="preserve">, liczbą podmiotów gospodarczych </w:t>
      </w:r>
      <w:r w:rsidR="00CF5CD3">
        <w:rPr>
          <w:b w:val="0"/>
          <w:sz w:val="22"/>
          <w:szCs w:val="22"/>
        </w:rPr>
        <w:t xml:space="preserve">nowo </w:t>
      </w:r>
      <w:r w:rsidR="00384A45" w:rsidRPr="00076A08">
        <w:rPr>
          <w:b w:val="0"/>
          <w:sz w:val="22"/>
          <w:szCs w:val="22"/>
        </w:rPr>
        <w:t>zarejestrowanych w rejestrze REGON oraz liczbą podmiotów gospodarczych wyrejestrowanych z rejestru REGON</w:t>
      </w:r>
      <w:r w:rsidR="00CF5CD3">
        <w:rPr>
          <w:b w:val="0"/>
          <w:sz w:val="22"/>
          <w:szCs w:val="22"/>
        </w:rPr>
        <w:t>. W </w:t>
      </w:r>
      <w:r w:rsidRPr="00076A08">
        <w:rPr>
          <w:b w:val="0"/>
          <w:sz w:val="22"/>
          <w:szCs w:val="22"/>
        </w:rPr>
        <w:t xml:space="preserve">poniższej tabeli przedstawione zostały wartości wskaźników odpowiadające poszczególnym jednostkom przestrzennym obszaru zdegradowanego. </w:t>
      </w:r>
    </w:p>
    <w:p w14:paraId="515F8692" w14:textId="307A9EF2" w:rsidR="00DC2A69" w:rsidRPr="00076A08" w:rsidRDefault="00DC2A69" w:rsidP="00C11F34">
      <w:pPr>
        <w:pStyle w:val="Legenda"/>
        <w:suppressAutoHyphens/>
        <w:rPr>
          <w:sz w:val="22"/>
        </w:rPr>
      </w:pPr>
      <w:bookmarkStart w:id="120" w:name="_Toc506900881"/>
      <w:bookmarkStart w:id="121" w:name="_Toc155184160"/>
      <w:r w:rsidRPr="00076A08">
        <w:rPr>
          <w:sz w:val="22"/>
        </w:rPr>
        <w:t xml:space="preserve">Tabela </w:t>
      </w:r>
      <w:r w:rsidR="00F126E0" w:rsidRPr="00076A08">
        <w:rPr>
          <w:sz w:val="22"/>
        </w:rPr>
        <w:fldChar w:fldCharType="begin"/>
      </w:r>
      <w:r w:rsidR="00F126E0" w:rsidRPr="00076A08">
        <w:rPr>
          <w:sz w:val="22"/>
        </w:rPr>
        <w:instrText xml:space="preserve"> SEQ Tabela \* ARABIC </w:instrText>
      </w:r>
      <w:r w:rsidR="00F126E0" w:rsidRPr="00076A08">
        <w:rPr>
          <w:sz w:val="22"/>
        </w:rPr>
        <w:fldChar w:fldCharType="separate"/>
      </w:r>
      <w:r w:rsidR="007A7807">
        <w:rPr>
          <w:noProof/>
          <w:sz w:val="22"/>
        </w:rPr>
        <w:t>26</w:t>
      </w:r>
      <w:r w:rsidR="00F126E0" w:rsidRPr="00076A08">
        <w:rPr>
          <w:noProof/>
          <w:sz w:val="22"/>
        </w:rPr>
        <w:fldChar w:fldCharType="end"/>
      </w:r>
      <w:r w:rsidRPr="00076A08">
        <w:rPr>
          <w:sz w:val="22"/>
        </w:rPr>
        <w:t>. Czynniki gospodarcze służące wyznaczeniu obszaru rewitalizowanego</w:t>
      </w:r>
      <w:bookmarkEnd w:id="120"/>
      <w:r w:rsidRPr="00076A08">
        <w:rPr>
          <w:sz w:val="22"/>
        </w:rPr>
        <w:t>*</w:t>
      </w:r>
      <w:bookmarkEnd w:id="121"/>
    </w:p>
    <w:tbl>
      <w:tblPr>
        <w:tblStyle w:val="redniecieniowanie1akcent1"/>
        <w:tblW w:w="4942" w:type="pct"/>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20" w:firstRow="1" w:lastRow="0" w:firstColumn="0" w:lastColumn="0" w:noHBand="0" w:noVBand="1"/>
      </w:tblPr>
      <w:tblGrid>
        <w:gridCol w:w="909"/>
        <w:gridCol w:w="2743"/>
        <w:gridCol w:w="2693"/>
        <w:gridCol w:w="2835"/>
      </w:tblGrid>
      <w:tr w:rsidR="007A7807" w:rsidRPr="00855579" w14:paraId="22A68ECC" w14:textId="77777777" w:rsidTr="0084698E">
        <w:trPr>
          <w:cnfStyle w:val="100000000000" w:firstRow="1" w:lastRow="0" w:firstColumn="0" w:lastColumn="0" w:oddVBand="0" w:evenVBand="0" w:oddHBand="0" w:evenHBand="0" w:firstRowFirstColumn="0" w:firstRowLastColumn="0" w:lastRowFirstColumn="0" w:lastRowLastColumn="0"/>
          <w:trHeight w:val="479"/>
        </w:trPr>
        <w:tc>
          <w:tcPr>
            <w:tcW w:w="495" w:type="pct"/>
            <w:tcBorders>
              <w:top w:val="none" w:sz="0" w:space="0" w:color="auto"/>
              <w:left w:val="none" w:sz="0" w:space="0" w:color="auto"/>
              <w:bottom w:val="none" w:sz="0" w:space="0" w:color="auto"/>
              <w:right w:val="none" w:sz="0" w:space="0" w:color="auto"/>
            </w:tcBorders>
          </w:tcPr>
          <w:p w14:paraId="470351FC" w14:textId="77777777" w:rsidR="007A7807" w:rsidRPr="00855579" w:rsidRDefault="007A7807" w:rsidP="0084698E">
            <w:pPr>
              <w:suppressAutoHyphens/>
              <w:autoSpaceDE w:val="0"/>
              <w:autoSpaceDN w:val="0"/>
              <w:adjustRightInd w:val="0"/>
              <w:jc w:val="left"/>
              <w:rPr>
                <w:rFonts w:cstheme="minorHAnsi"/>
                <w:bCs w:val="0"/>
                <w:sz w:val="20"/>
                <w:szCs w:val="22"/>
              </w:rPr>
            </w:pPr>
            <w:r w:rsidRPr="00855579">
              <w:rPr>
                <w:rFonts w:cstheme="minorHAnsi"/>
                <w:bCs w:val="0"/>
                <w:sz w:val="20"/>
                <w:szCs w:val="22"/>
              </w:rPr>
              <w:t>Obszar</w:t>
            </w:r>
          </w:p>
        </w:tc>
        <w:tc>
          <w:tcPr>
            <w:tcW w:w="1494" w:type="pct"/>
            <w:tcBorders>
              <w:top w:val="none" w:sz="0" w:space="0" w:color="auto"/>
              <w:left w:val="none" w:sz="0" w:space="0" w:color="auto"/>
              <w:bottom w:val="none" w:sz="0" w:space="0" w:color="auto"/>
              <w:right w:val="none" w:sz="0" w:space="0" w:color="auto"/>
            </w:tcBorders>
          </w:tcPr>
          <w:p w14:paraId="656D013E" w14:textId="77777777" w:rsidR="007A7807" w:rsidRPr="00855579" w:rsidRDefault="007A7807" w:rsidP="0084698E">
            <w:pPr>
              <w:suppressAutoHyphens/>
              <w:autoSpaceDE w:val="0"/>
              <w:autoSpaceDN w:val="0"/>
              <w:adjustRightInd w:val="0"/>
              <w:jc w:val="right"/>
              <w:rPr>
                <w:rFonts w:cstheme="minorHAnsi"/>
                <w:bCs w:val="0"/>
                <w:sz w:val="20"/>
                <w:szCs w:val="22"/>
              </w:rPr>
            </w:pPr>
            <w:r w:rsidRPr="00855579">
              <w:rPr>
                <w:rFonts w:cstheme="minorHAnsi"/>
                <w:bCs w:val="0"/>
                <w:sz w:val="20"/>
                <w:szCs w:val="22"/>
              </w:rPr>
              <w:t xml:space="preserve">Liczba </w:t>
            </w:r>
            <w:r>
              <w:rPr>
                <w:rFonts w:cstheme="minorHAnsi"/>
                <w:bCs w:val="0"/>
                <w:sz w:val="20"/>
                <w:szCs w:val="22"/>
              </w:rPr>
              <w:t>podmiotów gospodarczych zarejestrowanych w rejestrze REGON</w:t>
            </w:r>
            <w:r w:rsidRPr="00855579">
              <w:rPr>
                <w:rFonts w:cstheme="minorHAnsi"/>
                <w:bCs w:val="0"/>
                <w:sz w:val="20"/>
                <w:szCs w:val="22"/>
              </w:rPr>
              <w:t xml:space="preserve"> w przeliczeniu na 100 mieszkańców</w:t>
            </w:r>
          </w:p>
        </w:tc>
        <w:tc>
          <w:tcPr>
            <w:tcW w:w="1467" w:type="pct"/>
            <w:tcBorders>
              <w:top w:val="none" w:sz="0" w:space="0" w:color="auto"/>
              <w:left w:val="none" w:sz="0" w:space="0" w:color="auto"/>
              <w:bottom w:val="none" w:sz="0" w:space="0" w:color="auto"/>
              <w:right w:val="none" w:sz="0" w:space="0" w:color="auto"/>
            </w:tcBorders>
          </w:tcPr>
          <w:p w14:paraId="21D5996B" w14:textId="77777777" w:rsidR="007A7807" w:rsidRPr="00855579" w:rsidRDefault="007A7807" w:rsidP="0084698E">
            <w:pPr>
              <w:suppressAutoHyphens/>
              <w:autoSpaceDE w:val="0"/>
              <w:autoSpaceDN w:val="0"/>
              <w:adjustRightInd w:val="0"/>
              <w:jc w:val="right"/>
              <w:rPr>
                <w:rFonts w:cstheme="minorHAnsi"/>
                <w:bCs w:val="0"/>
                <w:sz w:val="20"/>
                <w:szCs w:val="22"/>
              </w:rPr>
            </w:pPr>
            <w:r w:rsidRPr="00855579">
              <w:rPr>
                <w:rFonts w:cstheme="minorHAnsi"/>
                <w:bCs w:val="0"/>
                <w:sz w:val="20"/>
                <w:szCs w:val="22"/>
              </w:rPr>
              <w:t xml:space="preserve">Liczba </w:t>
            </w:r>
            <w:r>
              <w:rPr>
                <w:rFonts w:cstheme="minorHAnsi"/>
                <w:bCs w:val="0"/>
                <w:sz w:val="20"/>
                <w:szCs w:val="22"/>
              </w:rPr>
              <w:t xml:space="preserve"> nowo zarejestrowanych podmiotów gospodarczych w rejestrze REGON</w:t>
            </w:r>
            <w:r w:rsidRPr="00855579">
              <w:rPr>
                <w:rFonts w:cstheme="minorHAnsi"/>
                <w:bCs w:val="0"/>
                <w:sz w:val="20"/>
                <w:szCs w:val="22"/>
              </w:rPr>
              <w:t xml:space="preserve"> w przeliczeniu na 100 mieszkańców</w:t>
            </w:r>
          </w:p>
        </w:tc>
        <w:tc>
          <w:tcPr>
            <w:tcW w:w="1544" w:type="pct"/>
            <w:tcBorders>
              <w:top w:val="none" w:sz="0" w:space="0" w:color="auto"/>
              <w:left w:val="none" w:sz="0" w:space="0" w:color="auto"/>
              <w:bottom w:val="none" w:sz="0" w:space="0" w:color="auto"/>
              <w:right w:val="none" w:sz="0" w:space="0" w:color="auto"/>
            </w:tcBorders>
          </w:tcPr>
          <w:p w14:paraId="1A6B54F2" w14:textId="77777777" w:rsidR="007A7807" w:rsidRPr="00855579" w:rsidRDefault="007A7807" w:rsidP="0084698E">
            <w:pPr>
              <w:suppressAutoHyphens/>
              <w:autoSpaceDE w:val="0"/>
              <w:autoSpaceDN w:val="0"/>
              <w:adjustRightInd w:val="0"/>
              <w:jc w:val="right"/>
              <w:rPr>
                <w:rFonts w:cstheme="minorHAnsi"/>
                <w:sz w:val="20"/>
                <w:szCs w:val="22"/>
              </w:rPr>
            </w:pPr>
            <w:r w:rsidRPr="00855579">
              <w:rPr>
                <w:rFonts w:cstheme="minorHAnsi"/>
                <w:bCs w:val="0"/>
                <w:sz w:val="20"/>
                <w:szCs w:val="22"/>
              </w:rPr>
              <w:t xml:space="preserve">Liczba </w:t>
            </w:r>
            <w:r>
              <w:rPr>
                <w:rFonts w:cstheme="minorHAnsi"/>
                <w:bCs w:val="0"/>
                <w:sz w:val="20"/>
                <w:szCs w:val="22"/>
              </w:rPr>
              <w:t>podmiotów gospodarczych skreślonych z rejestru REGON</w:t>
            </w:r>
            <w:r w:rsidRPr="00855579">
              <w:rPr>
                <w:rFonts w:cstheme="minorHAnsi"/>
                <w:bCs w:val="0"/>
                <w:sz w:val="20"/>
                <w:szCs w:val="22"/>
              </w:rPr>
              <w:t xml:space="preserve"> w przeliczeniu na 100 mieszkańców</w:t>
            </w:r>
          </w:p>
        </w:tc>
      </w:tr>
      <w:tr w:rsidR="007A7807" w:rsidRPr="00855579" w14:paraId="2C58346E" w14:textId="77777777" w:rsidTr="00A546AB">
        <w:trPr>
          <w:cnfStyle w:val="000000100000" w:firstRow="0" w:lastRow="0" w:firstColumn="0" w:lastColumn="0" w:oddVBand="0" w:evenVBand="0" w:oddHBand="1" w:evenHBand="0" w:firstRowFirstColumn="0" w:firstRowLastColumn="0" w:lastRowFirstColumn="0" w:lastRowLastColumn="0"/>
          <w:cantSplit/>
          <w:trHeight w:val="20"/>
        </w:trPr>
        <w:tc>
          <w:tcPr>
            <w:tcW w:w="495" w:type="pct"/>
            <w:tcBorders>
              <w:right w:val="none" w:sz="0" w:space="0" w:color="auto"/>
            </w:tcBorders>
          </w:tcPr>
          <w:p w14:paraId="0CAED9FB" w14:textId="77777777" w:rsidR="007A7807" w:rsidRPr="00855579" w:rsidRDefault="007A7807" w:rsidP="0084698E">
            <w:pPr>
              <w:suppressAutoHyphens/>
              <w:jc w:val="left"/>
              <w:rPr>
                <w:rFonts w:cstheme="minorHAnsi"/>
                <w:b/>
                <w:sz w:val="20"/>
                <w:szCs w:val="22"/>
              </w:rPr>
            </w:pPr>
            <w:r w:rsidRPr="00855579">
              <w:rPr>
                <w:rFonts w:cstheme="minorHAnsi"/>
                <w:b/>
                <w:bCs/>
                <w:sz w:val="20"/>
                <w:szCs w:val="22"/>
              </w:rPr>
              <w:t>3</w:t>
            </w:r>
          </w:p>
        </w:tc>
        <w:tc>
          <w:tcPr>
            <w:tcW w:w="1494" w:type="pct"/>
            <w:tcBorders>
              <w:left w:val="none" w:sz="0" w:space="0" w:color="auto"/>
              <w:right w:val="none" w:sz="0" w:space="0" w:color="auto"/>
            </w:tcBorders>
            <w:shd w:val="clear" w:color="auto" w:fill="FF0000"/>
          </w:tcPr>
          <w:p w14:paraId="2AED2331" w14:textId="77777777" w:rsidR="007A7807" w:rsidRPr="00446AA5" w:rsidRDefault="007A7807" w:rsidP="0084698E">
            <w:pPr>
              <w:suppressAutoHyphens/>
              <w:jc w:val="right"/>
              <w:rPr>
                <w:bCs/>
                <w:sz w:val="20"/>
              </w:rPr>
            </w:pPr>
            <w:r w:rsidRPr="00446AA5">
              <w:rPr>
                <w:sz w:val="20"/>
              </w:rPr>
              <w:t>5,45</w:t>
            </w:r>
          </w:p>
        </w:tc>
        <w:tc>
          <w:tcPr>
            <w:tcW w:w="1467" w:type="pct"/>
            <w:tcBorders>
              <w:left w:val="none" w:sz="0" w:space="0" w:color="auto"/>
              <w:right w:val="none" w:sz="0" w:space="0" w:color="auto"/>
            </w:tcBorders>
            <w:shd w:val="clear" w:color="auto" w:fill="FF0000"/>
          </w:tcPr>
          <w:p w14:paraId="666BD153" w14:textId="77777777" w:rsidR="007A7807" w:rsidRPr="00446AA5" w:rsidRDefault="007A7807" w:rsidP="0084698E">
            <w:pPr>
              <w:suppressAutoHyphens/>
              <w:jc w:val="right"/>
              <w:rPr>
                <w:bCs/>
                <w:sz w:val="20"/>
              </w:rPr>
            </w:pPr>
            <w:r w:rsidRPr="00446AA5">
              <w:rPr>
                <w:sz w:val="20"/>
              </w:rPr>
              <w:t>0,00</w:t>
            </w:r>
          </w:p>
        </w:tc>
        <w:tc>
          <w:tcPr>
            <w:tcW w:w="1544" w:type="pct"/>
            <w:tcBorders>
              <w:left w:val="none" w:sz="0" w:space="0" w:color="auto"/>
            </w:tcBorders>
            <w:shd w:val="clear" w:color="auto" w:fill="92D050"/>
          </w:tcPr>
          <w:p w14:paraId="514A597F" w14:textId="77777777" w:rsidR="007A7807" w:rsidRPr="00446AA5" w:rsidRDefault="007A7807" w:rsidP="0084698E">
            <w:pPr>
              <w:suppressAutoHyphens/>
              <w:jc w:val="right"/>
              <w:rPr>
                <w:bCs/>
                <w:sz w:val="20"/>
              </w:rPr>
            </w:pPr>
            <w:r w:rsidRPr="00446AA5">
              <w:rPr>
                <w:sz w:val="20"/>
              </w:rPr>
              <w:t>0,00</w:t>
            </w:r>
          </w:p>
        </w:tc>
      </w:tr>
      <w:tr w:rsidR="007A7807" w:rsidRPr="00855579" w14:paraId="6AE5B264" w14:textId="77777777" w:rsidTr="00A546AB">
        <w:trPr>
          <w:cnfStyle w:val="000000010000" w:firstRow="0" w:lastRow="0" w:firstColumn="0" w:lastColumn="0" w:oddVBand="0" w:evenVBand="0" w:oddHBand="0" w:evenHBand="1" w:firstRowFirstColumn="0" w:firstRowLastColumn="0" w:lastRowFirstColumn="0" w:lastRowLastColumn="0"/>
          <w:cantSplit/>
          <w:trHeight w:val="20"/>
        </w:trPr>
        <w:tc>
          <w:tcPr>
            <w:tcW w:w="495" w:type="pct"/>
            <w:tcBorders>
              <w:right w:val="none" w:sz="0" w:space="0" w:color="auto"/>
            </w:tcBorders>
          </w:tcPr>
          <w:p w14:paraId="7DE0C6AF" w14:textId="77777777" w:rsidR="007A7807" w:rsidRPr="00855579" w:rsidRDefault="007A7807" w:rsidP="0084698E">
            <w:pPr>
              <w:suppressAutoHyphens/>
              <w:jc w:val="left"/>
              <w:rPr>
                <w:rFonts w:cstheme="minorHAnsi"/>
                <w:b/>
                <w:bCs/>
                <w:sz w:val="20"/>
                <w:szCs w:val="22"/>
              </w:rPr>
            </w:pPr>
            <w:r w:rsidRPr="00855579">
              <w:rPr>
                <w:rFonts w:cstheme="minorHAnsi"/>
                <w:b/>
                <w:bCs/>
                <w:sz w:val="20"/>
                <w:szCs w:val="22"/>
              </w:rPr>
              <w:t>10</w:t>
            </w:r>
          </w:p>
        </w:tc>
        <w:tc>
          <w:tcPr>
            <w:tcW w:w="1494" w:type="pct"/>
            <w:tcBorders>
              <w:left w:val="none" w:sz="0" w:space="0" w:color="auto"/>
              <w:right w:val="none" w:sz="0" w:space="0" w:color="auto"/>
            </w:tcBorders>
            <w:shd w:val="clear" w:color="auto" w:fill="92D050"/>
          </w:tcPr>
          <w:p w14:paraId="33332AB3" w14:textId="77777777" w:rsidR="007A7807" w:rsidRPr="00446AA5" w:rsidRDefault="007A7807" w:rsidP="0084698E">
            <w:pPr>
              <w:suppressAutoHyphens/>
              <w:jc w:val="right"/>
              <w:rPr>
                <w:bCs/>
                <w:sz w:val="20"/>
              </w:rPr>
            </w:pPr>
            <w:r w:rsidRPr="00446AA5">
              <w:rPr>
                <w:sz w:val="20"/>
              </w:rPr>
              <w:t>19,23</w:t>
            </w:r>
          </w:p>
        </w:tc>
        <w:tc>
          <w:tcPr>
            <w:tcW w:w="1467" w:type="pct"/>
            <w:tcBorders>
              <w:left w:val="none" w:sz="0" w:space="0" w:color="auto"/>
              <w:right w:val="none" w:sz="0" w:space="0" w:color="auto"/>
            </w:tcBorders>
            <w:shd w:val="clear" w:color="auto" w:fill="FF0000"/>
          </w:tcPr>
          <w:p w14:paraId="4CF9E9EC" w14:textId="77777777" w:rsidR="007A7807" w:rsidRPr="00446AA5" w:rsidRDefault="007A7807" w:rsidP="0084698E">
            <w:pPr>
              <w:suppressAutoHyphens/>
              <w:jc w:val="right"/>
              <w:rPr>
                <w:bCs/>
                <w:sz w:val="20"/>
              </w:rPr>
            </w:pPr>
            <w:r w:rsidRPr="00446AA5">
              <w:rPr>
                <w:sz w:val="20"/>
              </w:rPr>
              <w:t>0,00</w:t>
            </w:r>
          </w:p>
        </w:tc>
        <w:tc>
          <w:tcPr>
            <w:tcW w:w="1544" w:type="pct"/>
            <w:tcBorders>
              <w:left w:val="none" w:sz="0" w:space="0" w:color="auto"/>
            </w:tcBorders>
            <w:shd w:val="clear" w:color="auto" w:fill="92D050"/>
          </w:tcPr>
          <w:p w14:paraId="2A8FD4DB" w14:textId="77777777" w:rsidR="007A7807" w:rsidRPr="00446AA5" w:rsidRDefault="007A7807" w:rsidP="0084698E">
            <w:pPr>
              <w:suppressAutoHyphens/>
              <w:jc w:val="right"/>
              <w:rPr>
                <w:bCs/>
                <w:sz w:val="20"/>
              </w:rPr>
            </w:pPr>
            <w:r w:rsidRPr="00446AA5">
              <w:rPr>
                <w:sz w:val="20"/>
              </w:rPr>
              <w:t>0,00</w:t>
            </w:r>
          </w:p>
        </w:tc>
      </w:tr>
      <w:tr w:rsidR="007A7807" w:rsidRPr="00855579" w14:paraId="6E1CB2B1" w14:textId="77777777" w:rsidTr="00A546AB">
        <w:trPr>
          <w:cnfStyle w:val="000000100000" w:firstRow="0" w:lastRow="0" w:firstColumn="0" w:lastColumn="0" w:oddVBand="0" w:evenVBand="0" w:oddHBand="1" w:evenHBand="0" w:firstRowFirstColumn="0" w:firstRowLastColumn="0" w:lastRowFirstColumn="0" w:lastRowLastColumn="0"/>
          <w:cantSplit/>
          <w:trHeight w:val="20"/>
        </w:trPr>
        <w:tc>
          <w:tcPr>
            <w:tcW w:w="495" w:type="pct"/>
            <w:tcBorders>
              <w:right w:val="none" w:sz="0" w:space="0" w:color="auto"/>
            </w:tcBorders>
          </w:tcPr>
          <w:p w14:paraId="08F9A88F" w14:textId="77777777" w:rsidR="007A7807" w:rsidRPr="00855579" w:rsidRDefault="007A7807" w:rsidP="0084698E">
            <w:pPr>
              <w:suppressAutoHyphens/>
              <w:jc w:val="left"/>
              <w:rPr>
                <w:rFonts w:cstheme="minorHAnsi"/>
                <w:b/>
                <w:bCs/>
                <w:sz w:val="20"/>
                <w:szCs w:val="22"/>
              </w:rPr>
            </w:pPr>
            <w:r w:rsidRPr="00855579">
              <w:rPr>
                <w:rFonts w:cstheme="minorHAnsi"/>
                <w:b/>
                <w:bCs/>
                <w:sz w:val="20"/>
                <w:szCs w:val="22"/>
              </w:rPr>
              <w:t>11</w:t>
            </w:r>
          </w:p>
        </w:tc>
        <w:tc>
          <w:tcPr>
            <w:tcW w:w="1494" w:type="pct"/>
            <w:tcBorders>
              <w:left w:val="none" w:sz="0" w:space="0" w:color="auto"/>
              <w:right w:val="none" w:sz="0" w:space="0" w:color="auto"/>
            </w:tcBorders>
            <w:shd w:val="clear" w:color="auto" w:fill="FF0000"/>
          </w:tcPr>
          <w:p w14:paraId="6CC41D95" w14:textId="77777777" w:rsidR="007A7807" w:rsidRPr="00446AA5" w:rsidRDefault="007A7807" w:rsidP="0084698E">
            <w:pPr>
              <w:suppressAutoHyphens/>
              <w:jc w:val="right"/>
              <w:rPr>
                <w:bCs/>
                <w:sz w:val="20"/>
              </w:rPr>
            </w:pPr>
            <w:r w:rsidRPr="00446AA5">
              <w:rPr>
                <w:sz w:val="20"/>
              </w:rPr>
              <w:t>12,78</w:t>
            </w:r>
          </w:p>
        </w:tc>
        <w:tc>
          <w:tcPr>
            <w:tcW w:w="1467" w:type="pct"/>
            <w:tcBorders>
              <w:left w:val="none" w:sz="0" w:space="0" w:color="auto"/>
              <w:right w:val="none" w:sz="0" w:space="0" w:color="auto"/>
            </w:tcBorders>
            <w:shd w:val="clear" w:color="auto" w:fill="FF0000"/>
          </w:tcPr>
          <w:p w14:paraId="3AAFE0B4" w14:textId="77777777" w:rsidR="007A7807" w:rsidRPr="00446AA5" w:rsidRDefault="007A7807" w:rsidP="0084698E">
            <w:pPr>
              <w:suppressAutoHyphens/>
              <w:jc w:val="right"/>
              <w:rPr>
                <w:bCs/>
                <w:sz w:val="20"/>
              </w:rPr>
            </w:pPr>
            <w:r w:rsidRPr="00446AA5">
              <w:rPr>
                <w:sz w:val="20"/>
              </w:rPr>
              <w:t>0,38</w:t>
            </w:r>
          </w:p>
        </w:tc>
        <w:tc>
          <w:tcPr>
            <w:tcW w:w="1544" w:type="pct"/>
            <w:tcBorders>
              <w:left w:val="none" w:sz="0" w:space="0" w:color="auto"/>
            </w:tcBorders>
            <w:shd w:val="clear" w:color="auto" w:fill="FF0000"/>
          </w:tcPr>
          <w:p w14:paraId="084C31BC" w14:textId="77777777" w:rsidR="007A7807" w:rsidRPr="00446AA5" w:rsidRDefault="007A7807" w:rsidP="0084698E">
            <w:pPr>
              <w:suppressAutoHyphens/>
              <w:jc w:val="right"/>
              <w:rPr>
                <w:bCs/>
                <w:sz w:val="20"/>
              </w:rPr>
            </w:pPr>
            <w:r w:rsidRPr="00446AA5">
              <w:rPr>
                <w:sz w:val="20"/>
              </w:rPr>
              <w:t>0,38</w:t>
            </w:r>
          </w:p>
        </w:tc>
      </w:tr>
      <w:tr w:rsidR="007A7807" w:rsidRPr="00855579" w14:paraId="1277C789" w14:textId="77777777" w:rsidTr="00A546AB">
        <w:trPr>
          <w:cnfStyle w:val="000000010000" w:firstRow="0" w:lastRow="0" w:firstColumn="0" w:lastColumn="0" w:oddVBand="0" w:evenVBand="0" w:oddHBand="0" w:evenHBand="1" w:firstRowFirstColumn="0" w:firstRowLastColumn="0" w:lastRowFirstColumn="0" w:lastRowLastColumn="0"/>
          <w:cantSplit/>
          <w:trHeight w:val="20"/>
        </w:trPr>
        <w:tc>
          <w:tcPr>
            <w:tcW w:w="495" w:type="pct"/>
            <w:tcBorders>
              <w:right w:val="none" w:sz="0" w:space="0" w:color="auto"/>
            </w:tcBorders>
          </w:tcPr>
          <w:p w14:paraId="45E6EB27" w14:textId="77777777" w:rsidR="007A7807" w:rsidRPr="00855579" w:rsidRDefault="007A7807" w:rsidP="0084698E">
            <w:pPr>
              <w:suppressAutoHyphens/>
              <w:jc w:val="left"/>
              <w:rPr>
                <w:rFonts w:cstheme="minorHAnsi"/>
                <w:b/>
                <w:bCs/>
                <w:sz w:val="20"/>
                <w:szCs w:val="22"/>
              </w:rPr>
            </w:pPr>
            <w:r w:rsidRPr="00855579">
              <w:rPr>
                <w:rFonts w:cstheme="minorHAnsi"/>
                <w:b/>
                <w:bCs/>
                <w:sz w:val="20"/>
                <w:szCs w:val="22"/>
              </w:rPr>
              <w:t>13</w:t>
            </w:r>
          </w:p>
        </w:tc>
        <w:tc>
          <w:tcPr>
            <w:tcW w:w="1494" w:type="pct"/>
            <w:tcBorders>
              <w:left w:val="none" w:sz="0" w:space="0" w:color="auto"/>
              <w:right w:val="none" w:sz="0" w:space="0" w:color="auto"/>
            </w:tcBorders>
            <w:shd w:val="clear" w:color="auto" w:fill="FF0000"/>
          </w:tcPr>
          <w:p w14:paraId="46D8138E" w14:textId="77777777" w:rsidR="007A7807" w:rsidRPr="00446AA5" w:rsidRDefault="007A7807" w:rsidP="0084698E">
            <w:pPr>
              <w:suppressAutoHyphens/>
              <w:jc w:val="right"/>
              <w:rPr>
                <w:bCs/>
                <w:sz w:val="20"/>
              </w:rPr>
            </w:pPr>
            <w:r w:rsidRPr="00446AA5">
              <w:rPr>
                <w:sz w:val="20"/>
              </w:rPr>
              <w:t>11,83</w:t>
            </w:r>
          </w:p>
        </w:tc>
        <w:tc>
          <w:tcPr>
            <w:tcW w:w="1467" w:type="pct"/>
            <w:tcBorders>
              <w:left w:val="none" w:sz="0" w:space="0" w:color="auto"/>
              <w:right w:val="none" w:sz="0" w:space="0" w:color="auto"/>
            </w:tcBorders>
            <w:shd w:val="clear" w:color="auto" w:fill="FF0000"/>
          </w:tcPr>
          <w:p w14:paraId="6A730700" w14:textId="77777777" w:rsidR="007A7807" w:rsidRPr="00446AA5" w:rsidRDefault="007A7807" w:rsidP="0084698E">
            <w:pPr>
              <w:suppressAutoHyphens/>
              <w:jc w:val="right"/>
              <w:rPr>
                <w:bCs/>
                <w:sz w:val="20"/>
              </w:rPr>
            </w:pPr>
            <w:r w:rsidRPr="00446AA5">
              <w:rPr>
                <w:sz w:val="20"/>
              </w:rPr>
              <w:t>0,00</w:t>
            </w:r>
          </w:p>
        </w:tc>
        <w:tc>
          <w:tcPr>
            <w:tcW w:w="1544" w:type="pct"/>
            <w:tcBorders>
              <w:left w:val="none" w:sz="0" w:space="0" w:color="auto"/>
            </w:tcBorders>
            <w:shd w:val="clear" w:color="auto" w:fill="92D050"/>
          </w:tcPr>
          <w:p w14:paraId="59E071BA" w14:textId="77777777" w:rsidR="007A7807" w:rsidRPr="00446AA5" w:rsidRDefault="007A7807" w:rsidP="0084698E">
            <w:pPr>
              <w:suppressAutoHyphens/>
              <w:jc w:val="right"/>
              <w:rPr>
                <w:bCs/>
                <w:sz w:val="20"/>
              </w:rPr>
            </w:pPr>
            <w:r w:rsidRPr="00446AA5">
              <w:rPr>
                <w:sz w:val="20"/>
              </w:rPr>
              <w:t>0,00</w:t>
            </w:r>
          </w:p>
        </w:tc>
      </w:tr>
      <w:tr w:rsidR="007A7807" w:rsidRPr="00855579" w14:paraId="4A738DFF" w14:textId="77777777" w:rsidTr="00A546AB">
        <w:trPr>
          <w:cnfStyle w:val="000000100000" w:firstRow="0" w:lastRow="0" w:firstColumn="0" w:lastColumn="0" w:oddVBand="0" w:evenVBand="0" w:oddHBand="1" w:evenHBand="0" w:firstRowFirstColumn="0" w:firstRowLastColumn="0" w:lastRowFirstColumn="0" w:lastRowLastColumn="0"/>
          <w:cantSplit/>
          <w:trHeight w:val="20"/>
        </w:trPr>
        <w:tc>
          <w:tcPr>
            <w:tcW w:w="495" w:type="pct"/>
            <w:tcBorders>
              <w:right w:val="none" w:sz="0" w:space="0" w:color="auto"/>
            </w:tcBorders>
          </w:tcPr>
          <w:p w14:paraId="417EFAD1" w14:textId="77777777" w:rsidR="007A7807" w:rsidRPr="00855579" w:rsidRDefault="007A7807" w:rsidP="0084698E">
            <w:pPr>
              <w:suppressAutoHyphens/>
              <w:jc w:val="left"/>
              <w:rPr>
                <w:rFonts w:cstheme="minorHAnsi"/>
                <w:b/>
                <w:bCs/>
                <w:sz w:val="20"/>
                <w:szCs w:val="22"/>
              </w:rPr>
            </w:pPr>
            <w:r w:rsidRPr="00855579">
              <w:rPr>
                <w:rFonts w:cstheme="minorHAnsi"/>
                <w:b/>
                <w:bCs/>
                <w:sz w:val="20"/>
                <w:szCs w:val="22"/>
              </w:rPr>
              <w:t>15</w:t>
            </w:r>
          </w:p>
        </w:tc>
        <w:tc>
          <w:tcPr>
            <w:tcW w:w="1494" w:type="pct"/>
            <w:tcBorders>
              <w:left w:val="none" w:sz="0" w:space="0" w:color="auto"/>
              <w:right w:val="none" w:sz="0" w:space="0" w:color="auto"/>
            </w:tcBorders>
            <w:shd w:val="clear" w:color="auto" w:fill="FF0000"/>
          </w:tcPr>
          <w:p w14:paraId="3F68FCDE" w14:textId="77777777" w:rsidR="007A7807" w:rsidRPr="00446AA5" w:rsidRDefault="007A7807" w:rsidP="0084698E">
            <w:pPr>
              <w:suppressAutoHyphens/>
              <w:jc w:val="right"/>
              <w:rPr>
                <w:bCs/>
                <w:sz w:val="20"/>
              </w:rPr>
            </w:pPr>
            <w:r w:rsidRPr="00446AA5">
              <w:rPr>
                <w:sz w:val="20"/>
              </w:rPr>
              <w:t>6,90</w:t>
            </w:r>
          </w:p>
        </w:tc>
        <w:tc>
          <w:tcPr>
            <w:tcW w:w="1467" w:type="pct"/>
            <w:tcBorders>
              <w:left w:val="none" w:sz="0" w:space="0" w:color="auto"/>
              <w:right w:val="none" w:sz="0" w:space="0" w:color="auto"/>
            </w:tcBorders>
            <w:shd w:val="clear" w:color="auto" w:fill="FF0000"/>
          </w:tcPr>
          <w:p w14:paraId="39B99B6D" w14:textId="77777777" w:rsidR="007A7807" w:rsidRPr="00446AA5" w:rsidRDefault="007A7807" w:rsidP="0084698E">
            <w:pPr>
              <w:suppressAutoHyphens/>
              <w:jc w:val="right"/>
              <w:rPr>
                <w:bCs/>
                <w:sz w:val="20"/>
              </w:rPr>
            </w:pPr>
            <w:r w:rsidRPr="00446AA5">
              <w:rPr>
                <w:sz w:val="20"/>
              </w:rPr>
              <w:t>0,00</w:t>
            </w:r>
          </w:p>
        </w:tc>
        <w:tc>
          <w:tcPr>
            <w:tcW w:w="1544" w:type="pct"/>
            <w:tcBorders>
              <w:left w:val="none" w:sz="0" w:space="0" w:color="auto"/>
            </w:tcBorders>
            <w:shd w:val="clear" w:color="auto" w:fill="92D050"/>
          </w:tcPr>
          <w:p w14:paraId="208C8914" w14:textId="77777777" w:rsidR="007A7807" w:rsidRPr="00446AA5" w:rsidRDefault="007A7807" w:rsidP="0084698E">
            <w:pPr>
              <w:suppressAutoHyphens/>
              <w:jc w:val="right"/>
              <w:rPr>
                <w:bCs/>
                <w:sz w:val="20"/>
              </w:rPr>
            </w:pPr>
            <w:r w:rsidRPr="00446AA5">
              <w:rPr>
                <w:sz w:val="20"/>
              </w:rPr>
              <w:t>0,00</w:t>
            </w:r>
          </w:p>
        </w:tc>
      </w:tr>
      <w:tr w:rsidR="007A7807" w:rsidRPr="00855579" w14:paraId="35F8F71E" w14:textId="77777777" w:rsidTr="00A546AB">
        <w:trPr>
          <w:cnfStyle w:val="000000010000" w:firstRow="0" w:lastRow="0" w:firstColumn="0" w:lastColumn="0" w:oddVBand="0" w:evenVBand="0" w:oddHBand="0" w:evenHBand="1" w:firstRowFirstColumn="0" w:firstRowLastColumn="0" w:lastRowFirstColumn="0" w:lastRowLastColumn="0"/>
          <w:cantSplit/>
          <w:trHeight w:val="20"/>
        </w:trPr>
        <w:tc>
          <w:tcPr>
            <w:tcW w:w="495" w:type="pct"/>
            <w:tcBorders>
              <w:right w:val="none" w:sz="0" w:space="0" w:color="auto"/>
            </w:tcBorders>
          </w:tcPr>
          <w:p w14:paraId="4E1B3F49" w14:textId="77777777" w:rsidR="007A7807" w:rsidRPr="00855579" w:rsidRDefault="007A7807" w:rsidP="0084698E">
            <w:pPr>
              <w:suppressAutoHyphens/>
              <w:jc w:val="left"/>
              <w:rPr>
                <w:rFonts w:cstheme="minorHAnsi"/>
                <w:b/>
                <w:bCs/>
                <w:sz w:val="20"/>
                <w:szCs w:val="22"/>
              </w:rPr>
            </w:pPr>
            <w:r w:rsidRPr="00855579">
              <w:rPr>
                <w:rFonts w:cstheme="minorHAnsi"/>
                <w:b/>
                <w:bCs/>
                <w:sz w:val="20"/>
                <w:szCs w:val="22"/>
              </w:rPr>
              <w:t>16</w:t>
            </w:r>
          </w:p>
        </w:tc>
        <w:tc>
          <w:tcPr>
            <w:tcW w:w="1494" w:type="pct"/>
            <w:tcBorders>
              <w:left w:val="none" w:sz="0" w:space="0" w:color="auto"/>
              <w:right w:val="none" w:sz="0" w:space="0" w:color="auto"/>
            </w:tcBorders>
            <w:shd w:val="clear" w:color="auto" w:fill="92D050"/>
          </w:tcPr>
          <w:p w14:paraId="0657B096" w14:textId="77777777" w:rsidR="007A7807" w:rsidRPr="00446AA5" w:rsidRDefault="007A7807" w:rsidP="0084698E">
            <w:pPr>
              <w:suppressAutoHyphens/>
              <w:jc w:val="right"/>
              <w:rPr>
                <w:bCs/>
                <w:sz w:val="20"/>
              </w:rPr>
            </w:pPr>
            <w:r w:rsidRPr="00446AA5">
              <w:rPr>
                <w:sz w:val="20"/>
              </w:rPr>
              <w:t>13,92</w:t>
            </w:r>
          </w:p>
        </w:tc>
        <w:tc>
          <w:tcPr>
            <w:tcW w:w="1467" w:type="pct"/>
            <w:tcBorders>
              <w:left w:val="none" w:sz="0" w:space="0" w:color="auto"/>
              <w:right w:val="none" w:sz="0" w:space="0" w:color="auto"/>
            </w:tcBorders>
            <w:shd w:val="clear" w:color="auto" w:fill="92D050"/>
          </w:tcPr>
          <w:p w14:paraId="6D1E0E88" w14:textId="77777777" w:rsidR="007A7807" w:rsidRPr="00446AA5" w:rsidRDefault="007A7807" w:rsidP="0084698E">
            <w:pPr>
              <w:suppressAutoHyphens/>
              <w:jc w:val="right"/>
              <w:rPr>
                <w:bCs/>
                <w:sz w:val="20"/>
              </w:rPr>
            </w:pPr>
            <w:r w:rsidRPr="00446AA5">
              <w:rPr>
                <w:sz w:val="20"/>
              </w:rPr>
              <w:t>1,90</w:t>
            </w:r>
          </w:p>
        </w:tc>
        <w:tc>
          <w:tcPr>
            <w:tcW w:w="1544" w:type="pct"/>
            <w:tcBorders>
              <w:left w:val="none" w:sz="0" w:space="0" w:color="auto"/>
            </w:tcBorders>
            <w:shd w:val="clear" w:color="auto" w:fill="92D050"/>
          </w:tcPr>
          <w:p w14:paraId="35205F68" w14:textId="77777777" w:rsidR="007A7807" w:rsidRPr="00446AA5" w:rsidRDefault="007A7807" w:rsidP="0084698E">
            <w:pPr>
              <w:suppressAutoHyphens/>
              <w:jc w:val="right"/>
              <w:rPr>
                <w:bCs/>
                <w:sz w:val="20"/>
              </w:rPr>
            </w:pPr>
            <w:r w:rsidRPr="00446AA5">
              <w:rPr>
                <w:sz w:val="20"/>
              </w:rPr>
              <w:t>0,00</w:t>
            </w:r>
          </w:p>
        </w:tc>
      </w:tr>
      <w:tr w:rsidR="007A7807" w:rsidRPr="00855579" w14:paraId="7DDE519A" w14:textId="77777777" w:rsidTr="0084698E">
        <w:trPr>
          <w:cnfStyle w:val="000000100000" w:firstRow="0" w:lastRow="0" w:firstColumn="0" w:lastColumn="0" w:oddVBand="0" w:evenVBand="0" w:oddHBand="1" w:evenHBand="0" w:firstRowFirstColumn="0" w:firstRowLastColumn="0" w:lastRowFirstColumn="0" w:lastRowLastColumn="0"/>
          <w:cantSplit/>
          <w:trHeight w:val="20"/>
        </w:trPr>
        <w:tc>
          <w:tcPr>
            <w:tcW w:w="495" w:type="pct"/>
            <w:tcBorders>
              <w:right w:val="none" w:sz="0" w:space="0" w:color="auto"/>
            </w:tcBorders>
          </w:tcPr>
          <w:p w14:paraId="18ACFF34" w14:textId="77777777" w:rsidR="007A7807" w:rsidRPr="00855579" w:rsidRDefault="007A7807" w:rsidP="0084698E">
            <w:pPr>
              <w:suppressAutoHyphens/>
              <w:jc w:val="left"/>
              <w:rPr>
                <w:rFonts w:cstheme="minorHAnsi"/>
                <w:b/>
                <w:bCs/>
                <w:color w:val="000000"/>
                <w:sz w:val="20"/>
                <w:szCs w:val="22"/>
              </w:rPr>
            </w:pPr>
            <w:r w:rsidRPr="00855579">
              <w:rPr>
                <w:rFonts w:cstheme="minorHAnsi"/>
                <w:b/>
                <w:bCs/>
                <w:color w:val="000000"/>
                <w:sz w:val="20"/>
                <w:szCs w:val="22"/>
              </w:rPr>
              <w:t>Średnia</w:t>
            </w:r>
          </w:p>
        </w:tc>
        <w:tc>
          <w:tcPr>
            <w:tcW w:w="1494" w:type="pct"/>
            <w:tcBorders>
              <w:left w:val="none" w:sz="0" w:space="0" w:color="auto"/>
              <w:right w:val="none" w:sz="0" w:space="0" w:color="auto"/>
            </w:tcBorders>
            <w:shd w:val="clear" w:color="auto" w:fill="auto"/>
          </w:tcPr>
          <w:p w14:paraId="3FC71B26" w14:textId="7CBF0E4B" w:rsidR="007A7807" w:rsidRPr="00855579" w:rsidRDefault="00A546AB" w:rsidP="0084698E">
            <w:pPr>
              <w:suppressAutoHyphens/>
              <w:jc w:val="right"/>
              <w:rPr>
                <w:rFonts w:cstheme="minorHAnsi"/>
                <w:b/>
                <w:sz w:val="20"/>
                <w:szCs w:val="22"/>
              </w:rPr>
            </w:pPr>
            <w:r>
              <w:rPr>
                <w:rFonts w:cstheme="minorHAnsi"/>
                <w:b/>
                <w:sz w:val="20"/>
                <w:szCs w:val="22"/>
              </w:rPr>
              <w:t>13,07</w:t>
            </w:r>
          </w:p>
        </w:tc>
        <w:tc>
          <w:tcPr>
            <w:tcW w:w="1467" w:type="pct"/>
            <w:tcBorders>
              <w:left w:val="none" w:sz="0" w:space="0" w:color="auto"/>
              <w:right w:val="none" w:sz="0" w:space="0" w:color="auto"/>
            </w:tcBorders>
            <w:shd w:val="clear" w:color="auto" w:fill="auto"/>
          </w:tcPr>
          <w:p w14:paraId="54694F8E" w14:textId="489452EC" w:rsidR="007A7807" w:rsidRPr="00855579" w:rsidRDefault="00A546AB" w:rsidP="0084698E">
            <w:pPr>
              <w:suppressAutoHyphens/>
              <w:jc w:val="right"/>
              <w:rPr>
                <w:rFonts w:cstheme="minorHAnsi"/>
                <w:b/>
                <w:sz w:val="20"/>
                <w:szCs w:val="22"/>
              </w:rPr>
            </w:pPr>
            <w:r>
              <w:rPr>
                <w:rFonts w:cstheme="minorHAnsi"/>
                <w:b/>
                <w:sz w:val="20"/>
                <w:szCs w:val="22"/>
              </w:rPr>
              <w:t>0,40</w:t>
            </w:r>
          </w:p>
        </w:tc>
        <w:tc>
          <w:tcPr>
            <w:tcW w:w="1544" w:type="pct"/>
            <w:tcBorders>
              <w:left w:val="none" w:sz="0" w:space="0" w:color="auto"/>
            </w:tcBorders>
            <w:shd w:val="clear" w:color="auto" w:fill="auto"/>
          </w:tcPr>
          <w:p w14:paraId="671DD0C0" w14:textId="7D3E155A" w:rsidR="007A7807" w:rsidRPr="00855579" w:rsidRDefault="00A546AB" w:rsidP="0084698E">
            <w:pPr>
              <w:suppressAutoHyphens/>
              <w:jc w:val="right"/>
              <w:rPr>
                <w:rFonts w:cstheme="minorHAnsi"/>
                <w:b/>
                <w:sz w:val="20"/>
                <w:szCs w:val="22"/>
              </w:rPr>
            </w:pPr>
            <w:r>
              <w:rPr>
                <w:rFonts w:cstheme="minorHAnsi"/>
                <w:b/>
                <w:sz w:val="20"/>
                <w:szCs w:val="22"/>
              </w:rPr>
              <w:t>0,10</w:t>
            </w:r>
          </w:p>
        </w:tc>
      </w:tr>
    </w:tbl>
    <w:p w14:paraId="173B9271" w14:textId="77777777" w:rsidR="001D162B" w:rsidRPr="00EC6EE6" w:rsidRDefault="001D162B" w:rsidP="001D162B">
      <w:pPr>
        <w:pStyle w:val="Legenda"/>
        <w:suppressAutoHyphens/>
        <w:spacing w:after="0"/>
        <w:rPr>
          <w:b w:val="0"/>
          <w:i/>
          <w:sz w:val="18"/>
        </w:rPr>
      </w:pPr>
      <w:r w:rsidRPr="00EC6EE6">
        <w:rPr>
          <w:b w:val="0"/>
          <w:sz w:val="16"/>
        </w:rPr>
        <w:t xml:space="preserve">* kolorem czerwonym oznaczono wynik poniżej średniej dla obszaru zdegradowanego, a kolorem zielonym wynik powyżej średniej </w:t>
      </w:r>
    </w:p>
    <w:p w14:paraId="73B81031" w14:textId="40333C83" w:rsidR="00DC2A69" w:rsidRPr="00384A45" w:rsidRDefault="00F24CBF" w:rsidP="00C11F34">
      <w:pPr>
        <w:pStyle w:val="Legenda"/>
        <w:suppressAutoHyphens/>
        <w:rPr>
          <w:b w:val="0"/>
          <w:i/>
          <w:sz w:val="22"/>
        </w:rPr>
      </w:pPr>
      <w:r>
        <w:rPr>
          <w:b w:val="0"/>
          <w:i/>
          <w:sz w:val="22"/>
        </w:rPr>
        <w:t>Źródło:</w:t>
      </w:r>
      <w:r w:rsidR="00DC2A69" w:rsidRPr="00384A45">
        <w:rPr>
          <w:b w:val="0"/>
          <w:i/>
          <w:sz w:val="22"/>
        </w:rPr>
        <w:t xml:space="preserve"> Opracowanie własne na podstawie danych udostępnionych przez Urząd Statystyczny </w:t>
      </w:r>
      <w:r w:rsidR="00F40D2C">
        <w:rPr>
          <w:b w:val="0"/>
          <w:i/>
          <w:sz w:val="22"/>
        </w:rPr>
        <w:t>we Wrocławiu</w:t>
      </w:r>
      <w:r w:rsidR="00DC2A69" w:rsidRPr="00384A45">
        <w:rPr>
          <w:b w:val="0"/>
          <w:i/>
          <w:sz w:val="22"/>
        </w:rPr>
        <w:t>.</w:t>
      </w:r>
    </w:p>
    <w:p w14:paraId="31023E73" w14:textId="74F51D5C" w:rsidR="00DC2A69" w:rsidRPr="00076A08" w:rsidRDefault="0089511B" w:rsidP="00C11F34">
      <w:pPr>
        <w:suppressAutoHyphens/>
      </w:pPr>
      <w:r w:rsidRPr="00076A08">
        <w:rPr>
          <w:szCs w:val="22"/>
        </w:rPr>
        <w:t xml:space="preserve">Najbardziej niekorzystna sytuacja występuje na </w:t>
      </w:r>
      <w:r w:rsidR="004E03C5">
        <w:rPr>
          <w:szCs w:val="22"/>
        </w:rPr>
        <w:t>obszarze nr 11</w:t>
      </w:r>
      <w:r w:rsidRPr="00076A08">
        <w:rPr>
          <w:szCs w:val="22"/>
        </w:rPr>
        <w:t xml:space="preserve"> – zanotowano tam </w:t>
      </w:r>
      <w:r w:rsidR="00045F5B" w:rsidRPr="00076A08">
        <w:rPr>
          <w:szCs w:val="22"/>
        </w:rPr>
        <w:t xml:space="preserve">wszystkie </w:t>
      </w:r>
      <w:r w:rsidR="00CF5CD3">
        <w:rPr>
          <w:szCs w:val="22"/>
        </w:rPr>
        <w:t>trzy</w:t>
      </w:r>
      <w:r w:rsidRPr="00076A08">
        <w:rPr>
          <w:szCs w:val="22"/>
        </w:rPr>
        <w:t xml:space="preserve"> </w:t>
      </w:r>
      <w:r w:rsidR="00CF5CD3">
        <w:rPr>
          <w:szCs w:val="22"/>
        </w:rPr>
        <w:t>analizowane problemy</w:t>
      </w:r>
      <w:r w:rsidRPr="00076A08">
        <w:rPr>
          <w:szCs w:val="22"/>
        </w:rPr>
        <w:t xml:space="preserve">. </w:t>
      </w:r>
      <w:r w:rsidR="00CF5CD3">
        <w:rPr>
          <w:szCs w:val="22"/>
        </w:rPr>
        <w:t xml:space="preserve">Aż w </w:t>
      </w:r>
      <w:r w:rsidR="004E03C5">
        <w:rPr>
          <w:szCs w:val="22"/>
        </w:rPr>
        <w:t>czterech</w:t>
      </w:r>
      <w:r w:rsidR="00CF5CD3">
        <w:rPr>
          <w:szCs w:val="22"/>
        </w:rPr>
        <w:t xml:space="preserve"> jednostkach wskaźnik dotyczący liczby</w:t>
      </w:r>
      <w:r w:rsidR="004E03C5">
        <w:rPr>
          <w:szCs w:val="22"/>
        </w:rPr>
        <w:t xml:space="preserve"> </w:t>
      </w:r>
      <w:r w:rsidR="00CF5CD3">
        <w:rPr>
          <w:szCs w:val="22"/>
        </w:rPr>
        <w:t xml:space="preserve">nowo zarejestrowanych podmiotów gospodarczych w rejestrze REGON był gorszy niż średnia dla </w:t>
      </w:r>
      <w:r w:rsidR="004E03C5">
        <w:rPr>
          <w:szCs w:val="22"/>
        </w:rPr>
        <w:t>obszaru zdegradowanego</w:t>
      </w:r>
      <w:r w:rsidR="00CF5CD3">
        <w:rPr>
          <w:szCs w:val="22"/>
        </w:rPr>
        <w:t xml:space="preserve"> – nie odnotowano ani jednego przypadku. Najwięcej podmiotów z </w:t>
      </w:r>
      <w:r w:rsidR="004E03C5">
        <w:rPr>
          <w:szCs w:val="22"/>
        </w:rPr>
        <w:t>rejestru zostało wykreślonych w </w:t>
      </w:r>
      <w:r w:rsidR="00CF5CD3">
        <w:rPr>
          <w:szCs w:val="22"/>
        </w:rPr>
        <w:t xml:space="preserve">okręgu nr </w:t>
      </w:r>
      <w:r w:rsidR="004E03C5">
        <w:rPr>
          <w:szCs w:val="22"/>
        </w:rPr>
        <w:t>11</w:t>
      </w:r>
      <w:r w:rsidR="00CF5CD3">
        <w:rPr>
          <w:szCs w:val="22"/>
        </w:rPr>
        <w:t>.</w:t>
      </w:r>
      <w:r w:rsidR="004E03C5">
        <w:rPr>
          <w:szCs w:val="22"/>
        </w:rPr>
        <w:t xml:space="preserve"> Najkorzystniejsza sytuacje występuje na obszarze jednostki nr 16, gdzie liczba podmiotów zarejestrowanych i nowo zarejestrowanych jest wyższa od średniej obszaru zdegradowanego i nie wykreślono z rejestru REGON ani jednego podmiotu.</w:t>
      </w:r>
    </w:p>
    <w:p w14:paraId="20E3B2F8" w14:textId="73115FA8" w:rsidR="00DC2A69" w:rsidRPr="00EC6EE6" w:rsidRDefault="00DC2A69" w:rsidP="00C11F34">
      <w:pPr>
        <w:pStyle w:val="Nagwek2"/>
        <w:numPr>
          <w:ilvl w:val="1"/>
          <w:numId w:val="1"/>
        </w:numPr>
        <w:suppressAutoHyphens/>
        <w:spacing w:before="240"/>
        <w:ind w:left="578" w:hanging="578"/>
      </w:pPr>
      <w:bookmarkStart w:id="122" w:name="_Toc155184238"/>
      <w:r w:rsidRPr="00EC6EE6">
        <w:t xml:space="preserve">Sfera </w:t>
      </w:r>
      <w:r w:rsidR="0080492F" w:rsidRPr="00EC6EE6">
        <w:t>funkcjonalno-przestrzenna</w:t>
      </w:r>
      <w:bookmarkEnd w:id="122"/>
    </w:p>
    <w:p w14:paraId="5D0F5367" w14:textId="4679222B" w:rsidR="0080492F" w:rsidRPr="00076A08" w:rsidRDefault="0080492F" w:rsidP="00C11F34">
      <w:pPr>
        <w:pStyle w:val="Legenda"/>
        <w:suppressAutoHyphens/>
        <w:rPr>
          <w:b w:val="0"/>
          <w:sz w:val="22"/>
          <w:szCs w:val="22"/>
        </w:rPr>
      </w:pPr>
      <w:r w:rsidRPr="00076A08">
        <w:rPr>
          <w:b w:val="0"/>
          <w:sz w:val="22"/>
          <w:szCs w:val="22"/>
        </w:rPr>
        <w:lastRenderedPageBreak/>
        <w:t xml:space="preserve">Dla oceny sytuacji występowania negatywnych zjawisk na obszarze zdegradowanym w sferze funkcjonalno-przestrzennej dokonano analizy danych ilościowych związanych z </w:t>
      </w:r>
      <w:r w:rsidR="00CF5CD3">
        <w:rPr>
          <w:b w:val="0"/>
          <w:sz w:val="22"/>
          <w:szCs w:val="22"/>
        </w:rPr>
        <w:t xml:space="preserve">liczbą </w:t>
      </w:r>
      <w:r w:rsidR="00C07F82" w:rsidRPr="00C07F82">
        <w:rPr>
          <w:b w:val="0"/>
          <w:sz w:val="22"/>
          <w:szCs w:val="22"/>
        </w:rPr>
        <w:t>gospodarstw domowych korzystających ze zbiorczych systemów odprowadzania ścieków</w:t>
      </w:r>
      <w:r w:rsidR="00C07F82">
        <w:rPr>
          <w:b w:val="0"/>
          <w:sz w:val="22"/>
          <w:szCs w:val="22"/>
        </w:rPr>
        <w:t xml:space="preserve">, liczbą obiektów komunalnych wymagających remontu oraz liczbą </w:t>
      </w:r>
      <w:r w:rsidR="00C07F82" w:rsidRPr="00C07F82">
        <w:rPr>
          <w:b w:val="0"/>
          <w:sz w:val="22"/>
          <w:szCs w:val="22"/>
        </w:rPr>
        <w:t>obiektów zabytkowych wpisanych do Gminnej Ewidencji Zabytków</w:t>
      </w:r>
      <w:r w:rsidRPr="00076A08">
        <w:rPr>
          <w:b w:val="0"/>
          <w:sz w:val="22"/>
          <w:szCs w:val="22"/>
        </w:rPr>
        <w:t xml:space="preserve">. W poniższej tabeli przedstawione zostały wartości poszczególnych wskaźników odpowiadające poszczególnym jednostkom przestrzennym obszaru zdegradowanego. </w:t>
      </w:r>
    </w:p>
    <w:p w14:paraId="2FFF8B6B" w14:textId="4F7B84D8" w:rsidR="0080492F" w:rsidRPr="00076A08" w:rsidRDefault="0080492F" w:rsidP="00C11F34">
      <w:pPr>
        <w:pStyle w:val="Legenda"/>
        <w:suppressAutoHyphens/>
        <w:rPr>
          <w:sz w:val="22"/>
        </w:rPr>
      </w:pPr>
      <w:bookmarkStart w:id="123" w:name="_Toc506900882"/>
      <w:bookmarkStart w:id="124" w:name="_Toc155184161"/>
      <w:r w:rsidRPr="00076A08">
        <w:rPr>
          <w:sz w:val="22"/>
        </w:rPr>
        <w:t xml:space="preserve">Tabela </w:t>
      </w:r>
      <w:r w:rsidR="00F126E0" w:rsidRPr="00076A08">
        <w:rPr>
          <w:sz w:val="22"/>
        </w:rPr>
        <w:fldChar w:fldCharType="begin"/>
      </w:r>
      <w:r w:rsidR="00F126E0" w:rsidRPr="00076A08">
        <w:rPr>
          <w:sz w:val="22"/>
        </w:rPr>
        <w:instrText xml:space="preserve"> SEQ Tabela \* ARABIC </w:instrText>
      </w:r>
      <w:r w:rsidR="00F126E0" w:rsidRPr="00076A08">
        <w:rPr>
          <w:sz w:val="22"/>
        </w:rPr>
        <w:fldChar w:fldCharType="separate"/>
      </w:r>
      <w:r w:rsidR="007A7807">
        <w:rPr>
          <w:noProof/>
          <w:sz w:val="22"/>
        </w:rPr>
        <w:t>27</w:t>
      </w:r>
      <w:r w:rsidR="00F126E0" w:rsidRPr="00076A08">
        <w:rPr>
          <w:noProof/>
          <w:sz w:val="22"/>
        </w:rPr>
        <w:fldChar w:fldCharType="end"/>
      </w:r>
      <w:r w:rsidRPr="00076A08">
        <w:rPr>
          <w:sz w:val="22"/>
        </w:rPr>
        <w:t>. Czynniki funkcjonalno-przestrzenne służące wyznaczeniu obszaru rewitalizowanego</w:t>
      </w:r>
      <w:bookmarkEnd w:id="123"/>
      <w:r w:rsidRPr="00076A08">
        <w:rPr>
          <w:sz w:val="22"/>
        </w:rPr>
        <w:t>*</w:t>
      </w:r>
      <w:bookmarkEnd w:id="124"/>
    </w:p>
    <w:tbl>
      <w:tblPr>
        <w:tblStyle w:val="redniecieniowanie1akcent1"/>
        <w:tblW w:w="4942" w:type="pct"/>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20" w:firstRow="1" w:lastRow="0" w:firstColumn="0" w:lastColumn="0" w:noHBand="0" w:noVBand="1"/>
      </w:tblPr>
      <w:tblGrid>
        <w:gridCol w:w="909"/>
        <w:gridCol w:w="2743"/>
        <w:gridCol w:w="2693"/>
        <w:gridCol w:w="2835"/>
      </w:tblGrid>
      <w:tr w:rsidR="007A7807" w:rsidRPr="00855579" w14:paraId="65356DCA" w14:textId="77777777" w:rsidTr="0084698E">
        <w:trPr>
          <w:cnfStyle w:val="100000000000" w:firstRow="1" w:lastRow="0" w:firstColumn="0" w:lastColumn="0" w:oddVBand="0" w:evenVBand="0" w:oddHBand="0" w:evenHBand="0" w:firstRowFirstColumn="0" w:firstRowLastColumn="0" w:lastRowFirstColumn="0" w:lastRowLastColumn="0"/>
          <w:trHeight w:val="479"/>
        </w:trPr>
        <w:tc>
          <w:tcPr>
            <w:tcW w:w="495" w:type="pct"/>
            <w:tcBorders>
              <w:top w:val="none" w:sz="0" w:space="0" w:color="auto"/>
              <w:left w:val="none" w:sz="0" w:space="0" w:color="auto"/>
              <w:bottom w:val="none" w:sz="0" w:space="0" w:color="auto"/>
              <w:right w:val="none" w:sz="0" w:space="0" w:color="auto"/>
            </w:tcBorders>
          </w:tcPr>
          <w:p w14:paraId="453E85D4" w14:textId="77777777" w:rsidR="007A7807" w:rsidRPr="00855579" w:rsidRDefault="007A7807" w:rsidP="0084698E">
            <w:pPr>
              <w:suppressAutoHyphens/>
              <w:autoSpaceDE w:val="0"/>
              <w:autoSpaceDN w:val="0"/>
              <w:adjustRightInd w:val="0"/>
              <w:jc w:val="left"/>
              <w:rPr>
                <w:rFonts w:cstheme="minorHAnsi"/>
                <w:bCs w:val="0"/>
                <w:sz w:val="20"/>
                <w:szCs w:val="22"/>
              </w:rPr>
            </w:pPr>
            <w:r w:rsidRPr="00855579">
              <w:rPr>
                <w:rFonts w:cstheme="minorHAnsi"/>
                <w:bCs w:val="0"/>
                <w:sz w:val="20"/>
                <w:szCs w:val="22"/>
              </w:rPr>
              <w:t>Obszar</w:t>
            </w:r>
          </w:p>
        </w:tc>
        <w:tc>
          <w:tcPr>
            <w:tcW w:w="1494" w:type="pct"/>
            <w:tcBorders>
              <w:top w:val="none" w:sz="0" w:space="0" w:color="auto"/>
              <w:left w:val="none" w:sz="0" w:space="0" w:color="auto"/>
              <w:bottom w:val="none" w:sz="0" w:space="0" w:color="auto"/>
              <w:right w:val="none" w:sz="0" w:space="0" w:color="auto"/>
            </w:tcBorders>
          </w:tcPr>
          <w:p w14:paraId="0AA0E811" w14:textId="77777777" w:rsidR="007A7807" w:rsidRPr="00855579" w:rsidRDefault="007A7807" w:rsidP="0084698E">
            <w:pPr>
              <w:suppressAutoHyphens/>
              <w:autoSpaceDE w:val="0"/>
              <w:autoSpaceDN w:val="0"/>
              <w:adjustRightInd w:val="0"/>
              <w:jc w:val="right"/>
              <w:rPr>
                <w:rFonts w:cstheme="minorHAnsi"/>
                <w:bCs w:val="0"/>
                <w:sz w:val="20"/>
                <w:szCs w:val="22"/>
              </w:rPr>
            </w:pPr>
            <w:r w:rsidRPr="00855579">
              <w:rPr>
                <w:rFonts w:cstheme="minorHAnsi"/>
                <w:bCs w:val="0"/>
                <w:sz w:val="20"/>
                <w:szCs w:val="22"/>
              </w:rPr>
              <w:t xml:space="preserve">Liczba </w:t>
            </w:r>
            <w:r>
              <w:rPr>
                <w:rFonts w:cstheme="minorHAnsi"/>
                <w:bCs w:val="0"/>
                <w:sz w:val="20"/>
                <w:szCs w:val="22"/>
              </w:rPr>
              <w:t xml:space="preserve">gospodarstw domowych korzystających ze zbiorczych systemów odprowadzania ścieków </w:t>
            </w:r>
            <w:r w:rsidRPr="00855579">
              <w:rPr>
                <w:rFonts w:cstheme="minorHAnsi"/>
                <w:bCs w:val="0"/>
                <w:sz w:val="20"/>
                <w:szCs w:val="22"/>
              </w:rPr>
              <w:t>w przeliczeniu na 100 mieszkańców</w:t>
            </w:r>
          </w:p>
        </w:tc>
        <w:tc>
          <w:tcPr>
            <w:tcW w:w="1467" w:type="pct"/>
            <w:tcBorders>
              <w:top w:val="none" w:sz="0" w:space="0" w:color="auto"/>
              <w:left w:val="none" w:sz="0" w:space="0" w:color="auto"/>
              <w:bottom w:val="none" w:sz="0" w:space="0" w:color="auto"/>
              <w:right w:val="none" w:sz="0" w:space="0" w:color="auto"/>
            </w:tcBorders>
          </w:tcPr>
          <w:p w14:paraId="59F383AE" w14:textId="77777777" w:rsidR="007A7807" w:rsidRPr="00855579" w:rsidRDefault="007A7807" w:rsidP="0084698E">
            <w:pPr>
              <w:suppressAutoHyphens/>
              <w:autoSpaceDE w:val="0"/>
              <w:autoSpaceDN w:val="0"/>
              <w:adjustRightInd w:val="0"/>
              <w:jc w:val="right"/>
              <w:rPr>
                <w:rFonts w:cstheme="minorHAnsi"/>
                <w:bCs w:val="0"/>
                <w:sz w:val="20"/>
                <w:szCs w:val="22"/>
              </w:rPr>
            </w:pPr>
            <w:r w:rsidRPr="00855579">
              <w:rPr>
                <w:rFonts w:cstheme="minorHAnsi"/>
                <w:bCs w:val="0"/>
                <w:sz w:val="20"/>
                <w:szCs w:val="22"/>
              </w:rPr>
              <w:t xml:space="preserve">Liczba </w:t>
            </w:r>
            <w:r>
              <w:rPr>
                <w:rFonts w:cstheme="minorHAnsi"/>
                <w:bCs w:val="0"/>
                <w:sz w:val="20"/>
                <w:szCs w:val="22"/>
              </w:rPr>
              <w:t xml:space="preserve"> obiektów komunalnych wymagających remontów</w:t>
            </w:r>
            <w:r w:rsidRPr="00855579">
              <w:rPr>
                <w:rFonts w:cstheme="minorHAnsi"/>
                <w:bCs w:val="0"/>
                <w:sz w:val="20"/>
                <w:szCs w:val="22"/>
              </w:rPr>
              <w:t xml:space="preserve"> w przeliczeniu na 100 mieszkańców</w:t>
            </w:r>
          </w:p>
        </w:tc>
        <w:tc>
          <w:tcPr>
            <w:tcW w:w="1544" w:type="pct"/>
            <w:tcBorders>
              <w:top w:val="none" w:sz="0" w:space="0" w:color="auto"/>
              <w:left w:val="none" w:sz="0" w:space="0" w:color="auto"/>
              <w:bottom w:val="none" w:sz="0" w:space="0" w:color="auto"/>
              <w:right w:val="none" w:sz="0" w:space="0" w:color="auto"/>
            </w:tcBorders>
          </w:tcPr>
          <w:p w14:paraId="6E0F8A31" w14:textId="77777777" w:rsidR="007A7807" w:rsidRPr="00855579" w:rsidRDefault="007A7807" w:rsidP="0084698E">
            <w:pPr>
              <w:suppressAutoHyphens/>
              <w:autoSpaceDE w:val="0"/>
              <w:autoSpaceDN w:val="0"/>
              <w:adjustRightInd w:val="0"/>
              <w:jc w:val="right"/>
              <w:rPr>
                <w:rFonts w:cstheme="minorHAnsi"/>
                <w:sz w:val="20"/>
                <w:szCs w:val="22"/>
              </w:rPr>
            </w:pPr>
            <w:r w:rsidRPr="00855579">
              <w:rPr>
                <w:rFonts w:cstheme="minorHAnsi"/>
                <w:bCs w:val="0"/>
                <w:sz w:val="20"/>
                <w:szCs w:val="22"/>
              </w:rPr>
              <w:t xml:space="preserve">Liczba </w:t>
            </w:r>
            <w:r>
              <w:rPr>
                <w:rFonts w:cstheme="minorHAnsi"/>
                <w:bCs w:val="0"/>
                <w:sz w:val="20"/>
                <w:szCs w:val="22"/>
              </w:rPr>
              <w:t xml:space="preserve">obiektów zabytkowych wpisanych do Gminnej Ewidencji Zabytków </w:t>
            </w:r>
            <w:r w:rsidRPr="00855579">
              <w:rPr>
                <w:rFonts w:cstheme="minorHAnsi"/>
                <w:bCs w:val="0"/>
                <w:sz w:val="20"/>
                <w:szCs w:val="22"/>
              </w:rPr>
              <w:t>w przeliczeniu na 100 mieszkańców</w:t>
            </w:r>
          </w:p>
        </w:tc>
      </w:tr>
      <w:tr w:rsidR="007A7807" w:rsidRPr="00855579" w14:paraId="493C0C32" w14:textId="77777777" w:rsidTr="00C07F82">
        <w:trPr>
          <w:cnfStyle w:val="000000100000" w:firstRow="0" w:lastRow="0" w:firstColumn="0" w:lastColumn="0" w:oddVBand="0" w:evenVBand="0" w:oddHBand="1" w:evenHBand="0" w:firstRowFirstColumn="0" w:firstRowLastColumn="0" w:lastRowFirstColumn="0" w:lastRowLastColumn="0"/>
          <w:cantSplit/>
          <w:trHeight w:val="20"/>
        </w:trPr>
        <w:tc>
          <w:tcPr>
            <w:tcW w:w="495" w:type="pct"/>
            <w:tcBorders>
              <w:right w:val="none" w:sz="0" w:space="0" w:color="auto"/>
            </w:tcBorders>
          </w:tcPr>
          <w:p w14:paraId="5A41F1C7" w14:textId="77777777" w:rsidR="007A7807" w:rsidRPr="00855579" w:rsidRDefault="007A7807" w:rsidP="0084698E">
            <w:pPr>
              <w:suppressAutoHyphens/>
              <w:jc w:val="left"/>
              <w:rPr>
                <w:rFonts w:cstheme="minorHAnsi"/>
                <w:b/>
                <w:sz w:val="20"/>
                <w:szCs w:val="22"/>
              </w:rPr>
            </w:pPr>
            <w:r w:rsidRPr="00855579">
              <w:rPr>
                <w:rFonts w:cstheme="minorHAnsi"/>
                <w:b/>
                <w:bCs/>
                <w:sz w:val="20"/>
                <w:szCs w:val="22"/>
              </w:rPr>
              <w:t>3</w:t>
            </w:r>
          </w:p>
        </w:tc>
        <w:tc>
          <w:tcPr>
            <w:tcW w:w="1494" w:type="pct"/>
            <w:tcBorders>
              <w:left w:val="none" w:sz="0" w:space="0" w:color="auto"/>
              <w:right w:val="none" w:sz="0" w:space="0" w:color="auto"/>
            </w:tcBorders>
            <w:shd w:val="clear" w:color="auto" w:fill="FF0000"/>
          </w:tcPr>
          <w:p w14:paraId="2EE557C7" w14:textId="77777777" w:rsidR="007A7807" w:rsidRPr="00446AA5" w:rsidRDefault="007A7807" w:rsidP="0084698E">
            <w:pPr>
              <w:suppressAutoHyphens/>
              <w:jc w:val="right"/>
              <w:rPr>
                <w:bCs/>
                <w:sz w:val="20"/>
              </w:rPr>
            </w:pPr>
            <w:r w:rsidRPr="00446AA5">
              <w:rPr>
                <w:sz w:val="20"/>
              </w:rPr>
              <w:t>0,00</w:t>
            </w:r>
          </w:p>
        </w:tc>
        <w:tc>
          <w:tcPr>
            <w:tcW w:w="1467" w:type="pct"/>
            <w:tcBorders>
              <w:left w:val="none" w:sz="0" w:space="0" w:color="auto"/>
              <w:right w:val="none" w:sz="0" w:space="0" w:color="auto"/>
            </w:tcBorders>
            <w:shd w:val="clear" w:color="auto" w:fill="92D050"/>
          </w:tcPr>
          <w:p w14:paraId="2F654A21" w14:textId="77777777" w:rsidR="007A7807" w:rsidRPr="00446AA5" w:rsidRDefault="007A7807" w:rsidP="0084698E">
            <w:pPr>
              <w:suppressAutoHyphens/>
              <w:jc w:val="right"/>
              <w:rPr>
                <w:bCs/>
                <w:sz w:val="20"/>
              </w:rPr>
            </w:pPr>
            <w:r w:rsidRPr="00446AA5">
              <w:rPr>
                <w:sz w:val="20"/>
              </w:rPr>
              <w:t>0,00</w:t>
            </w:r>
          </w:p>
        </w:tc>
        <w:tc>
          <w:tcPr>
            <w:tcW w:w="1544" w:type="pct"/>
            <w:tcBorders>
              <w:left w:val="none" w:sz="0" w:space="0" w:color="auto"/>
            </w:tcBorders>
            <w:shd w:val="clear" w:color="auto" w:fill="92D050"/>
          </w:tcPr>
          <w:p w14:paraId="5BD9AFD9" w14:textId="77777777" w:rsidR="007A7807" w:rsidRPr="00446AA5" w:rsidRDefault="007A7807" w:rsidP="0084698E">
            <w:pPr>
              <w:suppressAutoHyphens/>
              <w:jc w:val="right"/>
              <w:rPr>
                <w:bCs/>
                <w:sz w:val="20"/>
              </w:rPr>
            </w:pPr>
            <w:r w:rsidRPr="00446AA5">
              <w:rPr>
                <w:sz w:val="20"/>
              </w:rPr>
              <w:t>0,00</w:t>
            </w:r>
          </w:p>
        </w:tc>
      </w:tr>
      <w:tr w:rsidR="007A7807" w:rsidRPr="00855579" w14:paraId="1FB89C0C" w14:textId="77777777" w:rsidTr="00C07F82">
        <w:trPr>
          <w:cnfStyle w:val="000000010000" w:firstRow="0" w:lastRow="0" w:firstColumn="0" w:lastColumn="0" w:oddVBand="0" w:evenVBand="0" w:oddHBand="0" w:evenHBand="1" w:firstRowFirstColumn="0" w:firstRowLastColumn="0" w:lastRowFirstColumn="0" w:lastRowLastColumn="0"/>
          <w:cantSplit/>
          <w:trHeight w:val="20"/>
        </w:trPr>
        <w:tc>
          <w:tcPr>
            <w:tcW w:w="495" w:type="pct"/>
            <w:tcBorders>
              <w:right w:val="none" w:sz="0" w:space="0" w:color="auto"/>
            </w:tcBorders>
          </w:tcPr>
          <w:p w14:paraId="1E59E97B" w14:textId="77777777" w:rsidR="007A7807" w:rsidRPr="00855579" w:rsidRDefault="007A7807" w:rsidP="0084698E">
            <w:pPr>
              <w:suppressAutoHyphens/>
              <w:jc w:val="left"/>
              <w:rPr>
                <w:rFonts w:cstheme="minorHAnsi"/>
                <w:b/>
                <w:bCs/>
                <w:sz w:val="20"/>
                <w:szCs w:val="22"/>
              </w:rPr>
            </w:pPr>
            <w:r w:rsidRPr="00855579">
              <w:rPr>
                <w:rFonts w:cstheme="minorHAnsi"/>
                <w:b/>
                <w:bCs/>
                <w:sz w:val="20"/>
                <w:szCs w:val="22"/>
              </w:rPr>
              <w:t>10</w:t>
            </w:r>
          </w:p>
        </w:tc>
        <w:tc>
          <w:tcPr>
            <w:tcW w:w="1494" w:type="pct"/>
            <w:tcBorders>
              <w:left w:val="none" w:sz="0" w:space="0" w:color="auto"/>
              <w:right w:val="none" w:sz="0" w:space="0" w:color="auto"/>
            </w:tcBorders>
            <w:shd w:val="clear" w:color="auto" w:fill="FF0000"/>
          </w:tcPr>
          <w:p w14:paraId="7A5EC2F6" w14:textId="77777777" w:rsidR="007A7807" w:rsidRPr="00446AA5" w:rsidRDefault="007A7807" w:rsidP="0084698E">
            <w:pPr>
              <w:suppressAutoHyphens/>
              <w:jc w:val="right"/>
              <w:rPr>
                <w:bCs/>
                <w:sz w:val="20"/>
              </w:rPr>
            </w:pPr>
            <w:r w:rsidRPr="00446AA5">
              <w:rPr>
                <w:sz w:val="20"/>
              </w:rPr>
              <w:t>0,00</w:t>
            </w:r>
          </w:p>
        </w:tc>
        <w:tc>
          <w:tcPr>
            <w:tcW w:w="1467" w:type="pct"/>
            <w:tcBorders>
              <w:left w:val="none" w:sz="0" w:space="0" w:color="auto"/>
              <w:right w:val="none" w:sz="0" w:space="0" w:color="auto"/>
            </w:tcBorders>
            <w:shd w:val="clear" w:color="auto" w:fill="92D050"/>
          </w:tcPr>
          <w:p w14:paraId="206A48D0" w14:textId="77777777" w:rsidR="007A7807" w:rsidRPr="00446AA5" w:rsidRDefault="007A7807" w:rsidP="0084698E">
            <w:pPr>
              <w:suppressAutoHyphens/>
              <w:jc w:val="right"/>
              <w:rPr>
                <w:bCs/>
                <w:sz w:val="20"/>
              </w:rPr>
            </w:pPr>
            <w:r w:rsidRPr="00446AA5">
              <w:rPr>
                <w:sz w:val="20"/>
              </w:rPr>
              <w:t>0,00</w:t>
            </w:r>
          </w:p>
        </w:tc>
        <w:tc>
          <w:tcPr>
            <w:tcW w:w="1544" w:type="pct"/>
            <w:tcBorders>
              <w:left w:val="none" w:sz="0" w:space="0" w:color="auto"/>
            </w:tcBorders>
            <w:shd w:val="clear" w:color="auto" w:fill="FF0000"/>
          </w:tcPr>
          <w:p w14:paraId="28780731" w14:textId="77777777" w:rsidR="007A7807" w:rsidRPr="00446AA5" w:rsidRDefault="007A7807" w:rsidP="0084698E">
            <w:pPr>
              <w:suppressAutoHyphens/>
              <w:jc w:val="right"/>
              <w:rPr>
                <w:bCs/>
                <w:sz w:val="20"/>
              </w:rPr>
            </w:pPr>
            <w:r w:rsidRPr="00446AA5">
              <w:rPr>
                <w:sz w:val="20"/>
              </w:rPr>
              <w:t>14,10</w:t>
            </w:r>
          </w:p>
        </w:tc>
      </w:tr>
      <w:tr w:rsidR="007A7807" w:rsidRPr="00855579" w14:paraId="3B9F5888" w14:textId="77777777" w:rsidTr="00C07F82">
        <w:trPr>
          <w:cnfStyle w:val="000000100000" w:firstRow="0" w:lastRow="0" w:firstColumn="0" w:lastColumn="0" w:oddVBand="0" w:evenVBand="0" w:oddHBand="1" w:evenHBand="0" w:firstRowFirstColumn="0" w:firstRowLastColumn="0" w:lastRowFirstColumn="0" w:lastRowLastColumn="0"/>
          <w:cantSplit/>
          <w:trHeight w:val="20"/>
        </w:trPr>
        <w:tc>
          <w:tcPr>
            <w:tcW w:w="495" w:type="pct"/>
            <w:tcBorders>
              <w:right w:val="none" w:sz="0" w:space="0" w:color="auto"/>
            </w:tcBorders>
          </w:tcPr>
          <w:p w14:paraId="08474983" w14:textId="77777777" w:rsidR="007A7807" w:rsidRPr="00855579" w:rsidRDefault="007A7807" w:rsidP="0084698E">
            <w:pPr>
              <w:suppressAutoHyphens/>
              <w:jc w:val="left"/>
              <w:rPr>
                <w:rFonts w:cstheme="minorHAnsi"/>
                <w:b/>
                <w:bCs/>
                <w:sz w:val="20"/>
                <w:szCs w:val="22"/>
              </w:rPr>
            </w:pPr>
            <w:r w:rsidRPr="00855579">
              <w:rPr>
                <w:rFonts w:cstheme="minorHAnsi"/>
                <w:b/>
                <w:bCs/>
                <w:sz w:val="20"/>
                <w:szCs w:val="22"/>
              </w:rPr>
              <w:t>11</w:t>
            </w:r>
          </w:p>
        </w:tc>
        <w:tc>
          <w:tcPr>
            <w:tcW w:w="1494" w:type="pct"/>
            <w:tcBorders>
              <w:left w:val="none" w:sz="0" w:space="0" w:color="auto"/>
              <w:right w:val="none" w:sz="0" w:space="0" w:color="auto"/>
            </w:tcBorders>
            <w:shd w:val="clear" w:color="auto" w:fill="FF0000"/>
          </w:tcPr>
          <w:p w14:paraId="31DBCF34" w14:textId="77777777" w:rsidR="007A7807" w:rsidRPr="00446AA5" w:rsidRDefault="007A7807" w:rsidP="0084698E">
            <w:pPr>
              <w:suppressAutoHyphens/>
              <w:jc w:val="right"/>
              <w:rPr>
                <w:bCs/>
                <w:sz w:val="20"/>
              </w:rPr>
            </w:pPr>
            <w:r w:rsidRPr="00446AA5">
              <w:rPr>
                <w:sz w:val="20"/>
              </w:rPr>
              <w:t>0,00</w:t>
            </w:r>
          </w:p>
        </w:tc>
        <w:tc>
          <w:tcPr>
            <w:tcW w:w="1467" w:type="pct"/>
            <w:tcBorders>
              <w:left w:val="none" w:sz="0" w:space="0" w:color="auto"/>
              <w:right w:val="none" w:sz="0" w:space="0" w:color="auto"/>
            </w:tcBorders>
            <w:shd w:val="clear" w:color="auto" w:fill="92D050"/>
          </w:tcPr>
          <w:p w14:paraId="58A8C299" w14:textId="77777777" w:rsidR="007A7807" w:rsidRPr="00446AA5" w:rsidRDefault="007A7807" w:rsidP="0084698E">
            <w:pPr>
              <w:suppressAutoHyphens/>
              <w:jc w:val="right"/>
              <w:rPr>
                <w:bCs/>
                <w:sz w:val="20"/>
              </w:rPr>
            </w:pPr>
            <w:r w:rsidRPr="00446AA5">
              <w:rPr>
                <w:sz w:val="20"/>
              </w:rPr>
              <w:t>0,00</w:t>
            </w:r>
          </w:p>
        </w:tc>
        <w:tc>
          <w:tcPr>
            <w:tcW w:w="1544" w:type="pct"/>
            <w:tcBorders>
              <w:left w:val="none" w:sz="0" w:space="0" w:color="auto"/>
            </w:tcBorders>
            <w:shd w:val="clear" w:color="auto" w:fill="FF0000"/>
          </w:tcPr>
          <w:p w14:paraId="5D3E5713" w14:textId="77777777" w:rsidR="007A7807" w:rsidRPr="00446AA5" w:rsidRDefault="007A7807" w:rsidP="0084698E">
            <w:pPr>
              <w:suppressAutoHyphens/>
              <w:jc w:val="right"/>
              <w:rPr>
                <w:bCs/>
                <w:sz w:val="20"/>
              </w:rPr>
            </w:pPr>
            <w:r w:rsidRPr="00446AA5">
              <w:rPr>
                <w:sz w:val="20"/>
              </w:rPr>
              <w:t>10,15</w:t>
            </w:r>
          </w:p>
        </w:tc>
      </w:tr>
      <w:tr w:rsidR="007A7807" w:rsidRPr="00855579" w14:paraId="1FA54243" w14:textId="77777777" w:rsidTr="00C07F82">
        <w:trPr>
          <w:cnfStyle w:val="000000010000" w:firstRow="0" w:lastRow="0" w:firstColumn="0" w:lastColumn="0" w:oddVBand="0" w:evenVBand="0" w:oddHBand="0" w:evenHBand="1" w:firstRowFirstColumn="0" w:firstRowLastColumn="0" w:lastRowFirstColumn="0" w:lastRowLastColumn="0"/>
          <w:cantSplit/>
          <w:trHeight w:val="20"/>
        </w:trPr>
        <w:tc>
          <w:tcPr>
            <w:tcW w:w="495" w:type="pct"/>
            <w:tcBorders>
              <w:right w:val="none" w:sz="0" w:space="0" w:color="auto"/>
            </w:tcBorders>
          </w:tcPr>
          <w:p w14:paraId="79F23274" w14:textId="77777777" w:rsidR="007A7807" w:rsidRPr="00855579" w:rsidRDefault="007A7807" w:rsidP="0084698E">
            <w:pPr>
              <w:suppressAutoHyphens/>
              <w:jc w:val="left"/>
              <w:rPr>
                <w:rFonts w:cstheme="minorHAnsi"/>
                <w:b/>
                <w:bCs/>
                <w:sz w:val="20"/>
                <w:szCs w:val="22"/>
              </w:rPr>
            </w:pPr>
            <w:r w:rsidRPr="00855579">
              <w:rPr>
                <w:rFonts w:cstheme="minorHAnsi"/>
                <w:b/>
                <w:bCs/>
                <w:sz w:val="20"/>
                <w:szCs w:val="22"/>
              </w:rPr>
              <w:t>13</w:t>
            </w:r>
          </w:p>
        </w:tc>
        <w:tc>
          <w:tcPr>
            <w:tcW w:w="1494" w:type="pct"/>
            <w:tcBorders>
              <w:left w:val="none" w:sz="0" w:space="0" w:color="auto"/>
              <w:right w:val="none" w:sz="0" w:space="0" w:color="auto"/>
            </w:tcBorders>
            <w:shd w:val="clear" w:color="auto" w:fill="FF0000"/>
          </w:tcPr>
          <w:p w14:paraId="5B86958F" w14:textId="77777777" w:rsidR="007A7807" w:rsidRPr="00446AA5" w:rsidRDefault="007A7807" w:rsidP="0084698E">
            <w:pPr>
              <w:suppressAutoHyphens/>
              <w:jc w:val="right"/>
              <w:rPr>
                <w:bCs/>
                <w:sz w:val="20"/>
              </w:rPr>
            </w:pPr>
            <w:r w:rsidRPr="00446AA5">
              <w:rPr>
                <w:sz w:val="20"/>
              </w:rPr>
              <w:t>0,00</w:t>
            </w:r>
          </w:p>
        </w:tc>
        <w:tc>
          <w:tcPr>
            <w:tcW w:w="1467" w:type="pct"/>
            <w:tcBorders>
              <w:left w:val="none" w:sz="0" w:space="0" w:color="auto"/>
              <w:right w:val="none" w:sz="0" w:space="0" w:color="auto"/>
            </w:tcBorders>
            <w:shd w:val="clear" w:color="auto" w:fill="92D050"/>
          </w:tcPr>
          <w:p w14:paraId="55246DBC" w14:textId="77777777" w:rsidR="007A7807" w:rsidRPr="00446AA5" w:rsidRDefault="007A7807" w:rsidP="0084698E">
            <w:pPr>
              <w:suppressAutoHyphens/>
              <w:jc w:val="right"/>
              <w:rPr>
                <w:bCs/>
                <w:sz w:val="20"/>
              </w:rPr>
            </w:pPr>
            <w:r w:rsidRPr="00446AA5">
              <w:rPr>
                <w:sz w:val="20"/>
              </w:rPr>
              <w:t>0,00</w:t>
            </w:r>
          </w:p>
        </w:tc>
        <w:tc>
          <w:tcPr>
            <w:tcW w:w="1544" w:type="pct"/>
            <w:tcBorders>
              <w:left w:val="none" w:sz="0" w:space="0" w:color="auto"/>
            </w:tcBorders>
            <w:shd w:val="clear" w:color="auto" w:fill="FF0000"/>
          </w:tcPr>
          <w:p w14:paraId="71929684" w14:textId="77777777" w:rsidR="007A7807" w:rsidRPr="00446AA5" w:rsidRDefault="007A7807" w:rsidP="0084698E">
            <w:pPr>
              <w:suppressAutoHyphens/>
              <w:jc w:val="right"/>
              <w:rPr>
                <w:bCs/>
                <w:sz w:val="20"/>
              </w:rPr>
            </w:pPr>
            <w:r w:rsidRPr="00446AA5">
              <w:rPr>
                <w:sz w:val="20"/>
              </w:rPr>
              <w:t>10,36</w:t>
            </w:r>
          </w:p>
        </w:tc>
      </w:tr>
      <w:tr w:rsidR="007A7807" w:rsidRPr="00855579" w14:paraId="2147818E" w14:textId="77777777" w:rsidTr="00C07F82">
        <w:trPr>
          <w:cnfStyle w:val="000000100000" w:firstRow="0" w:lastRow="0" w:firstColumn="0" w:lastColumn="0" w:oddVBand="0" w:evenVBand="0" w:oddHBand="1" w:evenHBand="0" w:firstRowFirstColumn="0" w:firstRowLastColumn="0" w:lastRowFirstColumn="0" w:lastRowLastColumn="0"/>
          <w:cantSplit/>
          <w:trHeight w:val="20"/>
        </w:trPr>
        <w:tc>
          <w:tcPr>
            <w:tcW w:w="495" w:type="pct"/>
            <w:tcBorders>
              <w:right w:val="none" w:sz="0" w:space="0" w:color="auto"/>
            </w:tcBorders>
          </w:tcPr>
          <w:p w14:paraId="153506EC" w14:textId="77777777" w:rsidR="007A7807" w:rsidRPr="00855579" w:rsidRDefault="007A7807" w:rsidP="0084698E">
            <w:pPr>
              <w:suppressAutoHyphens/>
              <w:jc w:val="left"/>
              <w:rPr>
                <w:rFonts w:cstheme="minorHAnsi"/>
                <w:b/>
                <w:bCs/>
                <w:sz w:val="20"/>
                <w:szCs w:val="22"/>
              </w:rPr>
            </w:pPr>
            <w:r w:rsidRPr="00855579">
              <w:rPr>
                <w:rFonts w:cstheme="minorHAnsi"/>
                <w:b/>
                <w:bCs/>
                <w:sz w:val="20"/>
                <w:szCs w:val="22"/>
              </w:rPr>
              <w:t>15</w:t>
            </w:r>
          </w:p>
        </w:tc>
        <w:tc>
          <w:tcPr>
            <w:tcW w:w="1494" w:type="pct"/>
            <w:tcBorders>
              <w:left w:val="none" w:sz="0" w:space="0" w:color="auto"/>
              <w:right w:val="none" w:sz="0" w:space="0" w:color="auto"/>
            </w:tcBorders>
            <w:shd w:val="clear" w:color="auto" w:fill="FF0000"/>
          </w:tcPr>
          <w:p w14:paraId="2E57370B" w14:textId="77777777" w:rsidR="007A7807" w:rsidRPr="00446AA5" w:rsidRDefault="007A7807" w:rsidP="0084698E">
            <w:pPr>
              <w:suppressAutoHyphens/>
              <w:jc w:val="right"/>
              <w:rPr>
                <w:bCs/>
                <w:sz w:val="20"/>
              </w:rPr>
            </w:pPr>
            <w:r w:rsidRPr="00446AA5">
              <w:rPr>
                <w:sz w:val="20"/>
              </w:rPr>
              <w:t>0,00</w:t>
            </w:r>
          </w:p>
        </w:tc>
        <w:tc>
          <w:tcPr>
            <w:tcW w:w="1467" w:type="pct"/>
            <w:tcBorders>
              <w:left w:val="none" w:sz="0" w:space="0" w:color="auto"/>
              <w:right w:val="none" w:sz="0" w:space="0" w:color="auto"/>
            </w:tcBorders>
            <w:shd w:val="clear" w:color="auto" w:fill="92D050"/>
          </w:tcPr>
          <w:p w14:paraId="62E77A62" w14:textId="77777777" w:rsidR="007A7807" w:rsidRPr="00446AA5" w:rsidRDefault="007A7807" w:rsidP="0084698E">
            <w:pPr>
              <w:suppressAutoHyphens/>
              <w:jc w:val="right"/>
              <w:rPr>
                <w:bCs/>
                <w:sz w:val="20"/>
              </w:rPr>
            </w:pPr>
            <w:r w:rsidRPr="00446AA5">
              <w:rPr>
                <w:sz w:val="20"/>
              </w:rPr>
              <w:t>0,00</w:t>
            </w:r>
          </w:p>
        </w:tc>
        <w:tc>
          <w:tcPr>
            <w:tcW w:w="1544" w:type="pct"/>
            <w:tcBorders>
              <w:left w:val="none" w:sz="0" w:space="0" w:color="auto"/>
            </w:tcBorders>
            <w:shd w:val="clear" w:color="auto" w:fill="92D050"/>
          </w:tcPr>
          <w:p w14:paraId="654EF630" w14:textId="77777777" w:rsidR="007A7807" w:rsidRPr="00446AA5" w:rsidRDefault="007A7807" w:rsidP="0084698E">
            <w:pPr>
              <w:suppressAutoHyphens/>
              <w:jc w:val="right"/>
              <w:rPr>
                <w:bCs/>
                <w:sz w:val="20"/>
              </w:rPr>
            </w:pPr>
            <w:r w:rsidRPr="00446AA5">
              <w:rPr>
                <w:sz w:val="20"/>
              </w:rPr>
              <w:t>0,00</w:t>
            </w:r>
          </w:p>
        </w:tc>
      </w:tr>
      <w:tr w:rsidR="007A7807" w:rsidRPr="00855579" w14:paraId="54773D6C" w14:textId="77777777" w:rsidTr="00C07F82">
        <w:trPr>
          <w:cnfStyle w:val="000000010000" w:firstRow="0" w:lastRow="0" w:firstColumn="0" w:lastColumn="0" w:oddVBand="0" w:evenVBand="0" w:oddHBand="0" w:evenHBand="1" w:firstRowFirstColumn="0" w:firstRowLastColumn="0" w:lastRowFirstColumn="0" w:lastRowLastColumn="0"/>
          <w:cantSplit/>
          <w:trHeight w:val="20"/>
        </w:trPr>
        <w:tc>
          <w:tcPr>
            <w:tcW w:w="495" w:type="pct"/>
            <w:tcBorders>
              <w:right w:val="none" w:sz="0" w:space="0" w:color="auto"/>
            </w:tcBorders>
          </w:tcPr>
          <w:p w14:paraId="4F41F090" w14:textId="77777777" w:rsidR="007A7807" w:rsidRPr="00855579" w:rsidRDefault="007A7807" w:rsidP="0084698E">
            <w:pPr>
              <w:suppressAutoHyphens/>
              <w:jc w:val="left"/>
              <w:rPr>
                <w:rFonts w:cstheme="minorHAnsi"/>
                <w:b/>
                <w:bCs/>
                <w:sz w:val="20"/>
                <w:szCs w:val="22"/>
              </w:rPr>
            </w:pPr>
            <w:r w:rsidRPr="00855579">
              <w:rPr>
                <w:rFonts w:cstheme="minorHAnsi"/>
                <w:b/>
                <w:bCs/>
                <w:sz w:val="20"/>
                <w:szCs w:val="22"/>
              </w:rPr>
              <w:t>16</w:t>
            </w:r>
          </w:p>
        </w:tc>
        <w:tc>
          <w:tcPr>
            <w:tcW w:w="1494" w:type="pct"/>
            <w:tcBorders>
              <w:left w:val="none" w:sz="0" w:space="0" w:color="auto"/>
              <w:right w:val="none" w:sz="0" w:space="0" w:color="auto"/>
            </w:tcBorders>
            <w:shd w:val="clear" w:color="auto" w:fill="FF0000"/>
          </w:tcPr>
          <w:p w14:paraId="2FB6A532" w14:textId="77777777" w:rsidR="007A7807" w:rsidRPr="00446AA5" w:rsidRDefault="007A7807" w:rsidP="0084698E">
            <w:pPr>
              <w:suppressAutoHyphens/>
              <w:jc w:val="right"/>
              <w:rPr>
                <w:bCs/>
                <w:sz w:val="20"/>
              </w:rPr>
            </w:pPr>
            <w:r w:rsidRPr="00446AA5">
              <w:rPr>
                <w:sz w:val="20"/>
              </w:rPr>
              <w:t>0,00</w:t>
            </w:r>
          </w:p>
        </w:tc>
        <w:tc>
          <w:tcPr>
            <w:tcW w:w="1467" w:type="pct"/>
            <w:tcBorders>
              <w:left w:val="none" w:sz="0" w:space="0" w:color="auto"/>
              <w:right w:val="none" w:sz="0" w:space="0" w:color="auto"/>
            </w:tcBorders>
            <w:shd w:val="clear" w:color="auto" w:fill="92D050"/>
          </w:tcPr>
          <w:p w14:paraId="0CEC43B0" w14:textId="77777777" w:rsidR="007A7807" w:rsidRPr="00446AA5" w:rsidRDefault="007A7807" w:rsidP="0084698E">
            <w:pPr>
              <w:suppressAutoHyphens/>
              <w:jc w:val="right"/>
              <w:rPr>
                <w:bCs/>
                <w:sz w:val="20"/>
              </w:rPr>
            </w:pPr>
            <w:r w:rsidRPr="00446AA5">
              <w:rPr>
                <w:sz w:val="20"/>
              </w:rPr>
              <w:t>0,00</w:t>
            </w:r>
          </w:p>
        </w:tc>
        <w:tc>
          <w:tcPr>
            <w:tcW w:w="1544" w:type="pct"/>
            <w:tcBorders>
              <w:left w:val="none" w:sz="0" w:space="0" w:color="auto"/>
            </w:tcBorders>
            <w:shd w:val="clear" w:color="auto" w:fill="92D050"/>
          </w:tcPr>
          <w:p w14:paraId="5EED6637" w14:textId="77777777" w:rsidR="007A7807" w:rsidRPr="00446AA5" w:rsidRDefault="007A7807" w:rsidP="0084698E">
            <w:pPr>
              <w:suppressAutoHyphens/>
              <w:jc w:val="right"/>
              <w:rPr>
                <w:bCs/>
                <w:sz w:val="20"/>
              </w:rPr>
            </w:pPr>
            <w:r w:rsidRPr="00446AA5">
              <w:rPr>
                <w:sz w:val="20"/>
              </w:rPr>
              <w:t>8,23</w:t>
            </w:r>
          </w:p>
        </w:tc>
      </w:tr>
      <w:tr w:rsidR="007A7807" w:rsidRPr="00855579" w14:paraId="64C63BDD" w14:textId="77777777" w:rsidTr="0084698E">
        <w:trPr>
          <w:cnfStyle w:val="000000100000" w:firstRow="0" w:lastRow="0" w:firstColumn="0" w:lastColumn="0" w:oddVBand="0" w:evenVBand="0" w:oddHBand="1" w:evenHBand="0" w:firstRowFirstColumn="0" w:firstRowLastColumn="0" w:lastRowFirstColumn="0" w:lastRowLastColumn="0"/>
          <w:cantSplit/>
          <w:trHeight w:val="20"/>
        </w:trPr>
        <w:tc>
          <w:tcPr>
            <w:tcW w:w="495" w:type="pct"/>
            <w:tcBorders>
              <w:right w:val="none" w:sz="0" w:space="0" w:color="auto"/>
            </w:tcBorders>
          </w:tcPr>
          <w:p w14:paraId="1F050D36" w14:textId="77777777" w:rsidR="007A7807" w:rsidRPr="00855579" w:rsidRDefault="007A7807" w:rsidP="0084698E">
            <w:pPr>
              <w:suppressAutoHyphens/>
              <w:jc w:val="left"/>
              <w:rPr>
                <w:rFonts w:cstheme="minorHAnsi"/>
                <w:b/>
                <w:bCs/>
                <w:color w:val="000000"/>
                <w:sz w:val="20"/>
                <w:szCs w:val="22"/>
              </w:rPr>
            </w:pPr>
            <w:r w:rsidRPr="00855579">
              <w:rPr>
                <w:rFonts w:cstheme="minorHAnsi"/>
                <w:b/>
                <w:bCs/>
                <w:color w:val="000000"/>
                <w:sz w:val="20"/>
                <w:szCs w:val="22"/>
              </w:rPr>
              <w:t>Średnia</w:t>
            </w:r>
          </w:p>
        </w:tc>
        <w:tc>
          <w:tcPr>
            <w:tcW w:w="1494" w:type="pct"/>
            <w:tcBorders>
              <w:left w:val="none" w:sz="0" w:space="0" w:color="auto"/>
              <w:right w:val="none" w:sz="0" w:space="0" w:color="auto"/>
            </w:tcBorders>
            <w:shd w:val="clear" w:color="auto" w:fill="auto"/>
          </w:tcPr>
          <w:p w14:paraId="1FD89448" w14:textId="51C613EE" w:rsidR="007A7807" w:rsidRPr="00855579" w:rsidRDefault="00A546AB" w:rsidP="0084698E">
            <w:pPr>
              <w:suppressAutoHyphens/>
              <w:jc w:val="right"/>
              <w:rPr>
                <w:rFonts w:cstheme="minorHAnsi"/>
                <w:b/>
                <w:sz w:val="20"/>
                <w:szCs w:val="22"/>
              </w:rPr>
            </w:pPr>
            <w:r>
              <w:rPr>
                <w:rFonts w:cstheme="minorHAnsi"/>
                <w:b/>
                <w:sz w:val="20"/>
                <w:szCs w:val="22"/>
              </w:rPr>
              <w:t>0,00</w:t>
            </w:r>
          </w:p>
        </w:tc>
        <w:tc>
          <w:tcPr>
            <w:tcW w:w="1467" w:type="pct"/>
            <w:tcBorders>
              <w:left w:val="none" w:sz="0" w:space="0" w:color="auto"/>
              <w:right w:val="none" w:sz="0" w:space="0" w:color="auto"/>
            </w:tcBorders>
            <w:shd w:val="clear" w:color="auto" w:fill="auto"/>
          </w:tcPr>
          <w:p w14:paraId="52BD4275" w14:textId="36F7836E" w:rsidR="007A7807" w:rsidRPr="00855579" w:rsidRDefault="00A546AB" w:rsidP="0084698E">
            <w:pPr>
              <w:suppressAutoHyphens/>
              <w:jc w:val="right"/>
              <w:rPr>
                <w:rFonts w:cstheme="minorHAnsi"/>
                <w:b/>
                <w:sz w:val="20"/>
                <w:szCs w:val="22"/>
              </w:rPr>
            </w:pPr>
            <w:r>
              <w:rPr>
                <w:rFonts w:cstheme="minorHAnsi"/>
                <w:b/>
                <w:sz w:val="20"/>
                <w:szCs w:val="22"/>
              </w:rPr>
              <w:t>0,00</w:t>
            </w:r>
          </w:p>
        </w:tc>
        <w:tc>
          <w:tcPr>
            <w:tcW w:w="1544" w:type="pct"/>
            <w:tcBorders>
              <w:left w:val="none" w:sz="0" w:space="0" w:color="auto"/>
            </w:tcBorders>
            <w:shd w:val="clear" w:color="auto" w:fill="auto"/>
          </w:tcPr>
          <w:p w14:paraId="41AB541A" w14:textId="674A5D65" w:rsidR="007A7807" w:rsidRPr="00855579" w:rsidRDefault="00A546AB" w:rsidP="0084698E">
            <w:pPr>
              <w:suppressAutoHyphens/>
              <w:jc w:val="right"/>
              <w:rPr>
                <w:rFonts w:cstheme="minorHAnsi"/>
                <w:b/>
                <w:sz w:val="20"/>
                <w:szCs w:val="22"/>
              </w:rPr>
            </w:pPr>
            <w:r>
              <w:rPr>
                <w:rFonts w:cstheme="minorHAnsi"/>
                <w:b/>
                <w:sz w:val="20"/>
                <w:szCs w:val="22"/>
              </w:rPr>
              <w:t>9,68</w:t>
            </w:r>
          </w:p>
        </w:tc>
      </w:tr>
    </w:tbl>
    <w:p w14:paraId="636DBC1C" w14:textId="77777777" w:rsidR="001D162B" w:rsidRPr="00EC6EE6" w:rsidRDefault="001D162B" w:rsidP="001D162B">
      <w:pPr>
        <w:pStyle w:val="Legenda"/>
        <w:suppressAutoHyphens/>
        <w:spacing w:after="0"/>
        <w:rPr>
          <w:b w:val="0"/>
          <w:i/>
          <w:sz w:val="18"/>
        </w:rPr>
      </w:pPr>
      <w:r w:rsidRPr="00EC6EE6">
        <w:rPr>
          <w:b w:val="0"/>
          <w:sz w:val="16"/>
        </w:rPr>
        <w:t xml:space="preserve">* kolorem czerwonym oznaczono wynik poniżej średniej dla obszaru zdegradowanego, a kolorem zielonym wynik powyżej średniej </w:t>
      </w:r>
    </w:p>
    <w:p w14:paraId="6B8F1AE0" w14:textId="710686EA" w:rsidR="0080492F" w:rsidRDefault="0080492F" w:rsidP="00C11F34">
      <w:pPr>
        <w:pStyle w:val="rdo"/>
        <w:suppressAutoHyphens/>
        <w:rPr>
          <w:sz w:val="22"/>
          <w:szCs w:val="18"/>
        </w:rPr>
      </w:pPr>
      <w:r w:rsidRPr="00384A45">
        <w:rPr>
          <w:sz w:val="22"/>
          <w:szCs w:val="18"/>
        </w:rPr>
        <w:t xml:space="preserve">Źródło: Opracowanie własne na podstawie danych z Urzędu </w:t>
      </w:r>
      <w:r w:rsidR="00F40D2C" w:rsidRPr="00F40D2C">
        <w:rPr>
          <w:sz w:val="22"/>
          <w:szCs w:val="18"/>
        </w:rPr>
        <w:t>Gminy Łagiewniki</w:t>
      </w:r>
      <w:r w:rsidR="00E14DEB" w:rsidRPr="00384A45">
        <w:rPr>
          <w:sz w:val="22"/>
          <w:szCs w:val="18"/>
        </w:rPr>
        <w:t>.</w:t>
      </w:r>
    </w:p>
    <w:p w14:paraId="7B6E8772" w14:textId="4D58A7F5" w:rsidR="00045F5B" w:rsidRPr="00076A08" w:rsidRDefault="00045F5B" w:rsidP="00045F5B">
      <w:pPr>
        <w:suppressAutoHyphens/>
        <w:rPr>
          <w:szCs w:val="22"/>
        </w:rPr>
      </w:pPr>
      <w:r w:rsidRPr="00076A08">
        <w:rPr>
          <w:szCs w:val="22"/>
        </w:rPr>
        <w:t xml:space="preserve">Ocena ilościowa wymienionych wyżej kluczowych czynników pozwoliła na zdiagnozowanie obszarów, które charakteryzują się koncentracją </w:t>
      </w:r>
      <w:r w:rsidR="00C07F82">
        <w:rPr>
          <w:szCs w:val="22"/>
        </w:rPr>
        <w:t xml:space="preserve">dwóch z </w:t>
      </w:r>
      <w:r w:rsidRPr="00076A08">
        <w:rPr>
          <w:szCs w:val="22"/>
        </w:rPr>
        <w:t>trzech problemów o charakterze przestrzenno-funkcjonalnym. Są to jed</w:t>
      </w:r>
      <w:r w:rsidR="00CF5CD3">
        <w:rPr>
          <w:szCs w:val="22"/>
        </w:rPr>
        <w:t xml:space="preserve">nostki przestrzenne o numerach </w:t>
      </w:r>
      <w:r w:rsidR="00C07F82">
        <w:rPr>
          <w:szCs w:val="22"/>
        </w:rPr>
        <w:t>10, 11 oraz 13 – nie odnotowano tam ani jednego gospodarstwa domowego podłączonego do kanalizacji zbiorowej, a liczba obiektów wpisanych do Gminnej Ewidencji Zabytków jest znacznie powyżej średniej dla obszaru zdegradowanego.</w:t>
      </w:r>
      <w:r w:rsidRPr="00076A08">
        <w:rPr>
          <w:szCs w:val="22"/>
        </w:rPr>
        <w:t xml:space="preserve"> Najlepsza sytuacja została odnotowana w </w:t>
      </w:r>
      <w:r w:rsidR="00CF5CD3">
        <w:rPr>
          <w:szCs w:val="22"/>
        </w:rPr>
        <w:t xml:space="preserve">okręgach nr </w:t>
      </w:r>
      <w:r w:rsidR="00C07F82">
        <w:rPr>
          <w:szCs w:val="22"/>
        </w:rPr>
        <w:t>3 i 15</w:t>
      </w:r>
      <w:r w:rsidR="00CF5CD3">
        <w:rPr>
          <w:szCs w:val="22"/>
        </w:rPr>
        <w:t xml:space="preserve">, gdzie </w:t>
      </w:r>
      <w:r w:rsidR="001D61FF">
        <w:rPr>
          <w:szCs w:val="22"/>
        </w:rPr>
        <w:t xml:space="preserve">nie </w:t>
      </w:r>
      <w:r w:rsidR="00CF5CD3">
        <w:rPr>
          <w:szCs w:val="22"/>
        </w:rPr>
        <w:t xml:space="preserve">zanotowano </w:t>
      </w:r>
      <w:r w:rsidR="00C07F82">
        <w:rPr>
          <w:szCs w:val="22"/>
        </w:rPr>
        <w:t>negatywne tendencje tylko w kwestii podłączenia gospodarstw domowych do zbiorowej kanalizacji, a </w:t>
      </w:r>
      <w:r w:rsidR="00C07F82" w:rsidRPr="00C07F82">
        <w:rPr>
          <w:szCs w:val="22"/>
        </w:rPr>
        <w:t>liczb</w:t>
      </w:r>
      <w:r w:rsidR="00C07F82">
        <w:rPr>
          <w:szCs w:val="22"/>
        </w:rPr>
        <w:t>a</w:t>
      </w:r>
      <w:r w:rsidR="00C07F82" w:rsidRPr="00C07F82">
        <w:rPr>
          <w:szCs w:val="22"/>
        </w:rPr>
        <w:t xml:space="preserve"> obiektów komunalnych wymagających remontu oraz liczb</w:t>
      </w:r>
      <w:r w:rsidR="00C07F82">
        <w:rPr>
          <w:szCs w:val="22"/>
        </w:rPr>
        <w:t>a</w:t>
      </w:r>
      <w:r w:rsidR="00C07F82" w:rsidRPr="00C07F82">
        <w:rPr>
          <w:szCs w:val="22"/>
        </w:rPr>
        <w:t xml:space="preserve"> obiektów zabytkowych wpisanych do Gminnej Ewidencji Zabytków</w:t>
      </w:r>
      <w:r w:rsidR="00C07F82">
        <w:rPr>
          <w:szCs w:val="22"/>
        </w:rPr>
        <w:t xml:space="preserve"> wynosi 0</w:t>
      </w:r>
      <w:r w:rsidR="00CF5CD3">
        <w:rPr>
          <w:szCs w:val="22"/>
        </w:rPr>
        <w:t>.</w:t>
      </w:r>
    </w:p>
    <w:p w14:paraId="74DD012C" w14:textId="58794C56" w:rsidR="007A5586" w:rsidRPr="00EC6EE6" w:rsidRDefault="007A5586" w:rsidP="00C11F34">
      <w:pPr>
        <w:pStyle w:val="Nagwek2"/>
        <w:numPr>
          <w:ilvl w:val="1"/>
          <w:numId w:val="1"/>
        </w:numPr>
        <w:suppressAutoHyphens/>
        <w:spacing w:before="240"/>
        <w:ind w:left="578" w:hanging="578"/>
      </w:pPr>
      <w:bookmarkStart w:id="125" w:name="_Toc155184239"/>
      <w:r w:rsidRPr="00EC6EE6">
        <w:t>Sfera techniczna</w:t>
      </w:r>
      <w:bookmarkEnd w:id="125"/>
    </w:p>
    <w:p w14:paraId="11B9BBA0" w14:textId="41176D43" w:rsidR="007A5586" w:rsidRPr="00076A08" w:rsidRDefault="007A5586" w:rsidP="00C11F34">
      <w:pPr>
        <w:pStyle w:val="Legenda"/>
        <w:suppressAutoHyphens/>
        <w:rPr>
          <w:b w:val="0"/>
          <w:sz w:val="22"/>
          <w:szCs w:val="22"/>
        </w:rPr>
      </w:pPr>
      <w:r w:rsidRPr="00076A08">
        <w:rPr>
          <w:b w:val="0"/>
          <w:sz w:val="22"/>
          <w:szCs w:val="22"/>
        </w:rPr>
        <w:t xml:space="preserve">W sferze technicznej dokonano analizy danych ilościowych związanych </w:t>
      </w:r>
      <w:r w:rsidR="007D76AB" w:rsidRPr="00076A08">
        <w:rPr>
          <w:b w:val="0"/>
          <w:sz w:val="22"/>
          <w:szCs w:val="22"/>
        </w:rPr>
        <w:t>z</w:t>
      </w:r>
      <w:r w:rsidR="004B487E" w:rsidRPr="00076A08">
        <w:rPr>
          <w:b w:val="0"/>
          <w:sz w:val="22"/>
          <w:szCs w:val="22"/>
        </w:rPr>
        <w:t xml:space="preserve"> liczbą </w:t>
      </w:r>
      <w:r w:rsidR="00CF5CD3" w:rsidRPr="00CF5CD3">
        <w:rPr>
          <w:b w:val="0"/>
          <w:sz w:val="22"/>
          <w:szCs w:val="22"/>
        </w:rPr>
        <w:t>mieszkań komunalnych</w:t>
      </w:r>
      <w:r w:rsidRPr="00076A08">
        <w:rPr>
          <w:b w:val="0"/>
          <w:sz w:val="22"/>
          <w:szCs w:val="22"/>
        </w:rPr>
        <w:t xml:space="preserve">. W poniższej tabeli przedstawione zostały wartości poszczególnych wskaźników odpowiadające poszczególnym jednostkom przestrzennym obszaru zdegradowanego. </w:t>
      </w:r>
    </w:p>
    <w:p w14:paraId="1D5FA36C" w14:textId="1FFD5504" w:rsidR="007A5586" w:rsidRPr="00076A08" w:rsidRDefault="007A5586" w:rsidP="00C11F34">
      <w:pPr>
        <w:pStyle w:val="Legenda"/>
        <w:suppressAutoHyphens/>
        <w:rPr>
          <w:sz w:val="22"/>
        </w:rPr>
      </w:pPr>
      <w:bookmarkStart w:id="126" w:name="_Toc506900883"/>
      <w:bookmarkStart w:id="127" w:name="_Toc155184162"/>
      <w:r w:rsidRPr="00A546AB">
        <w:rPr>
          <w:sz w:val="22"/>
        </w:rPr>
        <w:t xml:space="preserve">Tabela </w:t>
      </w:r>
      <w:r w:rsidR="00F126E0" w:rsidRPr="00A546AB">
        <w:rPr>
          <w:sz w:val="22"/>
        </w:rPr>
        <w:fldChar w:fldCharType="begin"/>
      </w:r>
      <w:r w:rsidR="00F126E0" w:rsidRPr="00A546AB">
        <w:rPr>
          <w:sz w:val="22"/>
        </w:rPr>
        <w:instrText xml:space="preserve"> SEQ Tabela \* ARABIC </w:instrText>
      </w:r>
      <w:r w:rsidR="00F126E0" w:rsidRPr="00A546AB">
        <w:rPr>
          <w:sz w:val="22"/>
        </w:rPr>
        <w:fldChar w:fldCharType="separate"/>
      </w:r>
      <w:r w:rsidR="007A7807" w:rsidRPr="00A546AB">
        <w:rPr>
          <w:noProof/>
          <w:sz w:val="22"/>
        </w:rPr>
        <w:t>28</w:t>
      </w:r>
      <w:r w:rsidR="00F126E0" w:rsidRPr="00A546AB">
        <w:rPr>
          <w:noProof/>
          <w:sz w:val="22"/>
        </w:rPr>
        <w:fldChar w:fldCharType="end"/>
      </w:r>
      <w:r w:rsidRPr="00A546AB">
        <w:rPr>
          <w:sz w:val="22"/>
        </w:rPr>
        <w:t>. Czynniki techniczne służące wyznaczeniu obszaru rewitalizowanego</w:t>
      </w:r>
      <w:bookmarkEnd w:id="126"/>
      <w:r w:rsidRPr="00A546AB">
        <w:rPr>
          <w:sz w:val="22"/>
        </w:rPr>
        <w:t>*</w:t>
      </w:r>
      <w:bookmarkEnd w:id="127"/>
    </w:p>
    <w:tbl>
      <w:tblPr>
        <w:tblStyle w:val="redniecieniowanie1akcent1"/>
        <w:tblW w:w="2654" w:type="pct"/>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20" w:firstRow="1" w:lastRow="0" w:firstColumn="0" w:lastColumn="0" w:noHBand="0" w:noVBand="1"/>
      </w:tblPr>
      <w:tblGrid>
        <w:gridCol w:w="909"/>
        <w:gridCol w:w="4021"/>
      </w:tblGrid>
      <w:tr w:rsidR="007A7807" w:rsidRPr="00855579" w14:paraId="3A5B8CB7" w14:textId="77777777" w:rsidTr="0084698E">
        <w:trPr>
          <w:cnfStyle w:val="100000000000" w:firstRow="1" w:lastRow="0" w:firstColumn="0" w:lastColumn="0" w:oddVBand="0" w:evenVBand="0" w:oddHBand="0" w:evenHBand="0" w:firstRowFirstColumn="0" w:firstRowLastColumn="0" w:lastRowFirstColumn="0" w:lastRowLastColumn="0"/>
          <w:trHeight w:val="479"/>
        </w:trPr>
        <w:tc>
          <w:tcPr>
            <w:tcW w:w="922" w:type="pct"/>
            <w:tcBorders>
              <w:top w:val="none" w:sz="0" w:space="0" w:color="auto"/>
              <w:left w:val="none" w:sz="0" w:space="0" w:color="auto"/>
              <w:bottom w:val="none" w:sz="0" w:space="0" w:color="auto"/>
              <w:right w:val="none" w:sz="0" w:space="0" w:color="auto"/>
            </w:tcBorders>
          </w:tcPr>
          <w:p w14:paraId="589B2C82" w14:textId="77777777" w:rsidR="007A7807" w:rsidRPr="00855579" w:rsidRDefault="007A7807" w:rsidP="0084698E">
            <w:pPr>
              <w:suppressAutoHyphens/>
              <w:autoSpaceDE w:val="0"/>
              <w:autoSpaceDN w:val="0"/>
              <w:adjustRightInd w:val="0"/>
              <w:jc w:val="left"/>
              <w:rPr>
                <w:rFonts w:cstheme="minorHAnsi"/>
                <w:bCs w:val="0"/>
                <w:sz w:val="20"/>
                <w:szCs w:val="22"/>
              </w:rPr>
            </w:pPr>
            <w:r w:rsidRPr="00855579">
              <w:rPr>
                <w:rFonts w:cstheme="minorHAnsi"/>
                <w:bCs w:val="0"/>
                <w:sz w:val="20"/>
                <w:szCs w:val="22"/>
              </w:rPr>
              <w:lastRenderedPageBreak/>
              <w:t>Obszar</w:t>
            </w:r>
          </w:p>
        </w:tc>
        <w:tc>
          <w:tcPr>
            <w:tcW w:w="4078" w:type="pct"/>
            <w:tcBorders>
              <w:top w:val="none" w:sz="0" w:space="0" w:color="auto"/>
              <w:left w:val="none" w:sz="0" w:space="0" w:color="auto"/>
              <w:bottom w:val="none" w:sz="0" w:space="0" w:color="auto"/>
              <w:right w:val="none" w:sz="0" w:space="0" w:color="auto"/>
            </w:tcBorders>
          </w:tcPr>
          <w:p w14:paraId="54076286" w14:textId="77777777" w:rsidR="007A7807" w:rsidRPr="00855579" w:rsidRDefault="007A7807" w:rsidP="0084698E">
            <w:pPr>
              <w:suppressAutoHyphens/>
              <w:autoSpaceDE w:val="0"/>
              <w:autoSpaceDN w:val="0"/>
              <w:adjustRightInd w:val="0"/>
              <w:jc w:val="right"/>
              <w:rPr>
                <w:rFonts w:cstheme="minorHAnsi"/>
                <w:bCs w:val="0"/>
                <w:sz w:val="20"/>
                <w:szCs w:val="22"/>
              </w:rPr>
            </w:pPr>
            <w:r w:rsidRPr="00855579">
              <w:rPr>
                <w:rFonts w:cstheme="minorHAnsi"/>
                <w:bCs w:val="0"/>
                <w:sz w:val="20"/>
                <w:szCs w:val="22"/>
              </w:rPr>
              <w:t xml:space="preserve">Liczba </w:t>
            </w:r>
            <w:r>
              <w:rPr>
                <w:rFonts w:cstheme="minorHAnsi"/>
                <w:bCs w:val="0"/>
                <w:sz w:val="20"/>
                <w:szCs w:val="22"/>
              </w:rPr>
              <w:t>mieszkań komunalnych/</w:t>
            </w:r>
            <w:r w:rsidRPr="00855579">
              <w:rPr>
                <w:rFonts w:cstheme="minorHAnsi"/>
                <w:bCs w:val="0"/>
                <w:sz w:val="20"/>
                <w:szCs w:val="22"/>
              </w:rPr>
              <w:t>100</w:t>
            </w:r>
            <w:r>
              <w:rPr>
                <w:rFonts w:cstheme="minorHAnsi"/>
                <w:bCs w:val="0"/>
                <w:sz w:val="20"/>
                <w:szCs w:val="22"/>
              </w:rPr>
              <w:t>0</w:t>
            </w:r>
            <w:r w:rsidRPr="00855579">
              <w:rPr>
                <w:rFonts w:cstheme="minorHAnsi"/>
                <w:bCs w:val="0"/>
                <w:sz w:val="20"/>
                <w:szCs w:val="22"/>
              </w:rPr>
              <w:t xml:space="preserve"> mieszkańców</w:t>
            </w:r>
          </w:p>
        </w:tc>
      </w:tr>
      <w:tr w:rsidR="007A7807" w:rsidRPr="00855579" w14:paraId="467DFFE8" w14:textId="77777777" w:rsidTr="00A546AB">
        <w:trPr>
          <w:cnfStyle w:val="000000100000" w:firstRow="0" w:lastRow="0" w:firstColumn="0" w:lastColumn="0" w:oddVBand="0" w:evenVBand="0" w:oddHBand="1" w:evenHBand="0" w:firstRowFirstColumn="0" w:firstRowLastColumn="0" w:lastRowFirstColumn="0" w:lastRowLastColumn="0"/>
          <w:cantSplit/>
          <w:trHeight w:val="20"/>
        </w:trPr>
        <w:tc>
          <w:tcPr>
            <w:tcW w:w="922" w:type="pct"/>
            <w:tcBorders>
              <w:right w:val="none" w:sz="0" w:space="0" w:color="auto"/>
            </w:tcBorders>
          </w:tcPr>
          <w:p w14:paraId="4BC7A8E7" w14:textId="77777777" w:rsidR="007A7807" w:rsidRPr="00855579" w:rsidRDefault="007A7807" w:rsidP="0084698E">
            <w:pPr>
              <w:suppressAutoHyphens/>
              <w:jc w:val="left"/>
              <w:rPr>
                <w:rFonts w:cstheme="minorHAnsi"/>
                <w:b/>
                <w:sz w:val="20"/>
                <w:szCs w:val="22"/>
              </w:rPr>
            </w:pPr>
            <w:r w:rsidRPr="00855579">
              <w:rPr>
                <w:rFonts w:cstheme="minorHAnsi"/>
                <w:b/>
                <w:bCs/>
                <w:sz w:val="20"/>
                <w:szCs w:val="22"/>
              </w:rPr>
              <w:t>3</w:t>
            </w:r>
          </w:p>
        </w:tc>
        <w:tc>
          <w:tcPr>
            <w:tcW w:w="4078" w:type="pct"/>
            <w:tcBorders>
              <w:left w:val="none" w:sz="0" w:space="0" w:color="auto"/>
            </w:tcBorders>
            <w:shd w:val="clear" w:color="auto" w:fill="FF0000"/>
          </w:tcPr>
          <w:p w14:paraId="45A783F4" w14:textId="77777777" w:rsidR="007A7807" w:rsidRPr="00446AA5" w:rsidRDefault="007A7807" w:rsidP="0084698E">
            <w:pPr>
              <w:suppressAutoHyphens/>
              <w:jc w:val="right"/>
              <w:rPr>
                <w:bCs/>
                <w:sz w:val="20"/>
                <w:szCs w:val="22"/>
              </w:rPr>
            </w:pPr>
            <w:r w:rsidRPr="00446AA5">
              <w:rPr>
                <w:sz w:val="20"/>
              </w:rPr>
              <w:t>0</w:t>
            </w:r>
          </w:p>
        </w:tc>
      </w:tr>
      <w:tr w:rsidR="007A7807" w:rsidRPr="00855579" w14:paraId="7818D0F3" w14:textId="77777777" w:rsidTr="00A546AB">
        <w:trPr>
          <w:cnfStyle w:val="000000010000" w:firstRow="0" w:lastRow="0" w:firstColumn="0" w:lastColumn="0" w:oddVBand="0" w:evenVBand="0" w:oddHBand="0" w:evenHBand="1" w:firstRowFirstColumn="0" w:firstRowLastColumn="0" w:lastRowFirstColumn="0" w:lastRowLastColumn="0"/>
          <w:cantSplit/>
          <w:trHeight w:val="20"/>
        </w:trPr>
        <w:tc>
          <w:tcPr>
            <w:tcW w:w="922" w:type="pct"/>
            <w:tcBorders>
              <w:right w:val="none" w:sz="0" w:space="0" w:color="auto"/>
            </w:tcBorders>
          </w:tcPr>
          <w:p w14:paraId="21ABA68B" w14:textId="77777777" w:rsidR="007A7807" w:rsidRPr="00855579" w:rsidRDefault="007A7807" w:rsidP="0084698E">
            <w:pPr>
              <w:suppressAutoHyphens/>
              <w:jc w:val="left"/>
              <w:rPr>
                <w:rFonts w:cstheme="minorHAnsi"/>
                <w:b/>
                <w:bCs/>
                <w:sz w:val="20"/>
                <w:szCs w:val="22"/>
              </w:rPr>
            </w:pPr>
            <w:r w:rsidRPr="00855579">
              <w:rPr>
                <w:rFonts w:cstheme="minorHAnsi"/>
                <w:b/>
                <w:bCs/>
                <w:sz w:val="20"/>
                <w:szCs w:val="22"/>
              </w:rPr>
              <w:t>10</w:t>
            </w:r>
          </w:p>
        </w:tc>
        <w:tc>
          <w:tcPr>
            <w:tcW w:w="4078" w:type="pct"/>
            <w:tcBorders>
              <w:left w:val="none" w:sz="0" w:space="0" w:color="auto"/>
            </w:tcBorders>
            <w:shd w:val="clear" w:color="auto" w:fill="FF0000"/>
          </w:tcPr>
          <w:p w14:paraId="5120F30B" w14:textId="77777777" w:rsidR="007A7807" w:rsidRPr="00446AA5" w:rsidRDefault="007A7807" w:rsidP="0084698E">
            <w:pPr>
              <w:suppressAutoHyphens/>
              <w:jc w:val="right"/>
              <w:rPr>
                <w:bCs/>
                <w:sz w:val="20"/>
                <w:szCs w:val="22"/>
              </w:rPr>
            </w:pPr>
            <w:r w:rsidRPr="00446AA5">
              <w:rPr>
                <w:sz w:val="20"/>
              </w:rPr>
              <w:t>0</w:t>
            </w:r>
          </w:p>
        </w:tc>
      </w:tr>
      <w:tr w:rsidR="007A7807" w:rsidRPr="00855579" w14:paraId="31A3791A" w14:textId="77777777" w:rsidTr="00A546AB">
        <w:trPr>
          <w:cnfStyle w:val="000000100000" w:firstRow="0" w:lastRow="0" w:firstColumn="0" w:lastColumn="0" w:oddVBand="0" w:evenVBand="0" w:oddHBand="1" w:evenHBand="0" w:firstRowFirstColumn="0" w:firstRowLastColumn="0" w:lastRowFirstColumn="0" w:lastRowLastColumn="0"/>
          <w:cantSplit/>
          <w:trHeight w:val="20"/>
        </w:trPr>
        <w:tc>
          <w:tcPr>
            <w:tcW w:w="922" w:type="pct"/>
            <w:tcBorders>
              <w:right w:val="none" w:sz="0" w:space="0" w:color="auto"/>
            </w:tcBorders>
          </w:tcPr>
          <w:p w14:paraId="6B14DFF4" w14:textId="77777777" w:rsidR="007A7807" w:rsidRPr="00855579" w:rsidRDefault="007A7807" w:rsidP="0084698E">
            <w:pPr>
              <w:suppressAutoHyphens/>
              <w:jc w:val="left"/>
              <w:rPr>
                <w:rFonts w:cstheme="minorHAnsi"/>
                <w:b/>
                <w:bCs/>
                <w:sz w:val="20"/>
                <w:szCs w:val="22"/>
              </w:rPr>
            </w:pPr>
            <w:r w:rsidRPr="00855579">
              <w:rPr>
                <w:rFonts w:cstheme="minorHAnsi"/>
                <w:b/>
                <w:bCs/>
                <w:sz w:val="20"/>
                <w:szCs w:val="22"/>
              </w:rPr>
              <w:t>11</w:t>
            </w:r>
          </w:p>
        </w:tc>
        <w:tc>
          <w:tcPr>
            <w:tcW w:w="4078" w:type="pct"/>
            <w:tcBorders>
              <w:left w:val="none" w:sz="0" w:space="0" w:color="auto"/>
            </w:tcBorders>
            <w:shd w:val="clear" w:color="auto" w:fill="92D050"/>
          </w:tcPr>
          <w:p w14:paraId="1AE08037" w14:textId="77777777" w:rsidR="007A7807" w:rsidRPr="00446AA5" w:rsidRDefault="007A7807" w:rsidP="0084698E">
            <w:pPr>
              <w:suppressAutoHyphens/>
              <w:jc w:val="right"/>
              <w:rPr>
                <w:bCs/>
                <w:sz w:val="20"/>
                <w:szCs w:val="22"/>
              </w:rPr>
            </w:pPr>
            <w:r w:rsidRPr="00446AA5">
              <w:rPr>
                <w:sz w:val="20"/>
              </w:rPr>
              <w:t>3</w:t>
            </w:r>
          </w:p>
        </w:tc>
      </w:tr>
      <w:tr w:rsidR="007A7807" w:rsidRPr="00855579" w14:paraId="0905BC6E" w14:textId="77777777" w:rsidTr="00A546AB">
        <w:trPr>
          <w:cnfStyle w:val="000000010000" w:firstRow="0" w:lastRow="0" w:firstColumn="0" w:lastColumn="0" w:oddVBand="0" w:evenVBand="0" w:oddHBand="0" w:evenHBand="1" w:firstRowFirstColumn="0" w:firstRowLastColumn="0" w:lastRowFirstColumn="0" w:lastRowLastColumn="0"/>
          <w:cantSplit/>
          <w:trHeight w:val="20"/>
        </w:trPr>
        <w:tc>
          <w:tcPr>
            <w:tcW w:w="922" w:type="pct"/>
            <w:tcBorders>
              <w:right w:val="none" w:sz="0" w:space="0" w:color="auto"/>
            </w:tcBorders>
          </w:tcPr>
          <w:p w14:paraId="6E9FD1DA" w14:textId="77777777" w:rsidR="007A7807" w:rsidRPr="00855579" w:rsidRDefault="007A7807" w:rsidP="0084698E">
            <w:pPr>
              <w:suppressAutoHyphens/>
              <w:jc w:val="left"/>
              <w:rPr>
                <w:rFonts w:cstheme="minorHAnsi"/>
                <w:b/>
                <w:bCs/>
                <w:sz w:val="20"/>
                <w:szCs w:val="22"/>
              </w:rPr>
            </w:pPr>
            <w:r w:rsidRPr="00855579">
              <w:rPr>
                <w:rFonts w:cstheme="minorHAnsi"/>
                <w:b/>
                <w:bCs/>
                <w:sz w:val="20"/>
                <w:szCs w:val="22"/>
              </w:rPr>
              <w:t>13</w:t>
            </w:r>
          </w:p>
        </w:tc>
        <w:tc>
          <w:tcPr>
            <w:tcW w:w="4078" w:type="pct"/>
            <w:tcBorders>
              <w:left w:val="none" w:sz="0" w:space="0" w:color="auto"/>
            </w:tcBorders>
            <w:shd w:val="clear" w:color="auto" w:fill="FF0000"/>
          </w:tcPr>
          <w:p w14:paraId="044292C8" w14:textId="77777777" w:rsidR="007A7807" w:rsidRPr="00446AA5" w:rsidRDefault="007A7807" w:rsidP="0084698E">
            <w:pPr>
              <w:suppressAutoHyphens/>
              <w:jc w:val="right"/>
              <w:rPr>
                <w:bCs/>
                <w:sz w:val="20"/>
                <w:szCs w:val="22"/>
              </w:rPr>
            </w:pPr>
            <w:r w:rsidRPr="00446AA5">
              <w:rPr>
                <w:sz w:val="20"/>
              </w:rPr>
              <w:t>0</w:t>
            </w:r>
          </w:p>
        </w:tc>
      </w:tr>
      <w:tr w:rsidR="007A7807" w:rsidRPr="00855579" w14:paraId="4BD67E8A" w14:textId="77777777" w:rsidTr="00A546AB">
        <w:trPr>
          <w:cnfStyle w:val="000000100000" w:firstRow="0" w:lastRow="0" w:firstColumn="0" w:lastColumn="0" w:oddVBand="0" w:evenVBand="0" w:oddHBand="1" w:evenHBand="0" w:firstRowFirstColumn="0" w:firstRowLastColumn="0" w:lastRowFirstColumn="0" w:lastRowLastColumn="0"/>
          <w:cantSplit/>
          <w:trHeight w:val="20"/>
        </w:trPr>
        <w:tc>
          <w:tcPr>
            <w:tcW w:w="922" w:type="pct"/>
            <w:tcBorders>
              <w:right w:val="none" w:sz="0" w:space="0" w:color="auto"/>
            </w:tcBorders>
          </w:tcPr>
          <w:p w14:paraId="7C4C5973" w14:textId="77777777" w:rsidR="007A7807" w:rsidRPr="00855579" w:rsidRDefault="007A7807" w:rsidP="0084698E">
            <w:pPr>
              <w:suppressAutoHyphens/>
              <w:jc w:val="left"/>
              <w:rPr>
                <w:rFonts w:cstheme="minorHAnsi"/>
                <w:b/>
                <w:bCs/>
                <w:sz w:val="20"/>
                <w:szCs w:val="22"/>
              </w:rPr>
            </w:pPr>
            <w:r w:rsidRPr="00855579">
              <w:rPr>
                <w:rFonts w:cstheme="minorHAnsi"/>
                <w:b/>
                <w:bCs/>
                <w:sz w:val="20"/>
                <w:szCs w:val="22"/>
              </w:rPr>
              <w:t>15</w:t>
            </w:r>
          </w:p>
        </w:tc>
        <w:tc>
          <w:tcPr>
            <w:tcW w:w="4078" w:type="pct"/>
            <w:tcBorders>
              <w:left w:val="none" w:sz="0" w:space="0" w:color="auto"/>
            </w:tcBorders>
            <w:shd w:val="clear" w:color="auto" w:fill="FF0000"/>
          </w:tcPr>
          <w:p w14:paraId="18107EA0" w14:textId="77777777" w:rsidR="007A7807" w:rsidRPr="00446AA5" w:rsidRDefault="007A7807" w:rsidP="0084698E">
            <w:pPr>
              <w:suppressAutoHyphens/>
              <w:jc w:val="right"/>
              <w:rPr>
                <w:bCs/>
                <w:sz w:val="20"/>
                <w:szCs w:val="22"/>
              </w:rPr>
            </w:pPr>
            <w:r w:rsidRPr="00446AA5">
              <w:rPr>
                <w:sz w:val="20"/>
              </w:rPr>
              <w:t>0</w:t>
            </w:r>
          </w:p>
        </w:tc>
      </w:tr>
      <w:tr w:rsidR="007A7807" w:rsidRPr="00855579" w14:paraId="3D218B4A" w14:textId="77777777" w:rsidTr="00A546AB">
        <w:trPr>
          <w:cnfStyle w:val="000000010000" w:firstRow="0" w:lastRow="0" w:firstColumn="0" w:lastColumn="0" w:oddVBand="0" w:evenVBand="0" w:oddHBand="0" w:evenHBand="1" w:firstRowFirstColumn="0" w:firstRowLastColumn="0" w:lastRowFirstColumn="0" w:lastRowLastColumn="0"/>
          <w:cantSplit/>
          <w:trHeight w:val="20"/>
        </w:trPr>
        <w:tc>
          <w:tcPr>
            <w:tcW w:w="922" w:type="pct"/>
            <w:tcBorders>
              <w:right w:val="none" w:sz="0" w:space="0" w:color="auto"/>
            </w:tcBorders>
          </w:tcPr>
          <w:p w14:paraId="7EC159BB" w14:textId="77777777" w:rsidR="007A7807" w:rsidRPr="00855579" w:rsidRDefault="007A7807" w:rsidP="0084698E">
            <w:pPr>
              <w:suppressAutoHyphens/>
              <w:jc w:val="left"/>
              <w:rPr>
                <w:rFonts w:cstheme="minorHAnsi"/>
                <w:b/>
                <w:bCs/>
                <w:sz w:val="20"/>
                <w:szCs w:val="22"/>
              </w:rPr>
            </w:pPr>
            <w:r w:rsidRPr="00855579">
              <w:rPr>
                <w:rFonts w:cstheme="minorHAnsi"/>
                <w:b/>
                <w:bCs/>
                <w:sz w:val="20"/>
                <w:szCs w:val="22"/>
              </w:rPr>
              <w:t>16</w:t>
            </w:r>
          </w:p>
        </w:tc>
        <w:tc>
          <w:tcPr>
            <w:tcW w:w="4078" w:type="pct"/>
            <w:tcBorders>
              <w:left w:val="none" w:sz="0" w:space="0" w:color="auto"/>
            </w:tcBorders>
            <w:shd w:val="clear" w:color="auto" w:fill="92D050"/>
          </w:tcPr>
          <w:p w14:paraId="5A9C66D3" w14:textId="77777777" w:rsidR="007A7807" w:rsidRPr="00446AA5" w:rsidRDefault="007A7807" w:rsidP="0084698E">
            <w:pPr>
              <w:suppressAutoHyphens/>
              <w:jc w:val="right"/>
              <w:rPr>
                <w:bCs/>
                <w:sz w:val="20"/>
                <w:szCs w:val="22"/>
              </w:rPr>
            </w:pPr>
            <w:r w:rsidRPr="00446AA5">
              <w:rPr>
                <w:sz w:val="20"/>
              </w:rPr>
              <w:t>2</w:t>
            </w:r>
          </w:p>
        </w:tc>
      </w:tr>
      <w:tr w:rsidR="007A7807" w:rsidRPr="00855579" w14:paraId="43A54797" w14:textId="77777777" w:rsidTr="0084698E">
        <w:trPr>
          <w:cnfStyle w:val="000000100000" w:firstRow="0" w:lastRow="0" w:firstColumn="0" w:lastColumn="0" w:oddVBand="0" w:evenVBand="0" w:oddHBand="1" w:evenHBand="0" w:firstRowFirstColumn="0" w:firstRowLastColumn="0" w:lastRowFirstColumn="0" w:lastRowLastColumn="0"/>
          <w:cantSplit/>
          <w:trHeight w:val="20"/>
        </w:trPr>
        <w:tc>
          <w:tcPr>
            <w:tcW w:w="922" w:type="pct"/>
            <w:tcBorders>
              <w:right w:val="none" w:sz="0" w:space="0" w:color="auto"/>
            </w:tcBorders>
          </w:tcPr>
          <w:p w14:paraId="7BB34EE8" w14:textId="77777777" w:rsidR="007A7807" w:rsidRPr="00855579" w:rsidRDefault="007A7807" w:rsidP="0084698E">
            <w:pPr>
              <w:suppressAutoHyphens/>
              <w:jc w:val="left"/>
              <w:rPr>
                <w:rFonts w:cstheme="minorHAnsi"/>
                <w:b/>
                <w:bCs/>
                <w:color w:val="000000"/>
                <w:sz w:val="20"/>
                <w:szCs w:val="22"/>
              </w:rPr>
            </w:pPr>
            <w:r w:rsidRPr="00855579">
              <w:rPr>
                <w:rFonts w:cstheme="minorHAnsi"/>
                <w:b/>
                <w:bCs/>
                <w:color w:val="000000"/>
                <w:sz w:val="20"/>
                <w:szCs w:val="22"/>
              </w:rPr>
              <w:t>Średnia</w:t>
            </w:r>
          </w:p>
        </w:tc>
        <w:tc>
          <w:tcPr>
            <w:tcW w:w="4078" w:type="pct"/>
            <w:tcBorders>
              <w:left w:val="none" w:sz="0" w:space="0" w:color="auto"/>
            </w:tcBorders>
            <w:shd w:val="clear" w:color="auto" w:fill="auto"/>
          </w:tcPr>
          <w:p w14:paraId="28E711DE" w14:textId="48CFD7B8" w:rsidR="007A7807" w:rsidRPr="00855579" w:rsidRDefault="0084698E" w:rsidP="0084698E">
            <w:pPr>
              <w:suppressAutoHyphens/>
              <w:jc w:val="right"/>
              <w:rPr>
                <w:rFonts w:cstheme="minorHAnsi"/>
                <w:b/>
                <w:sz w:val="20"/>
                <w:szCs w:val="22"/>
              </w:rPr>
            </w:pPr>
            <w:r>
              <w:rPr>
                <w:rFonts w:cstheme="minorHAnsi"/>
                <w:b/>
                <w:sz w:val="20"/>
                <w:szCs w:val="22"/>
              </w:rPr>
              <w:t>0,83</w:t>
            </w:r>
          </w:p>
        </w:tc>
      </w:tr>
    </w:tbl>
    <w:p w14:paraId="03D66DD2" w14:textId="77777777" w:rsidR="001D162B" w:rsidRPr="00EC6EE6" w:rsidRDefault="001D162B" w:rsidP="001D162B">
      <w:pPr>
        <w:pStyle w:val="Legenda"/>
        <w:suppressAutoHyphens/>
        <w:spacing w:after="0"/>
        <w:rPr>
          <w:b w:val="0"/>
          <w:i/>
          <w:sz w:val="18"/>
        </w:rPr>
      </w:pPr>
      <w:r w:rsidRPr="00EC6EE6">
        <w:rPr>
          <w:b w:val="0"/>
          <w:sz w:val="16"/>
        </w:rPr>
        <w:t xml:space="preserve">* kolorem czerwonym oznaczono wynik poniżej średniej dla obszaru zdegradowanego, a kolorem zielonym wynik powyżej średniej </w:t>
      </w:r>
    </w:p>
    <w:p w14:paraId="09705EFE" w14:textId="14D87551" w:rsidR="007A5586" w:rsidRPr="00985CA2" w:rsidRDefault="007A5586" w:rsidP="00C11F34">
      <w:pPr>
        <w:pStyle w:val="rdo"/>
        <w:suppressAutoHyphens/>
        <w:rPr>
          <w:sz w:val="22"/>
          <w:szCs w:val="18"/>
        </w:rPr>
      </w:pPr>
      <w:r w:rsidRPr="00985CA2">
        <w:rPr>
          <w:sz w:val="22"/>
          <w:szCs w:val="18"/>
        </w:rPr>
        <w:t xml:space="preserve">Źródło: Opracowanie własne na podstawie danych z Urzędu </w:t>
      </w:r>
      <w:r w:rsidR="007A7807" w:rsidRPr="007A7807">
        <w:rPr>
          <w:sz w:val="22"/>
          <w:szCs w:val="18"/>
        </w:rPr>
        <w:t>Gminy Łagiewniki</w:t>
      </w:r>
      <w:r w:rsidRPr="00985CA2">
        <w:rPr>
          <w:sz w:val="22"/>
          <w:szCs w:val="18"/>
        </w:rPr>
        <w:t xml:space="preserve">. </w:t>
      </w:r>
    </w:p>
    <w:p w14:paraId="13E9F71C" w14:textId="0E018CED" w:rsidR="007A5586" w:rsidRPr="00076A08" w:rsidRDefault="00E14DEB" w:rsidP="00C11F34">
      <w:pPr>
        <w:suppressAutoHyphens/>
        <w:rPr>
          <w:szCs w:val="22"/>
        </w:rPr>
      </w:pPr>
      <w:r w:rsidRPr="00076A08">
        <w:rPr>
          <w:szCs w:val="22"/>
        </w:rPr>
        <w:t xml:space="preserve">Negatywne tendencje odnotowuje się w </w:t>
      </w:r>
      <w:r w:rsidR="00CF5CD3">
        <w:rPr>
          <w:szCs w:val="22"/>
        </w:rPr>
        <w:t>jednostkach</w:t>
      </w:r>
      <w:r w:rsidR="00200714">
        <w:rPr>
          <w:szCs w:val="22"/>
        </w:rPr>
        <w:t xml:space="preserve"> o nr 3, 10, 13 i 15</w:t>
      </w:r>
      <w:r w:rsidR="00CF5CD3">
        <w:rPr>
          <w:szCs w:val="22"/>
        </w:rPr>
        <w:t xml:space="preserve">, gdzie </w:t>
      </w:r>
      <w:r w:rsidR="00200714">
        <w:rPr>
          <w:szCs w:val="22"/>
        </w:rPr>
        <w:t>gmina w ogóle nie posiada mieszkań komunalnych</w:t>
      </w:r>
      <w:r w:rsidR="00F02C47" w:rsidRPr="00076A08">
        <w:rPr>
          <w:szCs w:val="22"/>
        </w:rPr>
        <w:t xml:space="preserve">. </w:t>
      </w:r>
    </w:p>
    <w:p w14:paraId="6F9BFB3C" w14:textId="18E97FEE" w:rsidR="007A5586" w:rsidRPr="00EC6EE6" w:rsidRDefault="007A5586" w:rsidP="00C11F34">
      <w:pPr>
        <w:pStyle w:val="Nagwek2"/>
        <w:numPr>
          <w:ilvl w:val="1"/>
          <w:numId w:val="1"/>
        </w:numPr>
        <w:suppressAutoHyphens/>
        <w:spacing w:before="240"/>
        <w:ind w:left="578" w:hanging="578"/>
      </w:pPr>
      <w:bookmarkStart w:id="128" w:name="_Toc155184240"/>
      <w:r w:rsidRPr="00EC6EE6">
        <w:t>Sfera środowiskowa</w:t>
      </w:r>
      <w:bookmarkEnd w:id="128"/>
    </w:p>
    <w:p w14:paraId="0BCC9020" w14:textId="6C88082F" w:rsidR="007A5586" w:rsidRPr="00076A08" w:rsidRDefault="007A5586" w:rsidP="00C11F34">
      <w:pPr>
        <w:pStyle w:val="Legenda"/>
        <w:suppressAutoHyphens/>
        <w:rPr>
          <w:b w:val="0"/>
          <w:sz w:val="22"/>
          <w:szCs w:val="22"/>
        </w:rPr>
      </w:pPr>
      <w:r w:rsidRPr="00076A08">
        <w:rPr>
          <w:b w:val="0"/>
          <w:sz w:val="22"/>
          <w:szCs w:val="22"/>
        </w:rPr>
        <w:t xml:space="preserve">W sferze środowiskowej dokonano analizy danych ilościowych związanych z </w:t>
      </w:r>
      <w:r w:rsidR="00985CA2" w:rsidRPr="00076A08">
        <w:rPr>
          <w:b w:val="0"/>
          <w:sz w:val="22"/>
          <w:szCs w:val="22"/>
        </w:rPr>
        <w:t>l</w:t>
      </w:r>
      <w:r w:rsidR="004B487E" w:rsidRPr="00076A08">
        <w:rPr>
          <w:b w:val="0"/>
          <w:sz w:val="22"/>
          <w:szCs w:val="22"/>
        </w:rPr>
        <w:t>iczbą nieruchomości segregujących odpady</w:t>
      </w:r>
      <w:r w:rsidRPr="00076A08">
        <w:rPr>
          <w:b w:val="0"/>
          <w:sz w:val="22"/>
          <w:szCs w:val="22"/>
        </w:rPr>
        <w:t xml:space="preserve">. W </w:t>
      </w:r>
      <w:r w:rsidR="00985CA2" w:rsidRPr="00076A08">
        <w:rPr>
          <w:b w:val="0"/>
          <w:sz w:val="22"/>
          <w:szCs w:val="22"/>
        </w:rPr>
        <w:t>poniższej tabeli</w:t>
      </w:r>
      <w:r w:rsidRPr="00076A08">
        <w:rPr>
          <w:b w:val="0"/>
          <w:sz w:val="22"/>
          <w:szCs w:val="22"/>
        </w:rPr>
        <w:t xml:space="preserve"> przedstawione zostały wartości poszczególnych wskaźników odpowiadające poszczególnym jednostkom przestrzennym obszaru zdegradowanego. </w:t>
      </w:r>
    </w:p>
    <w:p w14:paraId="0DBF6BCD" w14:textId="3E6C801D" w:rsidR="004B487E" w:rsidRPr="00076A08" w:rsidRDefault="004B487E" w:rsidP="004B487E">
      <w:pPr>
        <w:pStyle w:val="Legenda"/>
        <w:suppressAutoHyphens/>
        <w:rPr>
          <w:sz w:val="22"/>
        </w:rPr>
      </w:pPr>
      <w:bookmarkStart w:id="129" w:name="_Toc155184163"/>
      <w:r w:rsidRPr="00076A08">
        <w:rPr>
          <w:sz w:val="22"/>
        </w:rPr>
        <w:t xml:space="preserve">Tabela </w:t>
      </w:r>
      <w:r w:rsidR="00F126E0" w:rsidRPr="00076A08">
        <w:rPr>
          <w:sz w:val="22"/>
        </w:rPr>
        <w:fldChar w:fldCharType="begin"/>
      </w:r>
      <w:r w:rsidR="00F126E0" w:rsidRPr="00076A08">
        <w:rPr>
          <w:sz w:val="22"/>
        </w:rPr>
        <w:instrText xml:space="preserve"> SEQ Tabela \* ARABIC </w:instrText>
      </w:r>
      <w:r w:rsidR="00F126E0" w:rsidRPr="00076A08">
        <w:rPr>
          <w:sz w:val="22"/>
        </w:rPr>
        <w:fldChar w:fldCharType="separate"/>
      </w:r>
      <w:r w:rsidR="007A7807">
        <w:rPr>
          <w:noProof/>
          <w:sz w:val="22"/>
        </w:rPr>
        <w:t>29</w:t>
      </w:r>
      <w:r w:rsidR="00F126E0" w:rsidRPr="00076A08">
        <w:rPr>
          <w:noProof/>
          <w:sz w:val="22"/>
        </w:rPr>
        <w:fldChar w:fldCharType="end"/>
      </w:r>
      <w:r w:rsidRPr="00076A08">
        <w:rPr>
          <w:sz w:val="22"/>
        </w:rPr>
        <w:t>. Czynniki środowiskowe służące wyznaczeniu obszaru zdegrado</w:t>
      </w:r>
      <w:r w:rsidR="00985CA2" w:rsidRPr="00076A08">
        <w:rPr>
          <w:sz w:val="22"/>
        </w:rPr>
        <w:t>wanego</w:t>
      </w:r>
      <w:r w:rsidRPr="00076A08">
        <w:rPr>
          <w:sz w:val="22"/>
        </w:rPr>
        <w:t>*</w:t>
      </w:r>
      <w:bookmarkEnd w:id="129"/>
    </w:p>
    <w:tbl>
      <w:tblPr>
        <w:tblStyle w:val="redniecieniowanie1akcent1"/>
        <w:tblW w:w="2654" w:type="pct"/>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20" w:firstRow="1" w:lastRow="0" w:firstColumn="0" w:lastColumn="0" w:noHBand="0" w:noVBand="1"/>
      </w:tblPr>
      <w:tblGrid>
        <w:gridCol w:w="909"/>
        <w:gridCol w:w="4021"/>
      </w:tblGrid>
      <w:tr w:rsidR="007A7807" w:rsidRPr="00855579" w14:paraId="05F94E77" w14:textId="77777777" w:rsidTr="0084698E">
        <w:trPr>
          <w:cnfStyle w:val="100000000000" w:firstRow="1" w:lastRow="0" w:firstColumn="0" w:lastColumn="0" w:oddVBand="0" w:evenVBand="0" w:oddHBand="0" w:evenHBand="0" w:firstRowFirstColumn="0" w:firstRowLastColumn="0" w:lastRowFirstColumn="0" w:lastRowLastColumn="0"/>
          <w:trHeight w:val="479"/>
        </w:trPr>
        <w:tc>
          <w:tcPr>
            <w:tcW w:w="922" w:type="pct"/>
            <w:tcBorders>
              <w:top w:val="none" w:sz="0" w:space="0" w:color="auto"/>
              <w:left w:val="none" w:sz="0" w:space="0" w:color="auto"/>
              <w:bottom w:val="none" w:sz="0" w:space="0" w:color="auto"/>
              <w:right w:val="none" w:sz="0" w:space="0" w:color="auto"/>
            </w:tcBorders>
          </w:tcPr>
          <w:p w14:paraId="1982EDD1" w14:textId="77777777" w:rsidR="007A7807" w:rsidRPr="00855579" w:rsidRDefault="007A7807" w:rsidP="0084698E">
            <w:pPr>
              <w:suppressAutoHyphens/>
              <w:autoSpaceDE w:val="0"/>
              <w:autoSpaceDN w:val="0"/>
              <w:adjustRightInd w:val="0"/>
              <w:jc w:val="left"/>
              <w:rPr>
                <w:rFonts w:cstheme="minorHAnsi"/>
                <w:bCs w:val="0"/>
                <w:sz w:val="20"/>
                <w:szCs w:val="22"/>
              </w:rPr>
            </w:pPr>
            <w:r w:rsidRPr="00855579">
              <w:rPr>
                <w:rFonts w:cstheme="minorHAnsi"/>
                <w:bCs w:val="0"/>
                <w:sz w:val="20"/>
                <w:szCs w:val="22"/>
              </w:rPr>
              <w:t>Obszar</w:t>
            </w:r>
          </w:p>
        </w:tc>
        <w:tc>
          <w:tcPr>
            <w:tcW w:w="4078" w:type="pct"/>
            <w:tcBorders>
              <w:top w:val="none" w:sz="0" w:space="0" w:color="auto"/>
              <w:left w:val="none" w:sz="0" w:space="0" w:color="auto"/>
              <w:bottom w:val="none" w:sz="0" w:space="0" w:color="auto"/>
              <w:right w:val="none" w:sz="0" w:space="0" w:color="auto"/>
            </w:tcBorders>
          </w:tcPr>
          <w:p w14:paraId="4EEA1A21" w14:textId="77777777" w:rsidR="007A7807" w:rsidRPr="00855579" w:rsidRDefault="007A7807" w:rsidP="0084698E">
            <w:pPr>
              <w:suppressAutoHyphens/>
              <w:autoSpaceDE w:val="0"/>
              <w:autoSpaceDN w:val="0"/>
              <w:adjustRightInd w:val="0"/>
              <w:jc w:val="right"/>
              <w:rPr>
                <w:rFonts w:cstheme="minorHAnsi"/>
                <w:bCs w:val="0"/>
                <w:sz w:val="20"/>
                <w:szCs w:val="22"/>
              </w:rPr>
            </w:pPr>
            <w:r>
              <w:rPr>
                <w:rFonts w:cstheme="minorHAnsi"/>
                <w:bCs w:val="0"/>
                <w:sz w:val="20"/>
                <w:szCs w:val="22"/>
              </w:rPr>
              <w:t xml:space="preserve">Ilość nieruchomości segregujących odpady w przeliczeniu na 100 </w:t>
            </w:r>
            <w:r w:rsidRPr="00855579">
              <w:rPr>
                <w:rFonts w:cstheme="minorHAnsi"/>
                <w:bCs w:val="0"/>
                <w:sz w:val="20"/>
                <w:szCs w:val="22"/>
              </w:rPr>
              <w:t>mieszkańców</w:t>
            </w:r>
          </w:p>
        </w:tc>
      </w:tr>
      <w:tr w:rsidR="007A7807" w:rsidRPr="00855579" w14:paraId="6FDF8E19" w14:textId="77777777" w:rsidTr="00A546AB">
        <w:trPr>
          <w:cnfStyle w:val="000000100000" w:firstRow="0" w:lastRow="0" w:firstColumn="0" w:lastColumn="0" w:oddVBand="0" w:evenVBand="0" w:oddHBand="1" w:evenHBand="0" w:firstRowFirstColumn="0" w:firstRowLastColumn="0" w:lastRowFirstColumn="0" w:lastRowLastColumn="0"/>
          <w:cantSplit/>
          <w:trHeight w:val="20"/>
        </w:trPr>
        <w:tc>
          <w:tcPr>
            <w:tcW w:w="922" w:type="pct"/>
            <w:tcBorders>
              <w:right w:val="none" w:sz="0" w:space="0" w:color="auto"/>
            </w:tcBorders>
          </w:tcPr>
          <w:p w14:paraId="25550A9E" w14:textId="77777777" w:rsidR="007A7807" w:rsidRPr="00855579" w:rsidRDefault="007A7807" w:rsidP="0084698E">
            <w:pPr>
              <w:suppressAutoHyphens/>
              <w:jc w:val="left"/>
              <w:rPr>
                <w:rFonts w:cstheme="minorHAnsi"/>
                <w:b/>
                <w:sz w:val="20"/>
                <w:szCs w:val="22"/>
              </w:rPr>
            </w:pPr>
            <w:r w:rsidRPr="00855579">
              <w:rPr>
                <w:rFonts w:cstheme="minorHAnsi"/>
                <w:b/>
                <w:bCs/>
                <w:sz w:val="20"/>
                <w:szCs w:val="22"/>
              </w:rPr>
              <w:t>3</w:t>
            </w:r>
          </w:p>
        </w:tc>
        <w:tc>
          <w:tcPr>
            <w:tcW w:w="4078" w:type="pct"/>
            <w:tcBorders>
              <w:left w:val="none" w:sz="0" w:space="0" w:color="auto"/>
            </w:tcBorders>
            <w:shd w:val="clear" w:color="auto" w:fill="FF0000"/>
          </w:tcPr>
          <w:p w14:paraId="4A851E13" w14:textId="77777777" w:rsidR="007A7807" w:rsidRPr="00446AA5" w:rsidRDefault="007A7807" w:rsidP="0084698E">
            <w:pPr>
              <w:suppressAutoHyphens/>
              <w:jc w:val="right"/>
              <w:rPr>
                <w:bCs/>
                <w:sz w:val="20"/>
                <w:szCs w:val="22"/>
              </w:rPr>
            </w:pPr>
            <w:r w:rsidRPr="00446AA5">
              <w:rPr>
                <w:sz w:val="20"/>
              </w:rPr>
              <w:t>27,27</w:t>
            </w:r>
          </w:p>
        </w:tc>
      </w:tr>
      <w:tr w:rsidR="007A7807" w:rsidRPr="00855579" w14:paraId="617C618C" w14:textId="77777777" w:rsidTr="00A546AB">
        <w:trPr>
          <w:cnfStyle w:val="000000010000" w:firstRow="0" w:lastRow="0" w:firstColumn="0" w:lastColumn="0" w:oddVBand="0" w:evenVBand="0" w:oddHBand="0" w:evenHBand="1" w:firstRowFirstColumn="0" w:firstRowLastColumn="0" w:lastRowFirstColumn="0" w:lastRowLastColumn="0"/>
          <w:cantSplit/>
          <w:trHeight w:val="20"/>
        </w:trPr>
        <w:tc>
          <w:tcPr>
            <w:tcW w:w="922" w:type="pct"/>
            <w:tcBorders>
              <w:right w:val="none" w:sz="0" w:space="0" w:color="auto"/>
            </w:tcBorders>
          </w:tcPr>
          <w:p w14:paraId="5BE680A5" w14:textId="77777777" w:rsidR="007A7807" w:rsidRPr="00855579" w:rsidRDefault="007A7807" w:rsidP="0084698E">
            <w:pPr>
              <w:suppressAutoHyphens/>
              <w:jc w:val="left"/>
              <w:rPr>
                <w:rFonts w:cstheme="minorHAnsi"/>
                <w:b/>
                <w:bCs/>
                <w:sz w:val="20"/>
                <w:szCs w:val="22"/>
              </w:rPr>
            </w:pPr>
            <w:r w:rsidRPr="00855579">
              <w:rPr>
                <w:rFonts w:cstheme="minorHAnsi"/>
                <w:b/>
                <w:bCs/>
                <w:sz w:val="20"/>
                <w:szCs w:val="22"/>
              </w:rPr>
              <w:t>10</w:t>
            </w:r>
          </w:p>
        </w:tc>
        <w:tc>
          <w:tcPr>
            <w:tcW w:w="4078" w:type="pct"/>
            <w:tcBorders>
              <w:left w:val="none" w:sz="0" w:space="0" w:color="auto"/>
            </w:tcBorders>
            <w:shd w:val="clear" w:color="auto" w:fill="FF0000"/>
          </w:tcPr>
          <w:p w14:paraId="34E21CEC" w14:textId="77777777" w:rsidR="007A7807" w:rsidRPr="00446AA5" w:rsidRDefault="007A7807" w:rsidP="0084698E">
            <w:pPr>
              <w:suppressAutoHyphens/>
              <w:jc w:val="right"/>
              <w:rPr>
                <w:bCs/>
                <w:sz w:val="20"/>
                <w:szCs w:val="22"/>
              </w:rPr>
            </w:pPr>
            <w:r w:rsidRPr="00446AA5">
              <w:rPr>
                <w:sz w:val="20"/>
              </w:rPr>
              <w:t>28,21</w:t>
            </w:r>
          </w:p>
        </w:tc>
      </w:tr>
      <w:tr w:rsidR="007A7807" w:rsidRPr="00855579" w14:paraId="08829000" w14:textId="77777777" w:rsidTr="00A546AB">
        <w:trPr>
          <w:cnfStyle w:val="000000100000" w:firstRow="0" w:lastRow="0" w:firstColumn="0" w:lastColumn="0" w:oddVBand="0" w:evenVBand="0" w:oddHBand="1" w:evenHBand="0" w:firstRowFirstColumn="0" w:firstRowLastColumn="0" w:lastRowFirstColumn="0" w:lastRowLastColumn="0"/>
          <w:cantSplit/>
          <w:trHeight w:val="20"/>
        </w:trPr>
        <w:tc>
          <w:tcPr>
            <w:tcW w:w="922" w:type="pct"/>
            <w:tcBorders>
              <w:right w:val="none" w:sz="0" w:space="0" w:color="auto"/>
            </w:tcBorders>
          </w:tcPr>
          <w:p w14:paraId="7BB73390" w14:textId="77777777" w:rsidR="007A7807" w:rsidRPr="00855579" w:rsidRDefault="007A7807" w:rsidP="0084698E">
            <w:pPr>
              <w:suppressAutoHyphens/>
              <w:jc w:val="left"/>
              <w:rPr>
                <w:rFonts w:cstheme="minorHAnsi"/>
                <w:b/>
                <w:bCs/>
                <w:sz w:val="20"/>
                <w:szCs w:val="22"/>
              </w:rPr>
            </w:pPr>
            <w:r w:rsidRPr="00855579">
              <w:rPr>
                <w:rFonts w:cstheme="minorHAnsi"/>
                <w:b/>
                <w:bCs/>
                <w:sz w:val="20"/>
                <w:szCs w:val="22"/>
              </w:rPr>
              <w:t>11</w:t>
            </w:r>
          </w:p>
        </w:tc>
        <w:tc>
          <w:tcPr>
            <w:tcW w:w="4078" w:type="pct"/>
            <w:tcBorders>
              <w:left w:val="none" w:sz="0" w:space="0" w:color="auto"/>
            </w:tcBorders>
            <w:shd w:val="clear" w:color="auto" w:fill="92D050"/>
          </w:tcPr>
          <w:p w14:paraId="3E42173F" w14:textId="77777777" w:rsidR="007A7807" w:rsidRPr="00446AA5" w:rsidRDefault="007A7807" w:rsidP="0084698E">
            <w:pPr>
              <w:suppressAutoHyphens/>
              <w:jc w:val="right"/>
              <w:rPr>
                <w:bCs/>
                <w:sz w:val="20"/>
                <w:szCs w:val="22"/>
              </w:rPr>
            </w:pPr>
            <w:r w:rsidRPr="00446AA5">
              <w:rPr>
                <w:sz w:val="20"/>
              </w:rPr>
              <w:t>37,22</w:t>
            </w:r>
          </w:p>
        </w:tc>
      </w:tr>
      <w:tr w:rsidR="007A7807" w:rsidRPr="00855579" w14:paraId="0B5CAA9F" w14:textId="77777777" w:rsidTr="00A546AB">
        <w:trPr>
          <w:cnfStyle w:val="000000010000" w:firstRow="0" w:lastRow="0" w:firstColumn="0" w:lastColumn="0" w:oddVBand="0" w:evenVBand="0" w:oddHBand="0" w:evenHBand="1" w:firstRowFirstColumn="0" w:firstRowLastColumn="0" w:lastRowFirstColumn="0" w:lastRowLastColumn="0"/>
          <w:cantSplit/>
          <w:trHeight w:val="20"/>
        </w:trPr>
        <w:tc>
          <w:tcPr>
            <w:tcW w:w="922" w:type="pct"/>
            <w:tcBorders>
              <w:right w:val="none" w:sz="0" w:space="0" w:color="auto"/>
            </w:tcBorders>
          </w:tcPr>
          <w:p w14:paraId="25B7788B" w14:textId="77777777" w:rsidR="007A7807" w:rsidRPr="00855579" w:rsidRDefault="007A7807" w:rsidP="0084698E">
            <w:pPr>
              <w:suppressAutoHyphens/>
              <w:jc w:val="left"/>
              <w:rPr>
                <w:rFonts w:cstheme="minorHAnsi"/>
                <w:b/>
                <w:bCs/>
                <w:sz w:val="20"/>
                <w:szCs w:val="22"/>
              </w:rPr>
            </w:pPr>
            <w:r w:rsidRPr="00855579">
              <w:rPr>
                <w:rFonts w:cstheme="minorHAnsi"/>
                <w:b/>
                <w:bCs/>
                <w:sz w:val="20"/>
                <w:szCs w:val="22"/>
              </w:rPr>
              <w:t>13</w:t>
            </w:r>
          </w:p>
        </w:tc>
        <w:tc>
          <w:tcPr>
            <w:tcW w:w="4078" w:type="pct"/>
            <w:tcBorders>
              <w:left w:val="none" w:sz="0" w:space="0" w:color="auto"/>
            </w:tcBorders>
            <w:shd w:val="clear" w:color="auto" w:fill="FF0000"/>
          </w:tcPr>
          <w:p w14:paraId="0A982F56" w14:textId="77777777" w:rsidR="007A7807" w:rsidRPr="00446AA5" w:rsidRDefault="007A7807" w:rsidP="0084698E">
            <w:pPr>
              <w:suppressAutoHyphens/>
              <w:jc w:val="right"/>
              <w:rPr>
                <w:bCs/>
                <w:sz w:val="20"/>
                <w:szCs w:val="22"/>
              </w:rPr>
            </w:pPr>
            <w:r w:rsidRPr="00446AA5">
              <w:rPr>
                <w:sz w:val="20"/>
              </w:rPr>
              <w:t>31,36</w:t>
            </w:r>
          </w:p>
        </w:tc>
      </w:tr>
      <w:tr w:rsidR="007A7807" w:rsidRPr="00855579" w14:paraId="26A26D46" w14:textId="77777777" w:rsidTr="00A546AB">
        <w:trPr>
          <w:cnfStyle w:val="000000100000" w:firstRow="0" w:lastRow="0" w:firstColumn="0" w:lastColumn="0" w:oddVBand="0" w:evenVBand="0" w:oddHBand="1" w:evenHBand="0" w:firstRowFirstColumn="0" w:firstRowLastColumn="0" w:lastRowFirstColumn="0" w:lastRowLastColumn="0"/>
          <w:cantSplit/>
          <w:trHeight w:val="20"/>
        </w:trPr>
        <w:tc>
          <w:tcPr>
            <w:tcW w:w="922" w:type="pct"/>
            <w:tcBorders>
              <w:right w:val="none" w:sz="0" w:space="0" w:color="auto"/>
            </w:tcBorders>
          </w:tcPr>
          <w:p w14:paraId="51D0DE37" w14:textId="77777777" w:rsidR="007A7807" w:rsidRPr="00855579" w:rsidRDefault="007A7807" w:rsidP="0084698E">
            <w:pPr>
              <w:suppressAutoHyphens/>
              <w:jc w:val="left"/>
              <w:rPr>
                <w:rFonts w:cstheme="minorHAnsi"/>
                <w:b/>
                <w:bCs/>
                <w:sz w:val="20"/>
                <w:szCs w:val="22"/>
              </w:rPr>
            </w:pPr>
            <w:r w:rsidRPr="00855579">
              <w:rPr>
                <w:rFonts w:cstheme="minorHAnsi"/>
                <w:b/>
                <w:bCs/>
                <w:sz w:val="20"/>
                <w:szCs w:val="22"/>
              </w:rPr>
              <w:t>15</w:t>
            </w:r>
          </w:p>
        </w:tc>
        <w:tc>
          <w:tcPr>
            <w:tcW w:w="4078" w:type="pct"/>
            <w:tcBorders>
              <w:left w:val="none" w:sz="0" w:space="0" w:color="auto"/>
            </w:tcBorders>
            <w:shd w:val="clear" w:color="auto" w:fill="FF0000"/>
          </w:tcPr>
          <w:p w14:paraId="54E9C11E" w14:textId="77777777" w:rsidR="007A7807" w:rsidRPr="00446AA5" w:rsidRDefault="007A7807" w:rsidP="0084698E">
            <w:pPr>
              <w:suppressAutoHyphens/>
              <w:jc w:val="right"/>
              <w:rPr>
                <w:bCs/>
                <w:sz w:val="20"/>
                <w:szCs w:val="22"/>
              </w:rPr>
            </w:pPr>
            <w:r w:rsidRPr="00446AA5">
              <w:rPr>
                <w:sz w:val="20"/>
              </w:rPr>
              <w:t>31,03</w:t>
            </w:r>
          </w:p>
        </w:tc>
      </w:tr>
      <w:tr w:rsidR="007A7807" w:rsidRPr="00855579" w14:paraId="756CC960" w14:textId="77777777" w:rsidTr="00A546AB">
        <w:trPr>
          <w:cnfStyle w:val="000000010000" w:firstRow="0" w:lastRow="0" w:firstColumn="0" w:lastColumn="0" w:oddVBand="0" w:evenVBand="0" w:oddHBand="0" w:evenHBand="1" w:firstRowFirstColumn="0" w:firstRowLastColumn="0" w:lastRowFirstColumn="0" w:lastRowLastColumn="0"/>
          <w:cantSplit/>
          <w:trHeight w:val="20"/>
        </w:trPr>
        <w:tc>
          <w:tcPr>
            <w:tcW w:w="922" w:type="pct"/>
            <w:tcBorders>
              <w:right w:val="none" w:sz="0" w:space="0" w:color="auto"/>
            </w:tcBorders>
          </w:tcPr>
          <w:p w14:paraId="4046D3F2" w14:textId="77777777" w:rsidR="007A7807" w:rsidRPr="00855579" w:rsidRDefault="007A7807" w:rsidP="0084698E">
            <w:pPr>
              <w:suppressAutoHyphens/>
              <w:jc w:val="left"/>
              <w:rPr>
                <w:rFonts w:cstheme="minorHAnsi"/>
                <w:b/>
                <w:bCs/>
                <w:sz w:val="20"/>
                <w:szCs w:val="22"/>
              </w:rPr>
            </w:pPr>
            <w:r w:rsidRPr="00855579">
              <w:rPr>
                <w:rFonts w:cstheme="minorHAnsi"/>
                <w:b/>
                <w:bCs/>
                <w:sz w:val="20"/>
                <w:szCs w:val="22"/>
              </w:rPr>
              <w:t>16</w:t>
            </w:r>
          </w:p>
        </w:tc>
        <w:tc>
          <w:tcPr>
            <w:tcW w:w="4078" w:type="pct"/>
            <w:tcBorders>
              <w:left w:val="none" w:sz="0" w:space="0" w:color="auto"/>
            </w:tcBorders>
            <w:shd w:val="clear" w:color="auto" w:fill="FF0000"/>
          </w:tcPr>
          <w:p w14:paraId="783DC99F" w14:textId="77777777" w:rsidR="007A7807" w:rsidRPr="00446AA5" w:rsidRDefault="007A7807" w:rsidP="0084698E">
            <w:pPr>
              <w:suppressAutoHyphens/>
              <w:jc w:val="right"/>
              <w:rPr>
                <w:bCs/>
                <w:sz w:val="20"/>
                <w:szCs w:val="22"/>
              </w:rPr>
            </w:pPr>
            <w:r w:rsidRPr="00446AA5">
              <w:rPr>
                <w:sz w:val="20"/>
              </w:rPr>
              <w:t>31,01</w:t>
            </w:r>
          </w:p>
        </w:tc>
      </w:tr>
      <w:tr w:rsidR="007A7807" w:rsidRPr="00855579" w14:paraId="11649864" w14:textId="77777777" w:rsidTr="0084698E">
        <w:trPr>
          <w:cnfStyle w:val="000000100000" w:firstRow="0" w:lastRow="0" w:firstColumn="0" w:lastColumn="0" w:oddVBand="0" w:evenVBand="0" w:oddHBand="1" w:evenHBand="0" w:firstRowFirstColumn="0" w:firstRowLastColumn="0" w:lastRowFirstColumn="0" w:lastRowLastColumn="0"/>
          <w:cantSplit/>
          <w:trHeight w:val="20"/>
        </w:trPr>
        <w:tc>
          <w:tcPr>
            <w:tcW w:w="922" w:type="pct"/>
            <w:tcBorders>
              <w:right w:val="none" w:sz="0" w:space="0" w:color="auto"/>
            </w:tcBorders>
          </w:tcPr>
          <w:p w14:paraId="1E631E25" w14:textId="77777777" w:rsidR="007A7807" w:rsidRPr="00855579" w:rsidRDefault="007A7807" w:rsidP="0084698E">
            <w:pPr>
              <w:suppressAutoHyphens/>
              <w:jc w:val="left"/>
              <w:rPr>
                <w:rFonts w:cstheme="minorHAnsi"/>
                <w:b/>
                <w:bCs/>
                <w:color w:val="000000"/>
                <w:sz w:val="20"/>
                <w:szCs w:val="22"/>
              </w:rPr>
            </w:pPr>
            <w:r w:rsidRPr="00855579">
              <w:rPr>
                <w:rFonts w:cstheme="minorHAnsi"/>
                <w:b/>
                <w:bCs/>
                <w:color w:val="000000"/>
                <w:sz w:val="20"/>
                <w:szCs w:val="22"/>
              </w:rPr>
              <w:t>Średnia</w:t>
            </w:r>
          </w:p>
        </w:tc>
        <w:tc>
          <w:tcPr>
            <w:tcW w:w="4078" w:type="pct"/>
            <w:tcBorders>
              <w:left w:val="none" w:sz="0" w:space="0" w:color="auto"/>
            </w:tcBorders>
            <w:shd w:val="clear" w:color="auto" w:fill="auto"/>
          </w:tcPr>
          <w:p w14:paraId="5B88279D" w14:textId="07CF22B3" w:rsidR="007A7807" w:rsidRPr="00855579" w:rsidRDefault="00A546AB" w:rsidP="0084698E">
            <w:pPr>
              <w:suppressAutoHyphens/>
              <w:jc w:val="right"/>
              <w:rPr>
                <w:rFonts w:cstheme="minorHAnsi"/>
                <w:b/>
                <w:sz w:val="20"/>
                <w:szCs w:val="22"/>
              </w:rPr>
            </w:pPr>
            <w:r>
              <w:rPr>
                <w:rFonts w:cstheme="minorHAnsi"/>
                <w:b/>
                <w:sz w:val="20"/>
                <w:szCs w:val="22"/>
              </w:rPr>
              <w:t>32,14</w:t>
            </w:r>
          </w:p>
        </w:tc>
      </w:tr>
    </w:tbl>
    <w:p w14:paraId="543FB720" w14:textId="77777777" w:rsidR="001D162B" w:rsidRPr="00EC6EE6" w:rsidRDefault="001D162B" w:rsidP="001D162B">
      <w:pPr>
        <w:pStyle w:val="Legenda"/>
        <w:suppressAutoHyphens/>
        <w:spacing w:after="0"/>
        <w:rPr>
          <w:b w:val="0"/>
          <w:i/>
          <w:sz w:val="18"/>
        </w:rPr>
      </w:pPr>
      <w:r w:rsidRPr="00EC6EE6">
        <w:rPr>
          <w:b w:val="0"/>
          <w:sz w:val="16"/>
        </w:rPr>
        <w:t xml:space="preserve">* kolorem czerwonym oznaczono wynik poniżej średniej dla obszaru zdegradowanego, a kolorem zielonym wynik powyżej średniej </w:t>
      </w:r>
    </w:p>
    <w:p w14:paraId="378D8982" w14:textId="5FAB5198" w:rsidR="007A5586" w:rsidRPr="00985CA2" w:rsidRDefault="007A5586" w:rsidP="00C11F34">
      <w:pPr>
        <w:pStyle w:val="rdo"/>
        <w:suppressAutoHyphens/>
        <w:rPr>
          <w:sz w:val="22"/>
          <w:szCs w:val="18"/>
        </w:rPr>
      </w:pPr>
      <w:r w:rsidRPr="00985CA2">
        <w:rPr>
          <w:sz w:val="22"/>
          <w:szCs w:val="18"/>
        </w:rPr>
        <w:t xml:space="preserve">Źródło: Opracowanie własne na podstawie danych z Urzędu </w:t>
      </w:r>
      <w:r w:rsidR="007A7807" w:rsidRPr="007A7807">
        <w:rPr>
          <w:sz w:val="22"/>
          <w:szCs w:val="18"/>
        </w:rPr>
        <w:t>Gminy Łagiewniki</w:t>
      </w:r>
      <w:r w:rsidRPr="00985CA2">
        <w:rPr>
          <w:sz w:val="22"/>
          <w:szCs w:val="18"/>
        </w:rPr>
        <w:t xml:space="preserve">. </w:t>
      </w:r>
    </w:p>
    <w:p w14:paraId="69E65874" w14:textId="045B9684" w:rsidR="007A5586" w:rsidRPr="00076A08" w:rsidRDefault="007A5586" w:rsidP="00C11F34">
      <w:pPr>
        <w:suppressAutoHyphens/>
      </w:pPr>
      <w:r w:rsidRPr="00076A08">
        <w:t xml:space="preserve">Najwyższe natężenie negatywnych zjawisk w sferze środowiskowej występuje na </w:t>
      </w:r>
      <w:r w:rsidR="00FD74DC" w:rsidRPr="00076A08">
        <w:t xml:space="preserve">obszarach nr </w:t>
      </w:r>
      <w:r w:rsidR="00CF5CD3">
        <w:t>3</w:t>
      </w:r>
      <w:r w:rsidR="00200714">
        <w:t xml:space="preserve"> i 10, a negatywne tendencje odnotowuje się jeszcze w okręgach nr 13, 15 i 16. Z kolei n</w:t>
      </w:r>
      <w:r w:rsidR="00CF5CD3">
        <w:t>ajkorz</w:t>
      </w:r>
      <w:r w:rsidR="00200714">
        <w:t>ystniejsza sytuacja ma miejsce na obszarze jednostki o numerze 11, gdzie wskaźnik osiągnął lepszą wartość niż średnia dla obszaru zdegradowanego</w:t>
      </w:r>
      <w:r w:rsidR="00FD74DC" w:rsidRPr="00076A08">
        <w:t>.</w:t>
      </w:r>
    </w:p>
    <w:p w14:paraId="21199C06" w14:textId="3B525C71" w:rsidR="007A5586" w:rsidRPr="00EC6EE6" w:rsidRDefault="007A5586" w:rsidP="00C11F34">
      <w:pPr>
        <w:pStyle w:val="Nagwek2"/>
        <w:numPr>
          <w:ilvl w:val="1"/>
          <w:numId w:val="1"/>
        </w:numPr>
        <w:suppressAutoHyphens/>
        <w:spacing w:before="240"/>
        <w:ind w:left="578" w:hanging="578"/>
      </w:pPr>
      <w:bookmarkStart w:id="130" w:name="_Toc155184241"/>
      <w:r w:rsidRPr="00EC6EE6">
        <w:t>Podsumowanie analizy danych na potrzeby wyznaczenia obszaru rewitalizowanego</w:t>
      </w:r>
      <w:bookmarkEnd w:id="130"/>
      <w:r w:rsidRPr="00EC6EE6">
        <w:t xml:space="preserve"> </w:t>
      </w:r>
    </w:p>
    <w:p w14:paraId="2F5DF7D4" w14:textId="77777777" w:rsidR="007A5586" w:rsidRPr="00076A08" w:rsidRDefault="007A5586" w:rsidP="00C11F34">
      <w:pPr>
        <w:pStyle w:val="Legenda"/>
        <w:suppressAutoHyphens/>
        <w:rPr>
          <w:b w:val="0"/>
          <w:sz w:val="22"/>
          <w:szCs w:val="22"/>
        </w:rPr>
      </w:pPr>
      <w:r w:rsidRPr="00076A08">
        <w:rPr>
          <w:b w:val="0"/>
          <w:sz w:val="22"/>
          <w:szCs w:val="22"/>
        </w:rPr>
        <w:lastRenderedPageBreak/>
        <w:t xml:space="preserve">W celu wyznaczenia obszaru rewitalizacji dokonano analizy czynników w sferze społecznej, gospodarczej, funkcjonalno-przestrzennej, technicznej i środowiskowej. Wartości wskaźników, które wskazywały na występowanie zjawiska problemowego w danym obszarze, zostały sumarycznie zestawione w poniższej tabeli. </w:t>
      </w:r>
    </w:p>
    <w:p w14:paraId="42F940AE" w14:textId="2727DB37" w:rsidR="007A5586" w:rsidRPr="00076A08" w:rsidRDefault="007A5586" w:rsidP="00C11F34">
      <w:pPr>
        <w:pStyle w:val="Legenda"/>
        <w:suppressAutoHyphens/>
        <w:rPr>
          <w:sz w:val="22"/>
        </w:rPr>
      </w:pPr>
      <w:bookmarkStart w:id="131" w:name="_Toc506900885"/>
      <w:bookmarkStart w:id="132" w:name="_Toc155184164"/>
      <w:r w:rsidRPr="00076A08">
        <w:rPr>
          <w:sz w:val="22"/>
        </w:rPr>
        <w:t xml:space="preserve">Tabela </w:t>
      </w:r>
      <w:r w:rsidR="00F126E0" w:rsidRPr="00076A08">
        <w:rPr>
          <w:sz w:val="22"/>
        </w:rPr>
        <w:fldChar w:fldCharType="begin"/>
      </w:r>
      <w:r w:rsidR="00F126E0" w:rsidRPr="00076A08">
        <w:rPr>
          <w:sz w:val="22"/>
        </w:rPr>
        <w:instrText xml:space="preserve"> SEQ Tabela \* ARABIC </w:instrText>
      </w:r>
      <w:r w:rsidR="00F126E0" w:rsidRPr="00076A08">
        <w:rPr>
          <w:sz w:val="22"/>
        </w:rPr>
        <w:fldChar w:fldCharType="separate"/>
      </w:r>
      <w:r w:rsidR="007A7807">
        <w:rPr>
          <w:noProof/>
          <w:sz w:val="22"/>
        </w:rPr>
        <w:t>30</w:t>
      </w:r>
      <w:r w:rsidR="00F126E0" w:rsidRPr="00076A08">
        <w:rPr>
          <w:noProof/>
          <w:sz w:val="22"/>
        </w:rPr>
        <w:fldChar w:fldCharType="end"/>
      </w:r>
      <w:r w:rsidRPr="00076A08">
        <w:rPr>
          <w:sz w:val="22"/>
        </w:rPr>
        <w:t>. Syntetyczne zestawienie liczby wskaźników obrazujących zjawiska kryzysowe, służących wyznaczeniu obszaru rewitalizowanego</w:t>
      </w:r>
      <w:bookmarkEnd w:id="131"/>
      <w:bookmarkEnd w:id="132"/>
    </w:p>
    <w:tbl>
      <w:tblPr>
        <w:tblStyle w:val="redniecieniowanie1akcent1"/>
        <w:tblW w:w="5023" w:type="pct"/>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694"/>
        <w:gridCol w:w="1370"/>
        <w:gridCol w:w="1413"/>
        <w:gridCol w:w="1489"/>
        <w:gridCol w:w="1334"/>
        <w:gridCol w:w="1572"/>
        <w:gridCol w:w="1459"/>
      </w:tblGrid>
      <w:tr w:rsidR="005E6A08" w:rsidRPr="00985CA2" w14:paraId="361DF7A1" w14:textId="77777777" w:rsidTr="001D61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 w:type="pct"/>
            <w:tcBorders>
              <w:top w:val="none" w:sz="0" w:space="0" w:color="auto"/>
              <w:left w:val="none" w:sz="0" w:space="0" w:color="auto"/>
              <w:bottom w:val="none" w:sz="0" w:space="0" w:color="auto"/>
              <w:right w:val="none" w:sz="0" w:space="0" w:color="auto"/>
            </w:tcBorders>
            <w:vAlign w:val="center"/>
          </w:tcPr>
          <w:p w14:paraId="53E3A80B" w14:textId="77777777" w:rsidR="005E6A08" w:rsidRPr="00985CA2" w:rsidRDefault="005E6A08" w:rsidP="00C9260A">
            <w:pPr>
              <w:suppressAutoHyphens/>
              <w:jc w:val="center"/>
              <w:rPr>
                <w:rFonts w:cs="Arial"/>
                <w:sz w:val="16"/>
                <w:szCs w:val="22"/>
              </w:rPr>
            </w:pPr>
            <w:r w:rsidRPr="00985CA2">
              <w:rPr>
                <w:rFonts w:cs="Arial"/>
                <w:sz w:val="16"/>
                <w:szCs w:val="22"/>
              </w:rPr>
              <w:t>Obszar</w:t>
            </w:r>
          </w:p>
        </w:tc>
        <w:tc>
          <w:tcPr>
            <w:tcW w:w="734" w:type="pct"/>
            <w:tcBorders>
              <w:top w:val="none" w:sz="0" w:space="0" w:color="auto"/>
              <w:left w:val="none" w:sz="0" w:space="0" w:color="auto"/>
              <w:bottom w:val="none" w:sz="0" w:space="0" w:color="auto"/>
              <w:right w:val="none" w:sz="0" w:space="0" w:color="auto"/>
            </w:tcBorders>
            <w:vAlign w:val="center"/>
          </w:tcPr>
          <w:p w14:paraId="5FB27DF1" w14:textId="77777777" w:rsidR="005E6A08" w:rsidRPr="00985CA2" w:rsidRDefault="005E6A08" w:rsidP="00C9260A">
            <w:pPr>
              <w:suppressAutoHyphens/>
              <w:jc w:val="center"/>
              <w:cnfStyle w:val="100000000000" w:firstRow="1" w:lastRow="0" w:firstColumn="0" w:lastColumn="0" w:oddVBand="0" w:evenVBand="0" w:oddHBand="0" w:evenHBand="0" w:firstRowFirstColumn="0" w:firstRowLastColumn="0" w:lastRowFirstColumn="0" w:lastRowLastColumn="0"/>
              <w:rPr>
                <w:rFonts w:cs="Arial"/>
                <w:b w:val="0"/>
                <w:bCs w:val="0"/>
                <w:color w:val="auto"/>
                <w:sz w:val="16"/>
                <w:szCs w:val="22"/>
              </w:rPr>
            </w:pPr>
            <w:r w:rsidRPr="00985CA2">
              <w:rPr>
                <w:rFonts w:cs="Arial"/>
                <w:sz w:val="16"/>
                <w:szCs w:val="22"/>
              </w:rPr>
              <w:t>LICZBA NEGATYWNYCH ZJAWISK SPOŁECZNYCH</w:t>
            </w:r>
          </w:p>
        </w:tc>
        <w:tc>
          <w:tcPr>
            <w:tcW w:w="757" w:type="pct"/>
            <w:tcBorders>
              <w:top w:val="none" w:sz="0" w:space="0" w:color="auto"/>
              <w:left w:val="none" w:sz="0" w:space="0" w:color="auto"/>
              <w:bottom w:val="none" w:sz="0" w:space="0" w:color="auto"/>
              <w:right w:val="none" w:sz="0" w:space="0" w:color="auto"/>
            </w:tcBorders>
            <w:vAlign w:val="center"/>
          </w:tcPr>
          <w:p w14:paraId="5D967F7C" w14:textId="77777777" w:rsidR="005E6A08" w:rsidRPr="00985CA2" w:rsidRDefault="005E6A08" w:rsidP="00C9260A">
            <w:pPr>
              <w:suppressAutoHyphens/>
              <w:jc w:val="center"/>
              <w:cnfStyle w:val="100000000000" w:firstRow="1" w:lastRow="0" w:firstColumn="0" w:lastColumn="0" w:oddVBand="0" w:evenVBand="0" w:oddHBand="0" w:evenHBand="0" w:firstRowFirstColumn="0" w:firstRowLastColumn="0" w:lastRowFirstColumn="0" w:lastRowLastColumn="0"/>
              <w:rPr>
                <w:rFonts w:cs="Arial"/>
                <w:b w:val="0"/>
                <w:bCs w:val="0"/>
                <w:color w:val="auto"/>
                <w:sz w:val="16"/>
                <w:szCs w:val="22"/>
              </w:rPr>
            </w:pPr>
            <w:r w:rsidRPr="00985CA2">
              <w:rPr>
                <w:rFonts w:cs="Arial"/>
                <w:sz w:val="16"/>
                <w:szCs w:val="22"/>
              </w:rPr>
              <w:t>LICZBA NEGATYWNYCH ZJAWISK GOSPODARCZYCH</w:t>
            </w:r>
          </w:p>
        </w:tc>
        <w:tc>
          <w:tcPr>
            <w:tcW w:w="798" w:type="pct"/>
            <w:tcBorders>
              <w:top w:val="none" w:sz="0" w:space="0" w:color="auto"/>
              <w:left w:val="none" w:sz="0" w:space="0" w:color="auto"/>
              <w:bottom w:val="none" w:sz="0" w:space="0" w:color="auto"/>
              <w:right w:val="none" w:sz="0" w:space="0" w:color="auto"/>
            </w:tcBorders>
            <w:vAlign w:val="center"/>
          </w:tcPr>
          <w:p w14:paraId="71A59854" w14:textId="77777777" w:rsidR="005E6A08" w:rsidRPr="00985CA2" w:rsidRDefault="005E6A08" w:rsidP="00C9260A">
            <w:pPr>
              <w:suppressAutoHyphens/>
              <w:jc w:val="center"/>
              <w:cnfStyle w:val="100000000000" w:firstRow="1" w:lastRow="0" w:firstColumn="0" w:lastColumn="0" w:oddVBand="0" w:evenVBand="0" w:oddHBand="0" w:evenHBand="0" w:firstRowFirstColumn="0" w:firstRowLastColumn="0" w:lastRowFirstColumn="0" w:lastRowLastColumn="0"/>
              <w:rPr>
                <w:rFonts w:cs="Arial"/>
                <w:b w:val="0"/>
                <w:bCs w:val="0"/>
                <w:color w:val="auto"/>
                <w:sz w:val="16"/>
                <w:szCs w:val="22"/>
              </w:rPr>
            </w:pPr>
            <w:r w:rsidRPr="00985CA2">
              <w:rPr>
                <w:rFonts w:cs="Arial"/>
                <w:sz w:val="16"/>
                <w:szCs w:val="22"/>
              </w:rPr>
              <w:t>LICZBA NEGATYWNYCH ZJAWISK FUNKCJONALNO-PRZESTRZENNYCH</w:t>
            </w:r>
          </w:p>
        </w:tc>
        <w:tc>
          <w:tcPr>
            <w:tcW w:w="715" w:type="pct"/>
            <w:tcBorders>
              <w:top w:val="none" w:sz="0" w:space="0" w:color="auto"/>
              <w:left w:val="none" w:sz="0" w:space="0" w:color="auto"/>
              <w:bottom w:val="none" w:sz="0" w:space="0" w:color="auto"/>
              <w:right w:val="none" w:sz="0" w:space="0" w:color="auto"/>
            </w:tcBorders>
            <w:vAlign w:val="center"/>
          </w:tcPr>
          <w:p w14:paraId="78D1B803" w14:textId="77777777" w:rsidR="005E6A08" w:rsidRPr="00985CA2" w:rsidRDefault="005E6A08" w:rsidP="00C9260A">
            <w:pPr>
              <w:suppressAutoHyphens/>
              <w:jc w:val="center"/>
              <w:cnfStyle w:val="100000000000" w:firstRow="1" w:lastRow="0" w:firstColumn="0" w:lastColumn="0" w:oddVBand="0" w:evenVBand="0" w:oddHBand="0" w:evenHBand="0" w:firstRowFirstColumn="0" w:firstRowLastColumn="0" w:lastRowFirstColumn="0" w:lastRowLastColumn="0"/>
              <w:rPr>
                <w:rFonts w:cs="Arial"/>
                <w:b w:val="0"/>
                <w:bCs w:val="0"/>
                <w:color w:val="auto"/>
                <w:sz w:val="16"/>
                <w:szCs w:val="22"/>
              </w:rPr>
            </w:pPr>
            <w:r w:rsidRPr="00985CA2">
              <w:rPr>
                <w:rFonts w:cs="Arial"/>
                <w:sz w:val="16"/>
                <w:szCs w:val="22"/>
              </w:rPr>
              <w:t>LICZBA NEGATYWNYCH ZJAWISK TECHNICZNYCH</w:t>
            </w:r>
          </w:p>
        </w:tc>
        <w:tc>
          <w:tcPr>
            <w:tcW w:w="842" w:type="pct"/>
            <w:tcBorders>
              <w:top w:val="none" w:sz="0" w:space="0" w:color="auto"/>
              <w:left w:val="none" w:sz="0" w:space="0" w:color="auto"/>
              <w:bottom w:val="none" w:sz="0" w:space="0" w:color="auto"/>
              <w:right w:val="none" w:sz="0" w:space="0" w:color="auto"/>
            </w:tcBorders>
            <w:vAlign w:val="center"/>
          </w:tcPr>
          <w:p w14:paraId="208D41B4" w14:textId="77777777" w:rsidR="005E6A08" w:rsidRPr="00985CA2" w:rsidRDefault="005E6A08" w:rsidP="00C9260A">
            <w:pPr>
              <w:suppressAutoHyphens/>
              <w:jc w:val="center"/>
              <w:cnfStyle w:val="100000000000" w:firstRow="1" w:lastRow="0" w:firstColumn="0" w:lastColumn="0" w:oddVBand="0" w:evenVBand="0" w:oddHBand="0" w:evenHBand="0" w:firstRowFirstColumn="0" w:firstRowLastColumn="0" w:lastRowFirstColumn="0" w:lastRowLastColumn="0"/>
              <w:rPr>
                <w:rFonts w:cs="Arial"/>
                <w:b w:val="0"/>
                <w:bCs w:val="0"/>
                <w:color w:val="auto"/>
                <w:sz w:val="16"/>
                <w:szCs w:val="22"/>
              </w:rPr>
            </w:pPr>
            <w:r w:rsidRPr="00985CA2">
              <w:rPr>
                <w:rFonts w:cs="Arial"/>
                <w:sz w:val="16"/>
                <w:szCs w:val="22"/>
              </w:rPr>
              <w:t>LICZBA NEGATYWNYCH ZJAWISK ŚRODOWISKOWYCH</w:t>
            </w:r>
          </w:p>
        </w:tc>
        <w:tc>
          <w:tcPr>
            <w:tcW w:w="782" w:type="pct"/>
            <w:tcBorders>
              <w:top w:val="none" w:sz="0" w:space="0" w:color="auto"/>
              <w:left w:val="none" w:sz="0" w:space="0" w:color="auto"/>
              <w:bottom w:val="none" w:sz="0" w:space="0" w:color="auto"/>
              <w:right w:val="none" w:sz="0" w:space="0" w:color="auto"/>
            </w:tcBorders>
            <w:vAlign w:val="center"/>
          </w:tcPr>
          <w:p w14:paraId="661E5E8B" w14:textId="77777777" w:rsidR="005E6A08" w:rsidRPr="00985CA2" w:rsidRDefault="005E6A08" w:rsidP="00C9260A">
            <w:pPr>
              <w:suppressAutoHyphens/>
              <w:jc w:val="center"/>
              <w:cnfStyle w:val="100000000000" w:firstRow="1" w:lastRow="0" w:firstColumn="0" w:lastColumn="0" w:oddVBand="0" w:evenVBand="0" w:oddHBand="0" w:evenHBand="0" w:firstRowFirstColumn="0" w:firstRowLastColumn="0" w:lastRowFirstColumn="0" w:lastRowLastColumn="0"/>
              <w:rPr>
                <w:rFonts w:cs="Arial"/>
                <w:b w:val="0"/>
                <w:bCs w:val="0"/>
                <w:color w:val="auto"/>
                <w:sz w:val="16"/>
                <w:szCs w:val="22"/>
              </w:rPr>
            </w:pPr>
            <w:r w:rsidRPr="00985CA2">
              <w:rPr>
                <w:rFonts w:cs="Arial"/>
                <w:sz w:val="16"/>
                <w:szCs w:val="22"/>
              </w:rPr>
              <w:t>LICZBA NEGATYWNYCH ZJAWISK KRYZYSOWYCH OGÓŁEM</w:t>
            </w:r>
          </w:p>
        </w:tc>
      </w:tr>
      <w:tr w:rsidR="00A546AB" w:rsidRPr="00A546AB" w14:paraId="30C6A95D" w14:textId="77777777" w:rsidTr="00A546AB">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372" w:type="pct"/>
            <w:tcBorders>
              <w:right w:val="none" w:sz="0" w:space="0" w:color="auto"/>
            </w:tcBorders>
            <w:vAlign w:val="center"/>
          </w:tcPr>
          <w:p w14:paraId="36B19C01" w14:textId="5053BD2D" w:rsidR="00A546AB" w:rsidRPr="00A546AB" w:rsidRDefault="00A546AB" w:rsidP="00C9260A">
            <w:pPr>
              <w:suppressAutoHyphens/>
              <w:jc w:val="center"/>
              <w:rPr>
                <w:rFonts w:cs="Arial"/>
                <w:color w:val="FF0000"/>
                <w:sz w:val="18"/>
                <w:szCs w:val="22"/>
              </w:rPr>
            </w:pPr>
            <w:r w:rsidRPr="00A546AB">
              <w:rPr>
                <w:rFonts w:cs="Arial"/>
                <w:color w:val="FF0000"/>
                <w:sz w:val="18"/>
                <w:szCs w:val="22"/>
              </w:rPr>
              <w:t>3</w:t>
            </w:r>
          </w:p>
        </w:tc>
        <w:tc>
          <w:tcPr>
            <w:tcW w:w="734" w:type="pct"/>
            <w:tcBorders>
              <w:left w:val="none" w:sz="0" w:space="0" w:color="auto"/>
              <w:right w:val="none" w:sz="0" w:space="0" w:color="auto"/>
            </w:tcBorders>
            <w:vAlign w:val="center"/>
          </w:tcPr>
          <w:p w14:paraId="56BA94E6" w14:textId="208AB8F3" w:rsidR="00A546AB" w:rsidRPr="00A546AB" w:rsidRDefault="00A546AB" w:rsidP="00C9260A">
            <w:pPr>
              <w:suppressAutoHyphens/>
              <w:jc w:val="center"/>
              <w:cnfStyle w:val="000000100000" w:firstRow="0" w:lastRow="0" w:firstColumn="0" w:lastColumn="0" w:oddVBand="0" w:evenVBand="0" w:oddHBand="1" w:evenHBand="0" w:firstRowFirstColumn="0" w:firstRowLastColumn="0" w:lastRowFirstColumn="0" w:lastRowLastColumn="0"/>
              <w:rPr>
                <w:rFonts w:cs="Arial"/>
                <w:b/>
                <w:color w:val="FF0000"/>
                <w:sz w:val="18"/>
                <w:szCs w:val="22"/>
              </w:rPr>
            </w:pPr>
            <w:r w:rsidRPr="00A546AB">
              <w:rPr>
                <w:rFonts w:cs="Arial"/>
                <w:b/>
                <w:color w:val="FF0000"/>
                <w:sz w:val="18"/>
                <w:szCs w:val="22"/>
              </w:rPr>
              <w:t>6</w:t>
            </w:r>
          </w:p>
        </w:tc>
        <w:tc>
          <w:tcPr>
            <w:tcW w:w="757" w:type="pct"/>
            <w:tcBorders>
              <w:left w:val="none" w:sz="0" w:space="0" w:color="auto"/>
              <w:right w:val="none" w:sz="0" w:space="0" w:color="auto"/>
            </w:tcBorders>
            <w:vAlign w:val="center"/>
          </w:tcPr>
          <w:p w14:paraId="4EEF20C8" w14:textId="52C3F191" w:rsidR="00A546AB" w:rsidRPr="00A546AB" w:rsidRDefault="00A546AB" w:rsidP="00C9260A">
            <w:pPr>
              <w:suppressAutoHyphens/>
              <w:jc w:val="center"/>
              <w:cnfStyle w:val="000000100000" w:firstRow="0" w:lastRow="0" w:firstColumn="0" w:lastColumn="0" w:oddVBand="0" w:evenVBand="0" w:oddHBand="1" w:evenHBand="0" w:firstRowFirstColumn="0" w:firstRowLastColumn="0" w:lastRowFirstColumn="0" w:lastRowLastColumn="0"/>
              <w:rPr>
                <w:rFonts w:cs="Arial"/>
                <w:b/>
                <w:color w:val="FF0000"/>
                <w:sz w:val="18"/>
                <w:szCs w:val="22"/>
              </w:rPr>
            </w:pPr>
            <w:r w:rsidRPr="00A546AB">
              <w:rPr>
                <w:rFonts w:cs="Arial"/>
                <w:b/>
                <w:color w:val="FF0000"/>
                <w:sz w:val="18"/>
                <w:szCs w:val="22"/>
              </w:rPr>
              <w:t>3</w:t>
            </w:r>
          </w:p>
        </w:tc>
        <w:tc>
          <w:tcPr>
            <w:tcW w:w="798" w:type="pct"/>
            <w:tcBorders>
              <w:left w:val="none" w:sz="0" w:space="0" w:color="auto"/>
              <w:right w:val="none" w:sz="0" w:space="0" w:color="auto"/>
            </w:tcBorders>
            <w:vAlign w:val="center"/>
          </w:tcPr>
          <w:p w14:paraId="46C981B5" w14:textId="3A6C0F1C" w:rsidR="00A546AB" w:rsidRPr="00A546AB" w:rsidRDefault="00A546AB" w:rsidP="00C9260A">
            <w:pPr>
              <w:suppressAutoHyphens/>
              <w:jc w:val="center"/>
              <w:cnfStyle w:val="000000100000" w:firstRow="0" w:lastRow="0" w:firstColumn="0" w:lastColumn="0" w:oddVBand="0" w:evenVBand="0" w:oddHBand="1" w:evenHBand="0" w:firstRowFirstColumn="0" w:firstRowLastColumn="0" w:lastRowFirstColumn="0" w:lastRowLastColumn="0"/>
              <w:rPr>
                <w:rFonts w:cs="Arial"/>
                <w:b/>
                <w:color w:val="FF0000"/>
                <w:sz w:val="18"/>
                <w:szCs w:val="22"/>
              </w:rPr>
            </w:pPr>
            <w:r w:rsidRPr="00A546AB">
              <w:rPr>
                <w:rFonts w:cs="Arial"/>
                <w:b/>
                <w:color w:val="FF0000"/>
                <w:sz w:val="18"/>
                <w:szCs w:val="22"/>
              </w:rPr>
              <w:t>0</w:t>
            </w:r>
          </w:p>
        </w:tc>
        <w:tc>
          <w:tcPr>
            <w:tcW w:w="715" w:type="pct"/>
            <w:tcBorders>
              <w:left w:val="none" w:sz="0" w:space="0" w:color="auto"/>
              <w:right w:val="none" w:sz="0" w:space="0" w:color="auto"/>
            </w:tcBorders>
            <w:vAlign w:val="center"/>
          </w:tcPr>
          <w:p w14:paraId="3B81C98E" w14:textId="0AC707B2" w:rsidR="00A546AB" w:rsidRPr="00A546AB" w:rsidRDefault="00A546AB" w:rsidP="00C9260A">
            <w:pPr>
              <w:suppressAutoHyphens/>
              <w:jc w:val="center"/>
              <w:cnfStyle w:val="000000100000" w:firstRow="0" w:lastRow="0" w:firstColumn="0" w:lastColumn="0" w:oddVBand="0" w:evenVBand="0" w:oddHBand="1" w:evenHBand="0" w:firstRowFirstColumn="0" w:firstRowLastColumn="0" w:lastRowFirstColumn="0" w:lastRowLastColumn="0"/>
              <w:rPr>
                <w:rFonts w:cs="Arial"/>
                <w:b/>
                <w:color w:val="FF0000"/>
                <w:sz w:val="18"/>
                <w:szCs w:val="22"/>
              </w:rPr>
            </w:pPr>
            <w:r w:rsidRPr="00A546AB">
              <w:rPr>
                <w:rFonts w:cs="Arial"/>
                <w:b/>
                <w:color w:val="FF0000"/>
                <w:sz w:val="18"/>
                <w:szCs w:val="22"/>
              </w:rPr>
              <w:t>1</w:t>
            </w:r>
          </w:p>
        </w:tc>
        <w:tc>
          <w:tcPr>
            <w:tcW w:w="842" w:type="pct"/>
            <w:tcBorders>
              <w:left w:val="none" w:sz="0" w:space="0" w:color="auto"/>
              <w:right w:val="none" w:sz="0" w:space="0" w:color="auto"/>
            </w:tcBorders>
            <w:vAlign w:val="center"/>
          </w:tcPr>
          <w:p w14:paraId="7D1E2D64" w14:textId="370E54CA" w:rsidR="00A546AB" w:rsidRPr="00A546AB" w:rsidRDefault="00A546AB" w:rsidP="00C9260A">
            <w:pPr>
              <w:suppressAutoHyphens/>
              <w:jc w:val="center"/>
              <w:cnfStyle w:val="000000100000" w:firstRow="0" w:lastRow="0" w:firstColumn="0" w:lastColumn="0" w:oddVBand="0" w:evenVBand="0" w:oddHBand="1" w:evenHBand="0" w:firstRowFirstColumn="0" w:firstRowLastColumn="0" w:lastRowFirstColumn="0" w:lastRowLastColumn="0"/>
              <w:rPr>
                <w:rFonts w:cs="Arial"/>
                <w:b/>
                <w:color w:val="FF0000"/>
                <w:sz w:val="18"/>
                <w:szCs w:val="22"/>
              </w:rPr>
            </w:pPr>
            <w:r w:rsidRPr="00A546AB">
              <w:rPr>
                <w:rFonts w:cs="Arial"/>
                <w:b/>
                <w:color w:val="FF0000"/>
                <w:sz w:val="18"/>
                <w:szCs w:val="22"/>
              </w:rPr>
              <w:t>1</w:t>
            </w:r>
          </w:p>
        </w:tc>
        <w:tc>
          <w:tcPr>
            <w:tcW w:w="782" w:type="pct"/>
            <w:tcBorders>
              <w:left w:val="none" w:sz="0" w:space="0" w:color="auto"/>
            </w:tcBorders>
            <w:vAlign w:val="center"/>
          </w:tcPr>
          <w:p w14:paraId="09C0493F" w14:textId="3BD7A133" w:rsidR="00A546AB" w:rsidRPr="00A546AB" w:rsidRDefault="00A546AB" w:rsidP="00C9260A">
            <w:pPr>
              <w:suppressAutoHyphens/>
              <w:jc w:val="center"/>
              <w:cnfStyle w:val="000000100000" w:firstRow="0" w:lastRow="0" w:firstColumn="0" w:lastColumn="0" w:oddVBand="0" w:evenVBand="0" w:oddHBand="1" w:evenHBand="0" w:firstRowFirstColumn="0" w:firstRowLastColumn="0" w:lastRowFirstColumn="0" w:lastRowLastColumn="0"/>
              <w:rPr>
                <w:rFonts w:cs="Arial"/>
                <w:b/>
                <w:color w:val="FF0000"/>
                <w:sz w:val="18"/>
                <w:szCs w:val="22"/>
              </w:rPr>
            </w:pPr>
            <w:r w:rsidRPr="00A546AB">
              <w:rPr>
                <w:rFonts w:cs="Arial"/>
                <w:b/>
                <w:color w:val="FF0000"/>
                <w:sz w:val="18"/>
                <w:szCs w:val="22"/>
              </w:rPr>
              <w:t>11</w:t>
            </w:r>
          </w:p>
        </w:tc>
      </w:tr>
      <w:tr w:rsidR="00A546AB" w:rsidRPr="00A546AB" w14:paraId="4FC97A01" w14:textId="77777777" w:rsidTr="00A546AB">
        <w:trPr>
          <w:cnfStyle w:val="000000010000" w:firstRow="0" w:lastRow="0" w:firstColumn="0" w:lastColumn="0" w:oddVBand="0" w:evenVBand="0" w:oddHBand="0" w:evenHBand="1"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372" w:type="pct"/>
            <w:tcBorders>
              <w:right w:val="none" w:sz="0" w:space="0" w:color="auto"/>
            </w:tcBorders>
            <w:vAlign w:val="center"/>
          </w:tcPr>
          <w:p w14:paraId="505C2675" w14:textId="378D5113" w:rsidR="00A546AB" w:rsidRPr="00A546AB" w:rsidRDefault="00A546AB" w:rsidP="00C9260A">
            <w:pPr>
              <w:suppressAutoHyphens/>
              <w:jc w:val="center"/>
              <w:rPr>
                <w:rFonts w:cs="Arial"/>
                <w:color w:val="FF0000"/>
                <w:sz w:val="18"/>
                <w:szCs w:val="22"/>
              </w:rPr>
            </w:pPr>
            <w:r w:rsidRPr="00A546AB">
              <w:rPr>
                <w:rFonts w:cs="Arial"/>
                <w:color w:val="FF0000"/>
                <w:sz w:val="18"/>
                <w:szCs w:val="22"/>
              </w:rPr>
              <w:t>10</w:t>
            </w:r>
          </w:p>
        </w:tc>
        <w:tc>
          <w:tcPr>
            <w:tcW w:w="734" w:type="pct"/>
            <w:tcBorders>
              <w:left w:val="none" w:sz="0" w:space="0" w:color="auto"/>
              <w:right w:val="none" w:sz="0" w:space="0" w:color="auto"/>
            </w:tcBorders>
            <w:vAlign w:val="center"/>
          </w:tcPr>
          <w:p w14:paraId="7A3C2FE4" w14:textId="04E60591" w:rsidR="00A546AB" w:rsidRPr="00A546AB" w:rsidRDefault="00A546AB" w:rsidP="00C9260A">
            <w:pPr>
              <w:suppressAutoHyphens/>
              <w:jc w:val="center"/>
              <w:cnfStyle w:val="000000010000" w:firstRow="0" w:lastRow="0" w:firstColumn="0" w:lastColumn="0" w:oddVBand="0" w:evenVBand="0" w:oddHBand="0" w:evenHBand="1" w:firstRowFirstColumn="0" w:firstRowLastColumn="0" w:lastRowFirstColumn="0" w:lastRowLastColumn="0"/>
              <w:rPr>
                <w:rFonts w:cs="Arial"/>
                <w:b/>
                <w:color w:val="FF0000"/>
                <w:sz w:val="18"/>
                <w:szCs w:val="22"/>
              </w:rPr>
            </w:pPr>
            <w:r w:rsidRPr="00A546AB">
              <w:rPr>
                <w:rFonts w:cs="Arial"/>
                <w:b/>
                <w:color w:val="FF0000"/>
                <w:sz w:val="18"/>
                <w:szCs w:val="22"/>
              </w:rPr>
              <w:t>9</w:t>
            </w:r>
          </w:p>
        </w:tc>
        <w:tc>
          <w:tcPr>
            <w:tcW w:w="757" w:type="pct"/>
            <w:tcBorders>
              <w:left w:val="none" w:sz="0" w:space="0" w:color="auto"/>
              <w:right w:val="none" w:sz="0" w:space="0" w:color="auto"/>
            </w:tcBorders>
            <w:vAlign w:val="center"/>
          </w:tcPr>
          <w:p w14:paraId="7206326A" w14:textId="4217257C" w:rsidR="00A546AB" w:rsidRPr="00A546AB" w:rsidRDefault="00A546AB" w:rsidP="00C9260A">
            <w:pPr>
              <w:suppressAutoHyphens/>
              <w:jc w:val="center"/>
              <w:cnfStyle w:val="000000010000" w:firstRow="0" w:lastRow="0" w:firstColumn="0" w:lastColumn="0" w:oddVBand="0" w:evenVBand="0" w:oddHBand="0" w:evenHBand="1" w:firstRowFirstColumn="0" w:firstRowLastColumn="0" w:lastRowFirstColumn="0" w:lastRowLastColumn="0"/>
              <w:rPr>
                <w:rFonts w:cs="Arial"/>
                <w:b/>
                <w:color w:val="FF0000"/>
                <w:sz w:val="18"/>
                <w:szCs w:val="22"/>
              </w:rPr>
            </w:pPr>
            <w:r w:rsidRPr="00A546AB">
              <w:rPr>
                <w:rFonts w:cs="Arial"/>
                <w:b/>
                <w:color w:val="FF0000"/>
                <w:sz w:val="18"/>
                <w:szCs w:val="22"/>
              </w:rPr>
              <w:t>2</w:t>
            </w:r>
          </w:p>
        </w:tc>
        <w:tc>
          <w:tcPr>
            <w:tcW w:w="798" w:type="pct"/>
            <w:tcBorders>
              <w:left w:val="none" w:sz="0" w:space="0" w:color="auto"/>
              <w:right w:val="none" w:sz="0" w:space="0" w:color="auto"/>
            </w:tcBorders>
            <w:vAlign w:val="center"/>
          </w:tcPr>
          <w:p w14:paraId="72C8FE9F" w14:textId="5E8C6F93" w:rsidR="00A546AB" w:rsidRPr="00A546AB" w:rsidRDefault="00A546AB" w:rsidP="00C9260A">
            <w:pPr>
              <w:suppressAutoHyphens/>
              <w:jc w:val="center"/>
              <w:cnfStyle w:val="000000010000" w:firstRow="0" w:lastRow="0" w:firstColumn="0" w:lastColumn="0" w:oddVBand="0" w:evenVBand="0" w:oddHBand="0" w:evenHBand="1" w:firstRowFirstColumn="0" w:firstRowLastColumn="0" w:lastRowFirstColumn="0" w:lastRowLastColumn="0"/>
              <w:rPr>
                <w:rFonts w:cs="Arial"/>
                <w:b/>
                <w:color w:val="FF0000"/>
                <w:sz w:val="18"/>
                <w:szCs w:val="22"/>
              </w:rPr>
            </w:pPr>
            <w:r w:rsidRPr="00A546AB">
              <w:rPr>
                <w:rFonts w:cs="Arial"/>
                <w:b/>
                <w:color w:val="FF0000"/>
                <w:sz w:val="18"/>
                <w:szCs w:val="22"/>
              </w:rPr>
              <w:t>1</w:t>
            </w:r>
          </w:p>
        </w:tc>
        <w:tc>
          <w:tcPr>
            <w:tcW w:w="715" w:type="pct"/>
            <w:tcBorders>
              <w:left w:val="none" w:sz="0" w:space="0" w:color="auto"/>
              <w:right w:val="none" w:sz="0" w:space="0" w:color="auto"/>
            </w:tcBorders>
            <w:vAlign w:val="center"/>
          </w:tcPr>
          <w:p w14:paraId="23DD0C2E" w14:textId="107EF2F0" w:rsidR="00A546AB" w:rsidRPr="00A546AB" w:rsidRDefault="00A546AB" w:rsidP="00C9260A">
            <w:pPr>
              <w:suppressAutoHyphens/>
              <w:jc w:val="center"/>
              <w:cnfStyle w:val="000000010000" w:firstRow="0" w:lastRow="0" w:firstColumn="0" w:lastColumn="0" w:oddVBand="0" w:evenVBand="0" w:oddHBand="0" w:evenHBand="1" w:firstRowFirstColumn="0" w:firstRowLastColumn="0" w:lastRowFirstColumn="0" w:lastRowLastColumn="0"/>
              <w:rPr>
                <w:rFonts w:cs="Arial"/>
                <w:b/>
                <w:color w:val="FF0000"/>
                <w:sz w:val="18"/>
                <w:szCs w:val="22"/>
              </w:rPr>
            </w:pPr>
            <w:r w:rsidRPr="00A546AB">
              <w:rPr>
                <w:rFonts w:cs="Arial"/>
                <w:b/>
                <w:color w:val="FF0000"/>
                <w:sz w:val="18"/>
                <w:szCs w:val="22"/>
              </w:rPr>
              <w:t>1</w:t>
            </w:r>
          </w:p>
        </w:tc>
        <w:tc>
          <w:tcPr>
            <w:tcW w:w="842" w:type="pct"/>
            <w:tcBorders>
              <w:left w:val="none" w:sz="0" w:space="0" w:color="auto"/>
              <w:right w:val="none" w:sz="0" w:space="0" w:color="auto"/>
            </w:tcBorders>
            <w:vAlign w:val="center"/>
          </w:tcPr>
          <w:p w14:paraId="72290245" w14:textId="5A4FF6DF" w:rsidR="00A546AB" w:rsidRPr="00A546AB" w:rsidRDefault="00A546AB" w:rsidP="00C9260A">
            <w:pPr>
              <w:suppressAutoHyphens/>
              <w:jc w:val="center"/>
              <w:cnfStyle w:val="000000010000" w:firstRow="0" w:lastRow="0" w:firstColumn="0" w:lastColumn="0" w:oddVBand="0" w:evenVBand="0" w:oddHBand="0" w:evenHBand="1" w:firstRowFirstColumn="0" w:firstRowLastColumn="0" w:lastRowFirstColumn="0" w:lastRowLastColumn="0"/>
              <w:rPr>
                <w:rFonts w:cs="Arial"/>
                <w:b/>
                <w:color w:val="FF0000"/>
                <w:sz w:val="18"/>
                <w:szCs w:val="22"/>
              </w:rPr>
            </w:pPr>
            <w:r w:rsidRPr="00A546AB">
              <w:rPr>
                <w:rFonts w:cs="Arial"/>
                <w:b/>
                <w:color w:val="FF0000"/>
                <w:sz w:val="18"/>
                <w:szCs w:val="22"/>
              </w:rPr>
              <w:t>1</w:t>
            </w:r>
          </w:p>
        </w:tc>
        <w:tc>
          <w:tcPr>
            <w:tcW w:w="782" w:type="pct"/>
            <w:tcBorders>
              <w:left w:val="none" w:sz="0" w:space="0" w:color="auto"/>
            </w:tcBorders>
            <w:vAlign w:val="center"/>
          </w:tcPr>
          <w:p w14:paraId="2A490ECC" w14:textId="48BE9E94" w:rsidR="00A546AB" w:rsidRPr="00A546AB" w:rsidRDefault="00A546AB" w:rsidP="00C9260A">
            <w:pPr>
              <w:suppressAutoHyphens/>
              <w:jc w:val="center"/>
              <w:cnfStyle w:val="000000010000" w:firstRow="0" w:lastRow="0" w:firstColumn="0" w:lastColumn="0" w:oddVBand="0" w:evenVBand="0" w:oddHBand="0" w:evenHBand="1" w:firstRowFirstColumn="0" w:firstRowLastColumn="0" w:lastRowFirstColumn="0" w:lastRowLastColumn="0"/>
              <w:rPr>
                <w:rFonts w:cs="Arial"/>
                <w:b/>
                <w:color w:val="FF0000"/>
                <w:sz w:val="18"/>
                <w:szCs w:val="22"/>
              </w:rPr>
            </w:pPr>
            <w:r w:rsidRPr="00A546AB">
              <w:rPr>
                <w:rFonts w:cs="Arial"/>
                <w:b/>
                <w:color w:val="FF0000"/>
                <w:sz w:val="18"/>
                <w:szCs w:val="22"/>
              </w:rPr>
              <w:t>14</w:t>
            </w:r>
          </w:p>
        </w:tc>
      </w:tr>
      <w:tr w:rsidR="00A546AB" w:rsidRPr="00707392" w14:paraId="6DD4A295" w14:textId="77777777" w:rsidTr="001D61FF">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372" w:type="pct"/>
            <w:tcBorders>
              <w:right w:val="none" w:sz="0" w:space="0" w:color="auto"/>
            </w:tcBorders>
            <w:vAlign w:val="center"/>
          </w:tcPr>
          <w:p w14:paraId="7F5A66A7" w14:textId="436C04B1" w:rsidR="00A546AB" w:rsidRPr="00A546AB" w:rsidRDefault="00A546AB" w:rsidP="00C9260A">
            <w:pPr>
              <w:suppressAutoHyphens/>
              <w:jc w:val="center"/>
              <w:rPr>
                <w:rFonts w:cs="Arial"/>
                <w:sz w:val="18"/>
                <w:szCs w:val="22"/>
              </w:rPr>
            </w:pPr>
            <w:r>
              <w:rPr>
                <w:rFonts w:cs="Arial"/>
                <w:sz w:val="18"/>
                <w:szCs w:val="22"/>
              </w:rPr>
              <w:t>11</w:t>
            </w:r>
          </w:p>
        </w:tc>
        <w:tc>
          <w:tcPr>
            <w:tcW w:w="734" w:type="pct"/>
            <w:tcBorders>
              <w:left w:val="none" w:sz="0" w:space="0" w:color="auto"/>
              <w:right w:val="none" w:sz="0" w:space="0" w:color="auto"/>
            </w:tcBorders>
            <w:vAlign w:val="center"/>
          </w:tcPr>
          <w:p w14:paraId="4A212342" w14:textId="07704380" w:rsidR="00A546AB" w:rsidRPr="00A546AB" w:rsidRDefault="00A546AB" w:rsidP="00C9260A">
            <w:pPr>
              <w:suppressAutoHyphens/>
              <w:jc w:val="center"/>
              <w:cnfStyle w:val="000000100000" w:firstRow="0" w:lastRow="0" w:firstColumn="0" w:lastColumn="0" w:oddVBand="0" w:evenVBand="0" w:oddHBand="1" w:evenHBand="0" w:firstRowFirstColumn="0" w:firstRowLastColumn="0" w:lastRowFirstColumn="0" w:lastRowLastColumn="0"/>
              <w:rPr>
                <w:rFonts w:cs="Arial"/>
                <w:b/>
                <w:sz w:val="18"/>
                <w:szCs w:val="22"/>
              </w:rPr>
            </w:pPr>
            <w:r w:rsidRPr="00A546AB">
              <w:rPr>
                <w:rFonts w:cs="Arial"/>
                <w:b/>
                <w:sz w:val="18"/>
                <w:szCs w:val="22"/>
              </w:rPr>
              <w:t>6</w:t>
            </w:r>
          </w:p>
        </w:tc>
        <w:tc>
          <w:tcPr>
            <w:tcW w:w="757" w:type="pct"/>
            <w:tcBorders>
              <w:left w:val="none" w:sz="0" w:space="0" w:color="auto"/>
              <w:right w:val="none" w:sz="0" w:space="0" w:color="auto"/>
            </w:tcBorders>
            <w:vAlign w:val="center"/>
          </w:tcPr>
          <w:p w14:paraId="745267ED" w14:textId="0D05EFC6" w:rsidR="00A546AB" w:rsidRPr="00A546AB" w:rsidRDefault="00A546AB" w:rsidP="00C9260A">
            <w:pPr>
              <w:suppressAutoHyphens/>
              <w:jc w:val="center"/>
              <w:cnfStyle w:val="000000100000" w:firstRow="0" w:lastRow="0" w:firstColumn="0" w:lastColumn="0" w:oddVBand="0" w:evenVBand="0" w:oddHBand="1" w:evenHBand="0" w:firstRowFirstColumn="0" w:firstRowLastColumn="0" w:lastRowFirstColumn="0" w:lastRowLastColumn="0"/>
              <w:rPr>
                <w:rFonts w:cs="Arial"/>
                <w:b/>
                <w:sz w:val="18"/>
                <w:szCs w:val="22"/>
              </w:rPr>
            </w:pPr>
            <w:r w:rsidRPr="00A546AB">
              <w:rPr>
                <w:rFonts w:cs="Arial"/>
                <w:b/>
                <w:sz w:val="18"/>
                <w:szCs w:val="22"/>
              </w:rPr>
              <w:t>2</w:t>
            </w:r>
          </w:p>
        </w:tc>
        <w:tc>
          <w:tcPr>
            <w:tcW w:w="798" w:type="pct"/>
            <w:tcBorders>
              <w:left w:val="none" w:sz="0" w:space="0" w:color="auto"/>
              <w:right w:val="none" w:sz="0" w:space="0" w:color="auto"/>
            </w:tcBorders>
            <w:vAlign w:val="center"/>
          </w:tcPr>
          <w:p w14:paraId="1869DDD8" w14:textId="4CA14267" w:rsidR="00A546AB" w:rsidRPr="00A546AB" w:rsidRDefault="00A546AB" w:rsidP="00C9260A">
            <w:pPr>
              <w:suppressAutoHyphens/>
              <w:jc w:val="center"/>
              <w:cnfStyle w:val="000000100000" w:firstRow="0" w:lastRow="0" w:firstColumn="0" w:lastColumn="0" w:oddVBand="0" w:evenVBand="0" w:oddHBand="1" w:evenHBand="0" w:firstRowFirstColumn="0" w:firstRowLastColumn="0" w:lastRowFirstColumn="0" w:lastRowLastColumn="0"/>
              <w:rPr>
                <w:rFonts w:cs="Arial"/>
                <w:b/>
                <w:sz w:val="18"/>
                <w:szCs w:val="22"/>
              </w:rPr>
            </w:pPr>
            <w:r w:rsidRPr="00A546AB">
              <w:rPr>
                <w:rFonts w:cs="Arial"/>
                <w:b/>
                <w:sz w:val="18"/>
                <w:szCs w:val="22"/>
              </w:rPr>
              <w:t>1</w:t>
            </w:r>
          </w:p>
        </w:tc>
        <w:tc>
          <w:tcPr>
            <w:tcW w:w="715" w:type="pct"/>
            <w:tcBorders>
              <w:left w:val="none" w:sz="0" w:space="0" w:color="auto"/>
              <w:right w:val="none" w:sz="0" w:space="0" w:color="auto"/>
            </w:tcBorders>
            <w:vAlign w:val="center"/>
          </w:tcPr>
          <w:p w14:paraId="30706CC7" w14:textId="713A884C" w:rsidR="00A546AB" w:rsidRPr="00A546AB" w:rsidRDefault="00A546AB" w:rsidP="00C9260A">
            <w:pPr>
              <w:suppressAutoHyphens/>
              <w:jc w:val="center"/>
              <w:cnfStyle w:val="000000100000" w:firstRow="0" w:lastRow="0" w:firstColumn="0" w:lastColumn="0" w:oddVBand="0" w:evenVBand="0" w:oddHBand="1" w:evenHBand="0" w:firstRowFirstColumn="0" w:firstRowLastColumn="0" w:lastRowFirstColumn="0" w:lastRowLastColumn="0"/>
              <w:rPr>
                <w:rFonts w:cs="Arial"/>
                <w:b/>
                <w:sz w:val="18"/>
                <w:szCs w:val="22"/>
              </w:rPr>
            </w:pPr>
            <w:r w:rsidRPr="00A546AB">
              <w:rPr>
                <w:rFonts w:cs="Arial"/>
                <w:b/>
                <w:sz w:val="18"/>
                <w:szCs w:val="22"/>
              </w:rPr>
              <w:t>0</w:t>
            </w:r>
          </w:p>
        </w:tc>
        <w:tc>
          <w:tcPr>
            <w:tcW w:w="842" w:type="pct"/>
            <w:tcBorders>
              <w:left w:val="none" w:sz="0" w:space="0" w:color="auto"/>
              <w:right w:val="none" w:sz="0" w:space="0" w:color="auto"/>
            </w:tcBorders>
            <w:vAlign w:val="center"/>
          </w:tcPr>
          <w:p w14:paraId="6409E8CE" w14:textId="53D67E3D" w:rsidR="00A546AB" w:rsidRPr="00A546AB" w:rsidRDefault="00A546AB" w:rsidP="00C9260A">
            <w:pPr>
              <w:suppressAutoHyphens/>
              <w:jc w:val="center"/>
              <w:cnfStyle w:val="000000100000" w:firstRow="0" w:lastRow="0" w:firstColumn="0" w:lastColumn="0" w:oddVBand="0" w:evenVBand="0" w:oddHBand="1" w:evenHBand="0" w:firstRowFirstColumn="0" w:firstRowLastColumn="0" w:lastRowFirstColumn="0" w:lastRowLastColumn="0"/>
              <w:rPr>
                <w:rFonts w:cs="Arial"/>
                <w:b/>
                <w:sz w:val="18"/>
                <w:szCs w:val="22"/>
              </w:rPr>
            </w:pPr>
            <w:r w:rsidRPr="00A546AB">
              <w:rPr>
                <w:rFonts w:cs="Arial"/>
                <w:b/>
                <w:sz w:val="18"/>
                <w:szCs w:val="22"/>
              </w:rPr>
              <w:t>0</w:t>
            </w:r>
          </w:p>
        </w:tc>
        <w:tc>
          <w:tcPr>
            <w:tcW w:w="782" w:type="pct"/>
            <w:tcBorders>
              <w:left w:val="none" w:sz="0" w:space="0" w:color="auto"/>
            </w:tcBorders>
            <w:vAlign w:val="center"/>
          </w:tcPr>
          <w:p w14:paraId="6B3510DB" w14:textId="66B5C845" w:rsidR="00A546AB" w:rsidRPr="00A546AB" w:rsidRDefault="00A546AB" w:rsidP="00C9260A">
            <w:pPr>
              <w:suppressAutoHyphens/>
              <w:jc w:val="center"/>
              <w:cnfStyle w:val="000000100000" w:firstRow="0" w:lastRow="0" w:firstColumn="0" w:lastColumn="0" w:oddVBand="0" w:evenVBand="0" w:oddHBand="1" w:evenHBand="0" w:firstRowFirstColumn="0" w:firstRowLastColumn="0" w:lastRowFirstColumn="0" w:lastRowLastColumn="0"/>
              <w:rPr>
                <w:rFonts w:cs="Arial"/>
                <w:b/>
                <w:sz w:val="18"/>
                <w:szCs w:val="22"/>
              </w:rPr>
            </w:pPr>
            <w:r w:rsidRPr="00A546AB">
              <w:rPr>
                <w:rFonts w:cs="Arial"/>
                <w:b/>
                <w:sz w:val="18"/>
                <w:szCs w:val="22"/>
              </w:rPr>
              <w:t>9</w:t>
            </w:r>
          </w:p>
        </w:tc>
      </w:tr>
      <w:tr w:rsidR="00A546AB" w:rsidRPr="00A546AB" w14:paraId="0492158C" w14:textId="77777777" w:rsidTr="00A546AB">
        <w:trPr>
          <w:cnfStyle w:val="000000010000" w:firstRow="0" w:lastRow="0" w:firstColumn="0" w:lastColumn="0" w:oddVBand="0" w:evenVBand="0" w:oddHBand="0" w:evenHBand="1"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372" w:type="pct"/>
            <w:tcBorders>
              <w:right w:val="none" w:sz="0" w:space="0" w:color="auto"/>
            </w:tcBorders>
            <w:vAlign w:val="center"/>
          </w:tcPr>
          <w:p w14:paraId="097B7BEF" w14:textId="21FCDC62" w:rsidR="00A546AB" w:rsidRPr="00A546AB" w:rsidRDefault="00A546AB" w:rsidP="00C9260A">
            <w:pPr>
              <w:suppressAutoHyphens/>
              <w:jc w:val="center"/>
              <w:rPr>
                <w:rFonts w:cs="Arial"/>
                <w:color w:val="FF0000"/>
                <w:sz w:val="18"/>
                <w:szCs w:val="22"/>
              </w:rPr>
            </w:pPr>
            <w:r w:rsidRPr="00A546AB">
              <w:rPr>
                <w:rFonts w:cs="Arial"/>
                <w:color w:val="FF0000"/>
                <w:sz w:val="18"/>
                <w:szCs w:val="22"/>
              </w:rPr>
              <w:t>13</w:t>
            </w:r>
          </w:p>
        </w:tc>
        <w:tc>
          <w:tcPr>
            <w:tcW w:w="734" w:type="pct"/>
            <w:tcBorders>
              <w:left w:val="none" w:sz="0" w:space="0" w:color="auto"/>
              <w:right w:val="none" w:sz="0" w:space="0" w:color="auto"/>
            </w:tcBorders>
            <w:vAlign w:val="center"/>
          </w:tcPr>
          <w:p w14:paraId="614E2C08" w14:textId="78DA4556" w:rsidR="00A546AB" w:rsidRPr="00A546AB" w:rsidRDefault="00A546AB" w:rsidP="00C9260A">
            <w:pPr>
              <w:suppressAutoHyphens/>
              <w:jc w:val="center"/>
              <w:cnfStyle w:val="000000010000" w:firstRow="0" w:lastRow="0" w:firstColumn="0" w:lastColumn="0" w:oddVBand="0" w:evenVBand="0" w:oddHBand="0" w:evenHBand="1" w:firstRowFirstColumn="0" w:firstRowLastColumn="0" w:lastRowFirstColumn="0" w:lastRowLastColumn="0"/>
              <w:rPr>
                <w:rFonts w:cs="Arial"/>
                <w:b/>
                <w:color w:val="FF0000"/>
                <w:sz w:val="18"/>
                <w:szCs w:val="22"/>
              </w:rPr>
            </w:pPr>
            <w:r w:rsidRPr="00A546AB">
              <w:rPr>
                <w:rFonts w:cs="Arial"/>
                <w:b/>
                <w:color w:val="FF0000"/>
                <w:sz w:val="18"/>
                <w:szCs w:val="22"/>
              </w:rPr>
              <w:t>6</w:t>
            </w:r>
          </w:p>
        </w:tc>
        <w:tc>
          <w:tcPr>
            <w:tcW w:w="757" w:type="pct"/>
            <w:tcBorders>
              <w:left w:val="none" w:sz="0" w:space="0" w:color="auto"/>
              <w:right w:val="none" w:sz="0" w:space="0" w:color="auto"/>
            </w:tcBorders>
            <w:vAlign w:val="center"/>
          </w:tcPr>
          <w:p w14:paraId="0EFC0F31" w14:textId="37CC3DB8" w:rsidR="00A546AB" w:rsidRPr="00A546AB" w:rsidRDefault="00A546AB" w:rsidP="00C9260A">
            <w:pPr>
              <w:suppressAutoHyphens/>
              <w:jc w:val="center"/>
              <w:cnfStyle w:val="000000010000" w:firstRow="0" w:lastRow="0" w:firstColumn="0" w:lastColumn="0" w:oddVBand="0" w:evenVBand="0" w:oddHBand="0" w:evenHBand="1" w:firstRowFirstColumn="0" w:firstRowLastColumn="0" w:lastRowFirstColumn="0" w:lastRowLastColumn="0"/>
              <w:rPr>
                <w:rFonts w:cs="Arial"/>
                <w:b/>
                <w:color w:val="FF0000"/>
                <w:sz w:val="18"/>
                <w:szCs w:val="22"/>
              </w:rPr>
            </w:pPr>
            <w:r w:rsidRPr="00A546AB">
              <w:rPr>
                <w:rFonts w:cs="Arial"/>
                <w:b/>
                <w:color w:val="FF0000"/>
                <w:sz w:val="18"/>
                <w:szCs w:val="22"/>
              </w:rPr>
              <w:t>3</w:t>
            </w:r>
          </w:p>
        </w:tc>
        <w:tc>
          <w:tcPr>
            <w:tcW w:w="798" w:type="pct"/>
            <w:tcBorders>
              <w:left w:val="none" w:sz="0" w:space="0" w:color="auto"/>
              <w:right w:val="none" w:sz="0" w:space="0" w:color="auto"/>
            </w:tcBorders>
            <w:vAlign w:val="center"/>
          </w:tcPr>
          <w:p w14:paraId="76DF8DEF" w14:textId="617D47C0" w:rsidR="00A546AB" w:rsidRPr="00A546AB" w:rsidRDefault="00A546AB" w:rsidP="00C9260A">
            <w:pPr>
              <w:suppressAutoHyphens/>
              <w:jc w:val="center"/>
              <w:cnfStyle w:val="000000010000" w:firstRow="0" w:lastRow="0" w:firstColumn="0" w:lastColumn="0" w:oddVBand="0" w:evenVBand="0" w:oddHBand="0" w:evenHBand="1" w:firstRowFirstColumn="0" w:firstRowLastColumn="0" w:lastRowFirstColumn="0" w:lastRowLastColumn="0"/>
              <w:rPr>
                <w:rFonts w:cs="Arial"/>
                <w:b/>
                <w:color w:val="FF0000"/>
                <w:sz w:val="18"/>
                <w:szCs w:val="22"/>
              </w:rPr>
            </w:pPr>
            <w:r w:rsidRPr="00A546AB">
              <w:rPr>
                <w:rFonts w:cs="Arial"/>
                <w:b/>
                <w:color w:val="FF0000"/>
                <w:sz w:val="18"/>
                <w:szCs w:val="22"/>
              </w:rPr>
              <w:t>1</w:t>
            </w:r>
          </w:p>
        </w:tc>
        <w:tc>
          <w:tcPr>
            <w:tcW w:w="715" w:type="pct"/>
            <w:tcBorders>
              <w:left w:val="none" w:sz="0" w:space="0" w:color="auto"/>
              <w:right w:val="none" w:sz="0" w:space="0" w:color="auto"/>
            </w:tcBorders>
            <w:vAlign w:val="center"/>
          </w:tcPr>
          <w:p w14:paraId="7955006F" w14:textId="6D8BC4C4" w:rsidR="00A546AB" w:rsidRPr="00A546AB" w:rsidRDefault="00A546AB" w:rsidP="00C9260A">
            <w:pPr>
              <w:suppressAutoHyphens/>
              <w:jc w:val="center"/>
              <w:cnfStyle w:val="000000010000" w:firstRow="0" w:lastRow="0" w:firstColumn="0" w:lastColumn="0" w:oddVBand="0" w:evenVBand="0" w:oddHBand="0" w:evenHBand="1" w:firstRowFirstColumn="0" w:firstRowLastColumn="0" w:lastRowFirstColumn="0" w:lastRowLastColumn="0"/>
              <w:rPr>
                <w:rFonts w:cs="Arial"/>
                <w:b/>
                <w:color w:val="FF0000"/>
                <w:sz w:val="18"/>
                <w:szCs w:val="22"/>
              </w:rPr>
            </w:pPr>
            <w:r w:rsidRPr="00A546AB">
              <w:rPr>
                <w:rFonts w:cs="Arial"/>
                <w:b/>
                <w:color w:val="FF0000"/>
                <w:sz w:val="18"/>
                <w:szCs w:val="22"/>
              </w:rPr>
              <w:t>1</w:t>
            </w:r>
          </w:p>
        </w:tc>
        <w:tc>
          <w:tcPr>
            <w:tcW w:w="842" w:type="pct"/>
            <w:tcBorders>
              <w:left w:val="none" w:sz="0" w:space="0" w:color="auto"/>
              <w:right w:val="none" w:sz="0" w:space="0" w:color="auto"/>
            </w:tcBorders>
            <w:vAlign w:val="center"/>
          </w:tcPr>
          <w:p w14:paraId="4CFE90D8" w14:textId="66D0DE4C" w:rsidR="00A546AB" w:rsidRPr="00A546AB" w:rsidRDefault="00A546AB" w:rsidP="00C9260A">
            <w:pPr>
              <w:suppressAutoHyphens/>
              <w:jc w:val="center"/>
              <w:cnfStyle w:val="000000010000" w:firstRow="0" w:lastRow="0" w:firstColumn="0" w:lastColumn="0" w:oddVBand="0" w:evenVBand="0" w:oddHBand="0" w:evenHBand="1" w:firstRowFirstColumn="0" w:firstRowLastColumn="0" w:lastRowFirstColumn="0" w:lastRowLastColumn="0"/>
              <w:rPr>
                <w:rFonts w:cs="Arial"/>
                <w:b/>
                <w:color w:val="FF0000"/>
                <w:sz w:val="18"/>
                <w:szCs w:val="22"/>
              </w:rPr>
            </w:pPr>
            <w:r w:rsidRPr="00A546AB">
              <w:rPr>
                <w:rFonts w:cs="Arial"/>
                <w:b/>
                <w:color w:val="FF0000"/>
                <w:sz w:val="18"/>
                <w:szCs w:val="22"/>
              </w:rPr>
              <w:t>1</w:t>
            </w:r>
          </w:p>
        </w:tc>
        <w:tc>
          <w:tcPr>
            <w:tcW w:w="782" w:type="pct"/>
            <w:tcBorders>
              <w:left w:val="none" w:sz="0" w:space="0" w:color="auto"/>
            </w:tcBorders>
            <w:vAlign w:val="center"/>
          </w:tcPr>
          <w:p w14:paraId="5D07854F" w14:textId="75ED04A3" w:rsidR="00A546AB" w:rsidRPr="00A546AB" w:rsidRDefault="00A546AB" w:rsidP="00C9260A">
            <w:pPr>
              <w:suppressAutoHyphens/>
              <w:jc w:val="center"/>
              <w:cnfStyle w:val="000000010000" w:firstRow="0" w:lastRow="0" w:firstColumn="0" w:lastColumn="0" w:oddVBand="0" w:evenVBand="0" w:oddHBand="0" w:evenHBand="1" w:firstRowFirstColumn="0" w:firstRowLastColumn="0" w:lastRowFirstColumn="0" w:lastRowLastColumn="0"/>
              <w:rPr>
                <w:rFonts w:cs="Arial"/>
                <w:b/>
                <w:color w:val="FF0000"/>
                <w:sz w:val="18"/>
                <w:szCs w:val="22"/>
              </w:rPr>
            </w:pPr>
            <w:r w:rsidRPr="00A546AB">
              <w:rPr>
                <w:rFonts w:cs="Arial"/>
                <w:b/>
                <w:color w:val="FF0000"/>
                <w:sz w:val="18"/>
                <w:szCs w:val="22"/>
              </w:rPr>
              <w:t>12</w:t>
            </w:r>
          </w:p>
        </w:tc>
      </w:tr>
      <w:tr w:rsidR="00A546AB" w:rsidRPr="00985CA2" w14:paraId="7CDB39A3" w14:textId="77777777" w:rsidTr="001D61FF">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372" w:type="pct"/>
            <w:tcBorders>
              <w:right w:val="none" w:sz="0" w:space="0" w:color="auto"/>
            </w:tcBorders>
            <w:vAlign w:val="center"/>
          </w:tcPr>
          <w:p w14:paraId="01684E0B" w14:textId="7C9F6C85" w:rsidR="00A546AB" w:rsidRPr="00A546AB" w:rsidRDefault="00A546AB" w:rsidP="00C9260A">
            <w:pPr>
              <w:suppressAutoHyphens/>
              <w:jc w:val="center"/>
              <w:rPr>
                <w:rFonts w:cs="Arial"/>
                <w:sz w:val="18"/>
                <w:szCs w:val="22"/>
              </w:rPr>
            </w:pPr>
            <w:r>
              <w:rPr>
                <w:rFonts w:cs="Arial"/>
                <w:sz w:val="18"/>
                <w:szCs w:val="22"/>
              </w:rPr>
              <w:t>15</w:t>
            </w:r>
          </w:p>
        </w:tc>
        <w:tc>
          <w:tcPr>
            <w:tcW w:w="734" w:type="pct"/>
            <w:tcBorders>
              <w:left w:val="none" w:sz="0" w:space="0" w:color="auto"/>
              <w:right w:val="none" w:sz="0" w:space="0" w:color="auto"/>
            </w:tcBorders>
            <w:vAlign w:val="center"/>
          </w:tcPr>
          <w:p w14:paraId="1986A955" w14:textId="68A2EB27" w:rsidR="00A546AB" w:rsidRPr="00A546AB" w:rsidRDefault="00A546AB" w:rsidP="00C9260A">
            <w:pPr>
              <w:suppressAutoHyphens/>
              <w:jc w:val="center"/>
              <w:cnfStyle w:val="000000100000" w:firstRow="0" w:lastRow="0" w:firstColumn="0" w:lastColumn="0" w:oddVBand="0" w:evenVBand="0" w:oddHBand="1" w:evenHBand="0" w:firstRowFirstColumn="0" w:firstRowLastColumn="0" w:lastRowFirstColumn="0" w:lastRowLastColumn="0"/>
              <w:rPr>
                <w:rFonts w:cs="Arial"/>
                <w:b/>
                <w:sz w:val="18"/>
                <w:szCs w:val="22"/>
              </w:rPr>
            </w:pPr>
            <w:r w:rsidRPr="00A546AB">
              <w:rPr>
                <w:rFonts w:cs="Arial"/>
                <w:b/>
                <w:sz w:val="18"/>
                <w:szCs w:val="22"/>
              </w:rPr>
              <w:t>5</w:t>
            </w:r>
          </w:p>
        </w:tc>
        <w:tc>
          <w:tcPr>
            <w:tcW w:w="757" w:type="pct"/>
            <w:tcBorders>
              <w:left w:val="none" w:sz="0" w:space="0" w:color="auto"/>
              <w:right w:val="none" w:sz="0" w:space="0" w:color="auto"/>
            </w:tcBorders>
            <w:vAlign w:val="center"/>
          </w:tcPr>
          <w:p w14:paraId="5E1AD13C" w14:textId="31689DED" w:rsidR="00A546AB" w:rsidRPr="00A546AB" w:rsidRDefault="00A546AB" w:rsidP="00C9260A">
            <w:pPr>
              <w:suppressAutoHyphens/>
              <w:jc w:val="center"/>
              <w:cnfStyle w:val="000000100000" w:firstRow="0" w:lastRow="0" w:firstColumn="0" w:lastColumn="0" w:oddVBand="0" w:evenVBand="0" w:oddHBand="1" w:evenHBand="0" w:firstRowFirstColumn="0" w:firstRowLastColumn="0" w:lastRowFirstColumn="0" w:lastRowLastColumn="0"/>
              <w:rPr>
                <w:rFonts w:cs="Arial"/>
                <w:b/>
                <w:sz w:val="18"/>
                <w:szCs w:val="22"/>
              </w:rPr>
            </w:pPr>
            <w:r w:rsidRPr="00A546AB">
              <w:rPr>
                <w:rFonts w:cs="Arial"/>
                <w:b/>
                <w:sz w:val="18"/>
                <w:szCs w:val="22"/>
              </w:rPr>
              <w:t>3</w:t>
            </w:r>
          </w:p>
        </w:tc>
        <w:tc>
          <w:tcPr>
            <w:tcW w:w="798" w:type="pct"/>
            <w:tcBorders>
              <w:left w:val="none" w:sz="0" w:space="0" w:color="auto"/>
              <w:right w:val="none" w:sz="0" w:space="0" w:color="auto"/>
            </w:tcBorders>
            <w:vAlign w:val="center"/>
          </w:tcPr>
          <w:p w14:paraId="45D9C858" w14:textId="1E3684E4" w:rsidR="00A546AB" w:rsidRPr="00A546AB" w:rsidRDefault="00A546AB" w:rsidP="00C9260A">
            <w:pPr>
              <w:suppressAutoHyphens/>
              <w:jc w:val="center"/>
              <w:cnfStyle w:val="000000100000" w:firstRow="0" w:lastRow="0" w:firstColumn="0" w:lastColumn="0" w:oddVBand="0" w:evenVBand="0" w:oddHBand="1" w:evenHBand="0" w:firstRowFirstColumn="0" w:firstRowLastColumn="0" w:lastRowFirstColumn="0" w:lastRowLastColumn="0"/>
              <w:rPr>
                <w:rFonts w:cs="Arial"/>
                <w:b/>
                <w:sz w:val="18"/>
                <w:szCs w:val="22"/>
              </w:rPr>
            </w:pPr>
            <w:r w:rsidRPr="00A546AB">
              <w:rPr>
                <w:rFonts w:cs="Arial"/>
                <w:b/>
                <w:sz w:val="18"/>
                <w:szCs w:val="22"/>
              </w:rPr>
              <w:t>0</w:t>
            </w:r>
          </w:p>
        </w:tc>
        <w:tc>
          <w:tcPr>
            <w:tcW w:w="715" w:type="pct"/>
            <w:tcBorders>
              <w:left w:val="none" w:sz="0" w:space="0" w:color="auto"/>
              <w:right w:val="none" w:sz="0" w:space="0" w:color="auto"/>
            </w:tcBorders>
            <w:vAlign w:val="center"/>
          </w:tcPr>
          <w:p w14:paraId="4EE7BC86" w14:textId="26088878" w:rsidR="00A546AB" w:rsidRPr="00A546AB" w:rsidRDefault="00A546AB" w:rsidP="00C9260A">
            <w:pPr>
              <w:suppressAutoHyphens/>
              <w:jc w:val="center"/>
              <w:cnfStyle w:val="000000100000" w:firstRow="0" w:lastRow="0" w:firstColumn="0" w:lastColumn="0" w:oddVBand="0" w:evenVBand="0" w:oddHBand="1" w:evenHBand="0" w:firstRowFirstColumn="0" w:firstRowLastColumn="0" w:lastRowFirstColumn="0" w:lastRowLastColumn="0"/>
              <w:rPr>
                <w:rFonts w:cs="Arial"/>
                <w:b/>
                <w:sz w:val="18"/>
                <w:szCs w:val="22"/>
              </w:rPr>
            </w:pPr>
            <w:r w:rsidRPr="00A546AB">
              <w:rPr>
                <w:rFonts w:cs="Arial"/>
                <w:b/>
                <w:sz w:val="18"/>
                <w:szCs w:val="22"/>
              </w:rPr>
              <w:t>1</w:t>
            </w:r>
          </w:p>
        </w:tc>
        <w:tc>
          <w:tcPr>
            <w:tcW w:w="842" w:type="pct"/>
            <w:tcBorders>
              <w:left w:val="none" w:sz="0" w:space="0" w:color="auto"/>
              <w:right w:val="none" w:sz="0" w:space="0" w:color="auto"/>
            </w:tcBorders>
            <w:vAlign w:val="center"/>
          </w:tcPr>
          <w:p w14:paraId="2B383161" w14:textId="20D7EB29" w:rsidR="00A546AB" w:rsidRPr="00A546AB" w:rsidRDefault="00A546AB" w:rsidP="00C9260A">
            <w:pPr>
              <w:suppressAutoHyphens/>
              <w:jc w:val="center"/>
              <w:cnfStyle w:val="000000100000" w:firstRow="0" w:lastRow="0" w:firstColumn="0" w:lastColumn="0" w:oddVBand="0" w:evenVBand="0" w:oddHBand="1" w:evenHBand="0" w:firstRowFirstColumn="0" w:firstRowLastColumn="0" w:lastRowFirstColumn="0" w:lastRowLastColumn="0"/>
              <w:rPr>
                <w:rFonts w:cs="Arial"/>
                <w:b/>
                <w:sz w:val="18"/>
                <w:szCs w:val="22"/>
              </w:rPr>
            </w:pPr>
            <w:r w:rsidRPr="00A546AB">
              <w:rPr>
                <w:rFonts w:cs="Arial"/>
                <w:b/>
                <w:sz w:val="18"/>
                <w:szCs w:val="22"/>
              </w:rPr>
              <w:t>1</w:t>
            </w:r>
          </w:p>
        </w:tc>
        <w:tc>
          <w:tcPr>
            <w:tcW w:w="782" w:type="pct"/>
            <w:tcBorders>
              <w:left w:val="none" w:sz="0" w:space="0" w:color="auto"/>
            </w:tcBorders>
            <w:vAlign w:val="center"/>
          </w:tcPr>
          <w:p w14:paraId="25CB21C5" w14:textId="166546CF" w:rsidR="00A546AB" w:rsidRPr="00A546AB" w:rsidRDefault="00A546AB" w:rsidP="00C9260A">
            <w:pPr>
              <w:suppressAutoHyphens/>
              <w:jc w:val="center"/>
              <w:cnfStyle w:val="000000100000" w:firstRow="0" w:lastRow="0" w:firstColumn="0" w:lastColumn="0" w:oddVBand="0" w:evenVBand="0" w:oddHBand="1" w:evenHBand="0" w:firstRowFirstColumn="0" w:firstRowLastColumn="0" w:lastRowFirstColumn="0" w:lastRowLastColumn="0"/>
              <w:rPr>
                <w:rFonts w:cs="Arial"/>
                <w:b/>
                <w:sz w:val="18"/>
                <w:szCs w:val="22"/>
              </w:rPr>
            </w:pPr>
            <w:r w:rsidRPr="00A546AB">
              <w:rPr>
                <w:rFonts w:cs="Arial"/>
                <w:b/>
                <w:sz w:val="18"/>
                <w:szCs w:val="22"/>
              </w:rPr>
              <w:t>10</w:t>
            </w:r>
          </w:p>
        </w:tc>
      </w:tr>
      <w:tr w:rsidR="00A546AB" w:rsidRPr="00985CA2" w14:paraId="1A2894EC" w14:textId="77777777" w:rsidTr="001D61FF">
        <w:trPr>
          <w:cnfStyle w:val="000000010000" w:firstRow="0" w:lastRow="0" w:firstColumn="0" w:lastColumn="0" w:oddVBand="0" w:evenVBand="0" w:oddHBand="0" w:evenHBand="1"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372" w:type="pct"/>
            <w:tcBorders>
              <w:right w:val="none" w:sz="0" w:space="0" w:color="auto"/>
            </w:tcBorders>
            <w:vAlign w:val="center"/>
          </w:tcPr>
          <w:p w14:paraId="72FF47FE" w14:textId="0B13311E" w:rsidR="00A546AB" w:rsidRPr="00A546AB" w:rsidRDefault="00A546AB" w:rsidP="00C9260A">
            <w:pPr>
              <w:suppressAutoHyphens/>
              <w:jc w:val="center"/>
              <w:rPr>
                <w:rFonts w:cs="Arial"/>
                <w:sz w:val="18"/>
                <w:szCs w:val="22"/>
              </w:rPr>
            </w:pPr>
            <w:r>
              <w:rPr>
                <w:rFonts w:cs="Arial"/>
                <w:sz w:val="18"/>
                <w:szCs w:val="22"/>
              </w:rPr>
              <w:t>16</w:t>
            </w:r>
          </w:p>
        </w:tc>
        <w:tc>
          <w:tcPr>
            <w:tcW w:w="734" w:type="pct"/>
            <w:tcBorders>
              <w:left w:val="none" w:sz="0" w:space="0" w:color="auto"/>
              <w:right w:val="none" w:sz="0" w:space="0" w:color="auto"/>
            </w:tcBorders>
            <w:vAlign w:val="center"/>
          </w:tcPr>
          <w:p w14:paraId="4679BF14" w14:textId="4D241B32" w:rsidR="00A546AB" w:rsidRPr="00A546AB" w:rsidRDefault="00A546AB" w:rsidP="00C9260A">
            <w:pPr>
              <w:suppressAutoHyphens/>
              <w:jc w:val="center"/>
              <w:cnfStyle w:val="000000010000" w:firstRow="0" w:lastRow="0" w:firstColumn="0" w:lastColumn="0" w:oddVBand="0" w:evenVBand="0" w:oddHBand="0" w:evenHBand="1" w:firstRowFirstColumn="0" w:firstRowLastColumn="0" w:lastRowFirstColumn="0" w:lastRowLastColumn="0"/>
              <w:rPr>
                <w:rFonts w:cs="Arial"/>
                <w:b/>
                <w:sz w:val="18"/>
                <w:szCs w:val="22"/>
              </w:rPr>
            </w:pPr>
            <w:r w:rsidRPr="00A546AB">
              <w:rPr>
                <w:rFonts w:cs="Arial"/>
                <w:b/>
                <w:sz w:val="18"/>
                <w:szCs w:val="22"/>
              </w:rPr>
              <w:t>4</w:t>
            </w:r>
          </w:p>
        </w:tc>
        <w:tc>
          <w:tcPr>
            <w:tcW w:w="757" w:type="pct"/>
            <w:tcBorders>
              <w:left w:val="none" w:sz="0" w:space="0" w:color="auto"/>
              <w:right w:val="none" w:sz="0" w:space="0" w:color="auto"/>
            </w:tcBorders>
            <w:vAlign w:val="center"/>
          </w:tcPr>
          <w:p w14:paraId="47A43A02" w14:textId="157F5E06" w:rsidR="00A546AB" w:rsidRPr="00A546AB" w:rsidRDefault="00A546AB" w:rsidP="00C9260A">
            <w:pPr>
              <w:suppressAutoHyphens/>
              <w:jc w:val="center"/>
              <w:cnfStyle w:val="000000010000" w:firstRow="0" w:lastRow="0" w:firstColumn="0" w:lastColumn="0" w:oddVBand="0" w:evenVBand="0" w:oddHBand="0" w:evenHBand="1" w:firstRowFirstColumn="0" w:firstRowLastColumn="0" w:lastRowFirstColumn="0" w:lastRowLastColumn="0"/>
              <w:rPr>
                <w:rFonts w:cs="Arial"/>
                <w:b/>
                <w:sz w:val="18"/>
                <w:szCs w:val="22"/>
              </w:rPr>
            </w:pPr>
            <w:r w:rsidRPr="00A546AB">
              <w:rPr>
                <w:rFonts w:cs="Arial"/>
                <w:b/>
                <w:sz w:val="18"/>
                <w:szCs w:val="22"/>
              </w:rPr>
              <w:t>1</w:t>
            </w:r>
          </w:p>
        </w:tc>
        <w:tc>
          <w:tcPr>
            <w:tcW w:w="798" w:type="pct"/>
            <w:tcBorders>
              <w:left w:val="none" w:sz="0" w:space="0" w:color="auto"/>
              <w:right w:val="none" w:sz="0" w:space="0" w:color="auto"/>
            </w:tcBorders>
            <w:vAlign w:val="center"/>
          </w:tcPr>
          <w:p w14:paraId="02522D1B" w14:textId="2C94E723" w:rsidR="00A546AB" w:rsidRPr="00A546AB" w:rsidRDefault="00A546AB" w:rsidP="00C9260A">
            <w:pPr>
              <w:suppressAutoHyphens/>
              <w:jc w:val="center"/>
              <w:cnfStyle w:val="000000010000" w:firstRow="0" w:lastRow="0" w:firstColumn="0" w:lastColumn="0" w:oddVBand="0" w:evenVBand="0" w:oddHBand="0" w:evenHBand="1" w:firstRowFirstColumn="0" w:firstRowLastColumn="0" w:lastRowFirstColumn="0" w:lastRowLastColumn="0"/>
              <w:rPr>
                <w:rFonts w:cs="Arial"/>
                <w:b/>
                <w:sz w:val="18"/>
                <w:szCs w:val="22"/>
              </w:rPr>
            </w:pPr>
            <w:r w:rsidRPr="00A546AB">
              <w:rPr>
                <w:rFonts w:cs="Arial"/>
                <w:b/>
                <w:sz w:val="18"/>
                <w:szCs w:val="22"/>
              </w:rPr>
              <w:t>0</w:t>
            </w:r>
          </w:p>
        </w:tc>
        <w:tc>
          <w:tcPr>
            <w:tcW w:w="715" w:type="pct"/>
            <w:tcBorders>
              <w:left w:val="none" w:sz="0" w:space="0" w:color="auto"/>
              <w:right w:val="none" w:sz="0" w:space="0" w:color="auto"/>
            </w:tcBorders>
            <w:vAlign w:val="center"/>
          </w:tcPr>
          <w:p w14:paraId="25991823" w14:textId="30682169" w:rsidR="00A546AB" w:rsidRPr="00A546AB" w:rsidRDefault="00A546AB" w:rsidP="00C9260A">
            <w:pPr>
              <w:suppressAutoHyphens/>
              <w:jc w:val="center"/>
              <w:cnfStyle w:val="000000010000" w:firstRow="0" w:lastRow="0" w:firstColumn="0" w:lastColumn="0" w:oddVBand="0" w:evenVBand="0" w:oddHBand="0" w:evenHBand="1" w:firstRowFirstColumn="0" w:firstRowLastColumn="0" w:lastRowFirstColumn="0" w:lastRowLastColumn="0"/>
              <w:rPr>
                <w:rFonts w:cs="Arial"/>
                <w:b/>
                <w:sz w:val="18"/>
                <w:szCs w:val="22"/>
              </w:rPr>
            </w:pPr>
            <w:r w:rsidRPr="00A546AB">
              <w:rPr>
                <w:rFonts w:cs="Arial"/>
                <w:b/>
                <w:sz w:val="18"/>
                <w:szCs w:val="22"/>
              </w:rPr>
              <w:t>0</w:t>
            </w:r>
          </w:p>
        </w:tc>
        <w:tc>
          <w:tcPr>
            <w:tcW w:w="842" w:type="pct"/>
            <w:tcBorders>
              <w:left w:val="none" w:sz="0" w:space="0" w:color="auto"/>
              <w:right w:val="none" w:sz="0" w:space="0" w:color="auto"/>
            </w:tcBorders>
            <w:vAlign w:val="center"/>
          </w:tcPr>
          <w:p w14:paraId="7D3FBA73" w14:textId="465A2E8B" w:rsidR="00A546AB" w:rsidRPr="00A546AB" w:rsidRDefault="00A546AB" w:rsidP="00C9260A">
            <w:pPr>
              <w:suppressAutoHyphens/>
              <w:jc w:val="center"/>
              <w:cnfStyle w:val="000000010000" w:firstRow="0" w:lastRow="0" w:firstColumn="0" w:lastColumn="0" w:oddVBand="0" w:evenVBand="0" w:oddHBand="0" w:evenHBand="1" w:firstRowFirstColumn="0" w:firstRowLastColumn="0" w:lastRowFirstColumn="0" w:lastRowLastColumn="0"/>
              <w:rPr>
                <w:rFonts w:cs="Arial"/>
                <w:b/>
                <w:sz w:val="18"/>
                <w:szCs w:val="22"/>
              </w:rPr>
            </w:pPr>
            <w:r w:rsidRPr="00A546AB">
              <w:rPr>
                <w:rFonts w:cs="Arial"/>
                <w:b/>
                <w:sz w:val="18"/>
                <w:szCs w:val="22"/>
              </w:rPr>
              <w:t>1</w:t>
            </w:r>
          </w:p>
        </w:tc>
        <w:tc>
          <w:tcPr>
            <w:tcW w:w="782" w:type="pct"/>
            <w:tcBorders>
              <w:left w:val="none" w:sz="0" w:space="0" w:color="auto"/>
            </w:tcBorders>
            <w:vAlign w:val="center"/>
          </w:tcPr>
          <w:p w14:paraId="10E0C66A" w14:textId="0CB85EF2" w:rsidR="00A546AB" w:rsidRPr="00A546AB" w:rsidRDefault="00A546AB" w:rsidP="00C9260A">
            <w:pPr>
              <w:suppressAutoHyphens/>
              <w:jc w:val="center"/>
              <w:cnfStyle w:val="000000010000" w:firstRow="0" w:lastRow="0" w:firstColumn="0" w:lastColumn="0" w:oddVBand="0" w:evenVBand="0" w:oddHBand="0" w:evenHBand="1" w:firstRowFirstColumn="0" w:firstRowLastColumn="0" w:lastRowFirstColumn="0" w:lastRowLastColumn="0"/>
              <w:rPr>
                <w:rFonts w:cs="Arial"/>
                <w:b/>
                <w:sz w:val="18"/>
                <w:szCs w:val="22"/>
              </w:rPr>
            </w:pPr>
            <w:r w:rsidRPr="00A546AB">
              <w:rPr>
                <w:rFonts w:cs="Arial"/>
                <w:b/>
                <w:sz w:val="18"/>
                <w:szCs w:val="22"/>
              </w:rPr>
              <w:t>6</w:t>
            </w:r>
          </w:p>
        </w:tc>
      </w:tr>
    </w:tbl>
    <w:p w14:paraId="1C1E93AE" w14:textId="77777777" w:rsidR="007A5586" w:rsidRPr="00985CA2" w:rsidRDefault="007A5586" w:rsidP="00C11F34">
      <w:pPr>
        <w:pStyle w:val="rdo"/>
        <w:suppressAutoHyphens/>
        <w:rPr>
          <w:sz w:val="24"/>
        </w:rPr>
      </w:pPr>
      <w:r w:rsidRPr="00985CA2">
        <w:rPr>
          <w:sz w:val="24"/>
        </w:rPr>
        <w:t>Źródło: Opracowanie własne.</w:t>
      </w:r>
    </w:p>
    <w:p w14:paraId="5C143A0C" w14:textId="77777777" w:rsidR="007A5586" w:rsidRPr="00076A08" w:rsidRDefault="007A5586" w:rsidP="00C11F34">
      <w:pPr>
        <w:suppressAutoHyphens/>
        <w:rPr>
          <w:rFonts w:cs="Arial"/>
          <w:szCs w:val="24"/>
        </w:rPr>
      </w:pPr>
      <w:r w:rsidRPr="00076A08">
        <w:rPr>
          <w:rFonts w:cs="Arial"/>
          <w:szCs w:val="24"/>
        </w:rPr>
        <w:t xml:space="preserve">W celu wyznaczenia obszaru rewitalizowanego wykonano syntetyczne zestawienie wskaźników ilustrujących natężenie i koncentrację problemów na obszarze zdegradowanym, w podziale na poszczególne jednostki funkcjonalne. </w:t>
      </w:r>
    </w:p>
    <w:p w14:paraId="636CC159" w14:textId="14F244FA" w:rsidR="007A5586" w:rsidRPr="00EC6EE6" w:rsidRDefault="007A5586" w:rsidP="00C11F34">
      <w:pPr>
        <w:pStyle w:val="Nagwek2"/>
        <w:numPr>
          <w:ilvl w:val="1"/>
          <w:numId w:val="1"/>
        </w:numPr>
        <w:suppressAutoHyphens/>
        <w:spacing w:before="240"/>
        <w:ind w:left="578" w:hanging="578"/>
      </w:pPr>
      <w:bookmarkStart w:id="133" w:name="_Toc155184242"/>
      <w:r w:rsidRPr="00EC6EE6">
        <w:t>Wyznaczenie obszaru rewitalizowanego</w:t>
      </w:r>
      <w:bookmarkEnd w:id="133"/>
      <w:r w:rsidRPr="00EC6EE6">
        <w:t xml:space="preserve"> </w:t>
      </w:r>
    </w:p>
    <w:p w14:paraId="6E4595F2" w14:textId="0C1D4D0F" w:rsidR="007A5586" w:rsidRPr="00076A08" w:rsidRDefault="009B795E" w:rsidP="00C11F34">
      <w:pPr>
        <w:suppressAutoHyphens/>
        <w:rPr>
          <w:rFonts w:cs="Arial"/>
          <w:b/>
          <w:szCs w:val="24"/>
        </w:rPr>
      </w:pPr>
      <w:r w:rsidRPr="00076A08">
        <w:t xml:space="preserve">Zgodnie z </w:t>
      </w:r>
      <w:r w:rsidRPr="00076A08">
        <w:rPr>
          <w:i/>
        </w:rPr>
        <w:t>Ustawą z dnia 9 października 2015 r. o rewitalizacji</w:t>
      </w:r>
      <w:r w:rsidRPr="00076A08">
        <w:t xml:space="preserve"> obszar rewitalizacji może obejmować obszar obejmujący całość lub część obszaru zdegradowanego, cechujący się szczególną koncentracją negatywnych zjawisk</w:t>
      </w:r>
      <w:r w:rsidR="004E65E1" w:rsidRPr="00076A08">
        <w:t xml:space="preserve"> (</w:t>
      </w:r>
      <w:r w:rsidR="004E65E1" w:rsidRPr="00076A08">
        <w:rPr>
          <w:rFonts w:cs="Arial"/>
          <w:szCs w:val="24"/>
        </w:rPr>
        <w:t>problemy społeczne, gospodarcze, techniczno-strukturalne i środowiskowe)</w:t>
      </w:r>
      <w:r w:rsidR="004E65E1" w:rsidRPr="00076A08">
        <w:t>, o </w:t>
      </w:r>
      <w:r w:rsidRPr="00076A08">
        <w:t>których mowa w art. 9 ust. 1, który ma istotne znaczenie dla rozwoju lokalnego.</w:t>
      </w:r>
      <w:r w:rsidR="00485E92" w:rsidRPr="00076A08">
        <w:t xml:space="preserve"> </w:t>
      </w:r>
      <w:r w:rsidR="007A5586" w:rsidRPr="00076A08">
        <w:rPr>
          <w:rFonts w:cs="Arial"/>
          <w:szCs w:val="24"/>
        </w:rPr>
        <w:t xml:space="preserve">Analiza wskaźnikowa wykazała, że obszarem o najwyższej liczbie negatywnych zjawisk kryzysowych ogółem </w:t>
      </w:r>
      <w:r w:rsidR="005E6A08" w:rsidRPr="00076A08">
        <w:rPr>
          <w:rFonts w:cs="Arial"/>
          <w:szCs w:val="24"/>
        </w:rPr>
        <w:t xml:space="preserve">są jednostki analityczne o numerach </w:t>
      </w:r>
      <w:r w:rsidR="00A546AB">
        <w:rPr>
          <w:rFonts w:cs="Arial"/>
          <w:szCs w:val="24"/>
        </w:rPr>
        <w:t>3, 10 oraz 13</w:t>
      </w:r>
      <w:r w:rsidR="007A5586" w:rsidRPr="00076A08">
        <w:rPr>
          <w:rFonts w:cs="Arial"/>
          <w:szCs w:val="24"/>
        </w:rPr>
        <w:t xml:space="preserve">. </w:t>
      </w:r>
      <w:r w:rsidR="005E6A08" w:rsidRPr="00076A08">
        <w:rPr>
          <w:rFonts w:cs="Arial"/>
          <w:szCs w:val="22"/>
        </w:rPr>
        <w:t xml:space="preserve">Powierzchnia wyznaczonego obszaru </w:t>
      </w:r>
      <w:r w:rsidR="00485E92" w:rsidRPr="00076A08">
        <w:rPr>
          <w:rFonts w:cs="Arial"/>
          <w:szCs w:val="22"/>
        </w:rPr>
        <w:t xml:space="preserve">rewitalizacji </w:t>
      </w:r>
      <w:r w:rsidR="005E6A08" w:rsidRPr="00076A08">
        <w:rPr>
          <w:rFonts w:cs="Arial"/>
          <w:szCs w:val="22"/>
        </w:rPr>
        <w:t xml:space="preserve">wynosi </w:t>
      </w:r>
      <w:r w:rsidR="00A546AB">
        <w:rPr>
          <w:rFonts w:cs="Arial"/>
          <w:szCs w:val="22"/>
        </w:rPr>
        <w:t>79</w:t>
      </w:r>
      <w:r w:rsidR="000B4916" w:rsidRPr="00076A08">
        <w:rPr>
          <w:rFonts w:cs="Arial"/>
          <w:szCs w:val="22"/>
        </w:rPr>
        <w:t xml:space="preserve"> </w:t>
      </w:r>
      <w:r w:rsidR="005E6A08" w:rsidRPr="00076A08">
        <w:rPr>
          <w:rFonts w:cs="Arial"/>
          <w:szCs w:val="22"/>
        </w:rPr>
        <w:t xml:space="preserve">ha, co stanowi </w:t>
      </w:r>
      <w:r w:rsidR="00A546AB">
        <w:rPr>
          <w:rFonts w:cs="Arial"/>
          <w:szCs w:val="22"/>
        </w:rPr>
        <w:t>0,64</w:t>
      </w:r>
      <w:r w:rsidR="00CB45E7" w:rsidRPr="00076A08">
        <w:rPr>
          <w:rFonts w:cs="Arial"/>
          <w:szCs w:val="22"/>
        </w:rPr>
        <w:t xml:space="preserve">% powierzchni gminy </w:t>
      </w:r>
      <w:r w:rsidR="00A546AB">
        <w:rPr>
          <w:rFonts w:cs="Arial"/>
          <w:szCs w:val="22"/>
        </w:rPr>
        <w:t>Łagiewniki</w:t>
      </w:r>
      <w:r w:rsidR="007A5586" w:rsidRPr="00076A08">
        <w:rPr>
          <w:rFonts w:cs="Arial"/>
          <w:szCs w:val="22"/>
        </w:rPr>
        <w:t>.</w:t>
      </w:r>
      <w:r w:rsidR="00255F3B" w:rsidRPr="00076A08">
        <w:rPr>
          <w:rFonts w:cs="Arial"/>
          <w:szCs w:val="22"/>
        </w:rPr>
        <w:t xml:space="preserve"> </w:t>
      </w:r>
      <w:r w:rsidR="00C92015" w:rsidRPr="00076A08">
        <w:rPr>
          <w:rFonts w:cs="Arial"/>
          <w:szCs w:val="22"/>
        </w:rPr>
        <w:t>Spełniony zatem został</w:t>
      </w:r>
      <w:r w:rsidR="00C47CC6" w:rsidRPr="00076A08">
        <w:rPr>
          <w:rFonts w:cs="Arial"/>
          <w:szCs w:val="22"/>
        </w:rPr>
        <w:t xml:space="preserve"> </w:t>
      </w:r>
      <w:r w:rsidR="00255F3B" w:rsidRPr="00076A08">
        <w:rPr>
          <w:rFonts w:cs="Arial"/>
          <w:szCs w:val="22"/>
        </w:rPr>
        <w:t>wymóg, aby wielkość obszaru rewitalizowanego nie przekraczała 20% powierzchni gminy.</w:t>
      </w:r>
      <w:r w:rsidR="00C92015" w:rsidRPr="00076A08">
        <w:rPr>
          <w:rFonts w:cs="Arial"/>
          <w:szCs w:val="22"/>
        </w:rPr>
        <w:t xml:space="preserve"> </w:t>
      </w:r>
      <w:r w:rsidR="007A5586" w:rsidRPr="00076A08">
        <w:rPr>
          <w:rFonts w:cs="Arial"/>
          <w:szCs w:val="24"/>
        </w:rPr>
        <w:t>Szacuje się, że obszar wskazany do rewitalizacji zamieszkuj</w:t>
      </w:r>
      <w:r w:rsidR="00707392">
        <w:rPr>
          <w:rFonts w:cs="Arial"/>
          <w:szCs w:val="24"/>
        </w:rPr>
        <w:t>ą</w:t>
      </w:r>
      <w:r w:rsidR="007A5586" w:rsidRPr="00076A08">
        <w:rPr>
          <w:rFonts w:cs="Arial"/>
          <w:szCs w:val="24"/>
        </w:rPr>
        <w:t xml:space="preserve"> </w:t>
      </w:r>
      <w:r w:rsidR="00A546AB">
        <w:rPr>
          <w:rFonts w:cs="Arial"/>
          <w:szCs w:val="24"/>
        </w:rPr>
        <w:t>549</w:t>
      </w:r>
      <w:r w:rsidR="00985CA2" w:rsidRPr="00076A08">
        <w:rPr>
          <w:rFonts w:cs="Arial"/>
          <w:szCs w:val="24"/>
        </w:rPr>
        <w:t xml:space="preserve"> </w:t>
      </w:r>
      <w:r w:rsidR="00707392">
        <w:rPr>
          <w:rFonts w:cs="Arial"/>
          <w:szCs w:val="24"/>
        </w:rPr>
        <w:t>osoby</w:t>
      </w:r>
      <w:r w:rsidR="007A5586" w:rsidRPr="00076A08">
        <w:rPr>
          <w:rFonts w:cs="Arial"/>
          <w:szCs w:val="24"/>
        </w:rPr>
        <w:t xml:space="preserve">, co stanowi </w:t>
      </w:r>
      <w:r w:rsidR="00A546AB">
        <w:rPr>
          <w:rFonts w:cs="Arial"/>
          <w:szCs w:val="24"/>
        </w:rPr>
        <w:t>7,66</w:t>
      </w:r>
      <w:r w:rsidR="007A5586" w:rsidRPr="00076A08">
        <w:rPr>
          <w:rFonts w:cs="Arial"/>
          <w:szCs w:val="24"/>
        </w:rPr>
        <w:t>% populacji gminy. Spełniony jest więc warunek, aby populacja obszaru rewitalizowanego nie przekraczała 30% ogółu mieszkańców gminy.</w:t>
      </w:r>
    </w:p>
    <w:p w14:paraId="2C0EB26B" w14:textId="77777777" w:rsidR="00C92015" w:rsidRPr="00076A08" w:rsidRDefault="00C92015" w:rsidP="00C92015">
      <w:pPr>
        <w:rPr>
          <w:rFonts w:cs="Arial"/>
          <w:szCs w:val="24"/>
        </w:rPr>
      </w:pPr>
      <w:r w:rsidRPr="00076A08">
        <w:rPr>
          <w:rFonts w:cs="Arial"/>
          <w:szCs w:val="24"/>
        </w:rPr>
        <w:t xml:space="preserve">Poglądowa mapa z obszarem rewitalizacji znajduje się poniżej, mapa będąca załącznikiem do uchwały </w:t>
      </w:r>
      <w:r w:rsidRPr="00076A08">
        <w:rPr>
          <w:rFonts w:cs="Arial"/>
          <w:szCs w:val="24"/>
        </w:rPr>
        <w:br/>
        <w:t>o wyznaczeniu obszaru zdegradowanego i obszaru rewitalizacji znajduje się w Załączniku nr 1.</w:t>
      </w:r>
    </w:p>
    <w:p w14:paraId="685C1C8B" w14:textId="24098213" w:rsidR="007A5586" w:rsidRPr="00076A08" w:rsidRDefault="007A5586" w:rsidP="00C11F34">
      <w:pPr>
        <w:pStyle w:val="Legenda"/>
        <w:suppressAutoHyphens/>
        <w:rPr>
          <w:sz w:val="22"/>
        </w:rPr>
      </w:pPr>
      <w:bookmarkStart w:id="134" w:name="_Toc506900886"/>
      <w:bookmarkStart w:id="135" w:name="_Toc155184165"/>
      <w:r w:rsidRPr="00076A08">
        <w:rPr>
          <w:sz w:val="22"/>
        </w:rPr>
        <w:lastRenderedPageBreak/>
        <w:t xml:space="preserve">Tabela </w:t>
      </w:r>
      <w:r w:rsidR="00F126E0" w:rsidRPr="00076A08">
        <w:rPr>
          <w:sz w:val="22"/>
        </w:rPr>
        <w:fldChar w:fldCharType="begin"/>
      </w:r>
      <w:r w:rsidR="00F126E0" w:rsidRPr="00076A08">
        <w:rPr>
          <w:sz w:val="22"/>
        </w:rPr>
        <w:instrText xml:space="preserve"> SEQ Tabela \* ARABIC </w:instrText>
      </w:r>
      <w:r w:rsidR="00F126E0" w:rsidRPr="00076A08">
        <w:rPr>
          <w:sz w:val="22"/>
        </w:rPr>
        <w:fldChar w:fldCharType="separate"/>
      </w:r>
      <w:r w:rsidR="007A7807">
        <w:rPr>
          <w:noProof/>
          <w:sz w:val="22"/>
        </w:rPr>
        <w:t>31</w:t>
      </w:r>
      <w:r w:rsidR="00F126E0" w:rsidRPr="00076A08">
        <w:rPr>
          <w:noProof/>
          <w:sz w:val="22"/>
        </w:rPr>
        <w:fldChar w:fldCharType="end"/>
      </w:r>
      <w:r w:rsidRPr="00076A08">
        <w:rPr>
          <w:sz w:val="22"/>
        </w:rPr>
        <w:t>. Jednostki analityczne zaliczone do obszaru rewitalizowanego.</w:t>
      </w:r>
      <w:bookmarkEnd w:id="134"/>
      <w:bookmarkEnd w:id="135"/>
    </w:p>
    <w:tbl>
      <w:tblPr>
        <w:tblStyle w:val="redniecieniowanie1akcent1"/>
        <w:tblW w:w="4942" w:type="pct"/>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20" w:firstRow="1" w:lastRow="0" w:firstColumn="0" w:lastColumn="0" w:noHBand="0" w:noVBand="1"/>
      </w:tblPr>
      <w:tblGrid>
        <w:gridCol w:w="3228"/>
        <w:gridCol w:w="2976"/>
        <w:gridCol w:w="2976"/>
      </w:tblGrid>
      <w:tr w:rsidR="00E46AE3" w:rsidRPr="00985CA2" w14:paraId="5329C396" w14:textId="77777777" w:rsidTr="001D61FF">
        <w:trPr>
          <w:cnfStyle w:val="100000000000" w:firstRow="1" w:lastRow="0" w:firstColumn="0" w:lastColumn="0" w:oddVBand="0" w:evenVBand="0" w:oddHBand="0" w:evenHBand="0" w:firstRowFirstColumn="0" w:firstRowLastColumn="0" w:lastRowFirstColumn="0" w:lastRowLastColumn="0"/>
          <w:trHeight w:val="64"/>
        </w:trPr>
        <w:tc>
          <w:tcPr>
            <w:tcW w:w="1758" w:type="pct"/>
            <w:tcBorders>
              <w:top w:val="none" w:sz="0" w:space="0" w:color="auto"/>
              <w:left w:val="none" w:sz="0" w:space="0" w:color="auto"/>
              <w:bottom w:val="none" w:sz="0" w:space="0" w:color="auto"/>
              <w:right w:val="none" w:sz="0" w:space="0" w:color="auto"/>
            </w:tcBorders>
          </w:tcPr>
          <w:p w14:paraId="21A3F614" w14:textId="77777777" w:rsidR="00E46AE3" w:rsidRPr="00985CA2" w:rsidRDefault="00E46AE3" w:rsidP="00E46AE3">
            <w:pPr>
              <w:suppressAutoHyphens/>
              <w:autoSpaceDE w:val="0"/>
              <w:autoSpaceDN w:val="0"/>
              <w:adjustRightInd w:val="0"/>
              <w:jc w:val="left"/>
              <w:rPr>
                <w:rFonts w:cs="Arial"/>
                <w:bCs w:val="0"/>
                <w:szCs w:val="22"/>
              </w:rPr>
            </w:pPr>
            <w:r w:rsidRPr="00985CA2">
              <w:rPr>
                <w:rFonts w:cs="Arial"/>
                <w:bCs w:val="0"/>
                <w:szCs w:val="22"/>
              </w:rPr>
              <w:t>Nazwa</w:t>
            </w:r>
          </w:p>
        </w:tc>
        <w:tc>
          <w:tcPr>
            <w:tcW w:w="1621" w:type="pct"/>
            <w:tcBorders>
              <w:top w:val="none" w:sz="0" w:space="0" w:color="auto"/>
              <w:left w:val="none" w:sz="0" w:space="0" w:color="auto"/>
              <w:bottom w:val="none" w:sz="0" w:space="0" w:color="auto"/>
              <w:right w:val="none" w:sz="0" w:space="0" w:color="auto"/>
            </w:tcBorders>
          </w:tcPr>
          <w:p w14:paraId="2A243096" w14:textId="77777777" w:rsidR="00E46AE3" w:rsidRPr="00985CA2" w:rsidRDefault="00E46AE3" w:rsidP="00E46AE3">
            <w:pPr>
              <w:suppressAutoHyphens/>
              <w:autoSpaceDE w:val="0"/>
              <w:autoSpaceDN w:val="0"/>
              <w:adjustRightInd w:val="0"/>
              <w:jc w:val="right"/>
              <w:rPr>
                <w:rFonts w:cs="Arial"/>
                <w:bCs w:val="0"/>
                <w:szCs w:val="22"/>
              </w:rPr>
            </w:pPr>
            <w:r w:rsidRPr="00985CA2">
              <w:rPr>
                <w:rFonts w:cs="Arial"/>
                <w:bCs w:val="0"/>
                <w:szCs w:val="22"/>
              </w:rPr>
              <w:t>Liczba mieszkańców</w:t>
            </w:r>
          </w:p>
        </w:tc>
        <w:tc>
          <w:tcPr>
            <w:tcW w:w="1621" w:type="pct"/>
            <w:tcBorders>
              <w:top w:val="none" w:sz="0" w:space="0" w:color="auto"/>
              <w:left w:val="none" w:sz="0" w:space="0" w:color="auto"/>
              <w:bottom w:val="none" w:sz="0" w:space="0" w:color="auto"/>
              <w:right w:val="none" w:sz="0" w:space="0" w:color="auto"/>
            </w:tcBorders>
          </w:tcPr>
          <w:p w14:paraId="4968C3BB" w14:textId="77777777" w:rsidR="00E46AE3" w:rsidRPr="00985CA2" w:rsidRDefault="00E46AE3" w:rsidP="00E46AE3">
            <w:pPr>
              <w:suppressAutoHyphens/>
              <w:autoSpaceDE w:val="0"/>
              <w:autoSpaceDN w:val="0"/>
              <w:adjustRightInd w:val="0"/>
              <w:jc w:val="right"/>
              <w:rPr>
                <w:rFonts w:cs="Arial"/>
                <w:bCs w:val="0"/>
                <w:szCs w:val="22"/>
              </w:rPr>
            </w:pPr>
            <w:r w:rsidRPr="00985CA2">
              <w:rPr>
                <w:rFonts w:cs="Arial"/>
                <w:bCs w:val="0"/>
                <w:szCs w:val="22"/>
              </w:rPr>
              <w:t>Powierzchnia (ha)</w:t>
            </w:r>
          </w:p>
        </w:tc>
      </w:tr>
      <w:tr w:rsidR="0084698E" w:rsidRPr="00985CA2" w14:paraId="5A16434F" w14:textId="77777777" w:rsidTr="0084698E">
        <w:trPr>
          <w:cnfStyle w:val="000000100000" w:firstRow="0" w:lastRow="0" w:firstColumn="0" w:lastColumn="0" w:oddVBand="0" w:evenVBand="0" w:oddHBand="1" w:evenHBand="0" w:firstRowFirstColumn="0" w:firstRowLastColumn="0" w:lastRowFirstColumn="0" w:lastRowLastColumn="0"/>
          <w:trHeight w:val="20"/>
        </w:trPr>
        <w:tc>
          <w:tcPr>
            <w:tcW w:w="1758" w:type="pct"/>
            <w:tcBorders>
              <w:right w:val="none" w:sz="0" w:space="0" w:color="auto"/>
            </w:tcBorders>
          </w:tcPr>
          <w:p w14:paraId="5247F7A3" w14:textId="4611FDAE" w:rsidR="0084698E" w:rsidRPr="0084698E" w:rsidRDefault="0084698E" w:rsidP="00707392">
            <w:pPr>
              <w:suppressAutoHyphens/>
              <w:jc w:val="left"/>
              <w:rPr>
                <w:rFonts w:cs="Arial"/>
                <w:szCs w:val="22"/>
              </w:rPr>
            </w:pPr>
            <w:r>
              <w:rPr>
                <w:b/>
                <w:szCs w:val="22"/>
              </w:rPr>
              <w:t>3</w:t>
            </w:r>
            <w:r>
              <w:rPr>
                <w:szCs w:val="22"/>
              </w:rPr>
              <w:t xml:space="preserve"> </w:t>
            </w:r>
            <w:r w:rsidRPr="0084698E">
              <w:rPr>
                <w:szCs w:val="22"/>
              </w:rPr>
              <w:t>przysiółek Kuchary (sołectwo Jaźwina)</w:t>
            </w:r>
          </w:p>
        </w:tc>
        <w:tc>
          <w:tcPr>
            <w:tcW w:w="1621" w:type="pct"/>
            <w:tcBorders>
              <w:left w:val="none" w:sz="0" w:space="0" w:color="auto"/>
              <w:right w:val="none" w:sz="0" w:space="0" w:color="auto"/>
            </w:tcBorders>
            <w:vAlign w:val="bottom"/>
          </w:tcPr>
          <w:p w14:paraId="2DF41024" w14:textId="27B16B49" w:rsidR="0084698E" w:rsidRPr="0084698E" w:rsidRDefault="0084698E" w:rsidP="001D61FF">
            <w:pPr>
              <w:suppressAutoHyphens/>
              <w:jc w:val="right"/>
              <w:rPr>
                <w:szCs w:val="22"/>
              </w:rPr>
            </w:pPr>
            <w:r w:rsidRPr="0084698E">
              <w:rPr>
                <w:szCs w:val="22"/>
              </w:rPr>
              <w:t>55</w:t>
            </w:r>
          </w:p>
        </w:tc>
        <w:tc>
          <w:tcPr>
            <w:tcW w:w="1621" w:type="pct"/>
            <w:tcBorders>
              <w:left w:val="none" w:sz="0" w:space="0" w:color="auto"/>
            </w:tcBorders>
            <w:vAlign w:val="bottom"/>
          </w:tcPr>
          <w:p w14:paraId="071C0C73" w14:textId="73C53A16" w:rsidR="0084698E" w:rsidRPr="0084698E" w:rsidRDefault="0084698E" w:rsidP="001D61FF">
            <w:pPr>
              <w:suppressAutoHyphens/>
              <w:jc w:val="right"/>
              <w:rPr>
                <w:szCs w:val="22"/>
              </w:rPr>
            </w:pPr>
            <w:r w:rsidRPr="0084698E">
              <w:rPr>
                <w:szCs w:val="22"/>
              </w:rPr>
              <w:t>13,00</w:t>
            </w:r>
          </w:p>
        </w:tc>
      </w:tr>
      <w:tr w:rsidR="0084698E" w:rsidRPr="00985CA2" w14:paraId="5019A819" w14:textId="77777777" w:rsidTr="0084698E">
        <w:trPr>
          <w:cnfStyle w:val="000000010000" w:firstRow="0" w:lastRow="0" w:firstColumn="0" w:lastColumn="0" w:oddVBand="0" w:evenVBand="0" w:oddHBand="0" w:evenHBand="1" w:firstRowFirstColumn="0" w:firstRowLastColumn="0" w:lastRowFirstColumn="0" w:lastRowLastColumn="0"/>
          <w:trHeight w:val="20"/>
        </w:trPr>
        <w:tc>
          <w:tcPr>
            <w:tcW w:w="1758" w:type="pct"/>
            <w:tcBorders>
              <w:right w:val="none" w:sz="0" w:space="0" w:color="auto"/>
            </w:tcBorders>
          </w:tcPr>
          <w:p w14:paraId="483BC780" w14:textId="2B5AF191" w:rsidR="0084698E" w:rsidRPr="0084698E" w:rsidRDefault="0084698E" w:rsidP="00707392">
            <w:pPr>
              <w:suppressAutoHyphens/>
              <w:jc w:val="left"/>
              <w:rPr>
                <w:rFonts w:cs="Arial"/>
                <w:bCs/>
                <w:color w:val="000000"/>
                <w:szCs w:val="22"/>
              </w:rPr>
            </w:pPr>
            <w:r>
              <w:rPr>
                <w:b/>
                <w:szCs w:val="22"/>
              </w:rPr>
              <w:t>10</w:t>
            </w:r>
            <w:r>
              <w:rPr>
                <w:szCs w:val="22"/>
              </w:rPr>
              <w:t xml:space="preserve"> Przystronie</w:t>
            </w:r>
          </w:p>
        </w:tc>
        <w:tc>
          <w:tcPr>
            <w:tcW w:w="1621" w:type="pct"/>
            <w:tcBorders>
              <w:left w:val="none" w:sz="0" w:space="0" w:color="auto"/>
              <w:right w:val="none" w:sz="0" w:space="0" w:color="auto"/>
            </w:tcBorders>
            <w:vAlign w:val="bottom"/>
          </w:tcPr>
          <w:p w14:paraId="38614661" w14:textId="208A71A5" w:rsidR="0084698E" w:rsidRPr="00985CA2" w:rsidRDefault="0084698E" w:rsidP="001D61FF">
            <w:pPr>
              <w:suppressAutoHyphens/>
              <w:jc w:val="right"/>
              <w:rPr>
                <w:szCs w:val="22"/>
              </w:rPr>
            </w:pPr>
            <w:r w:rsidRPr="0084698E">
              <w:rPr>
                <w:szCs w:val="22"/>
              </w:rPr>
              <w:t>156</w:t>
            </w:r>
          </w:p>
        </w:tc>
        <w:tc>
          <w:tcPr>
            <w:tcW w:w="1621" w:type="pct"/>
            <w:tcBorders>
              <w:left w:val="none" w:sz="0" w:space="0" w:color="auto"/>
            </w:tcBorders>
            <w:vAlign w:val="bottom"/>
          </w:tcPr>
          <w:p w14:paraId="06D5B8A8" w14:textId="1781A6DB" w:rsidR="0084698E" w:rsidRPr="0084698E" w:rsidRDefault="0084698E" w:rsidP="001D61FF">
            <w:pPr>
              <w:suppressAutoHyphens/>
              <w:jc w:val="right"/>
              <w:rPr>
                <w:szCs w:val="22"/>
              </w:rPr>
            </w:pPr>
            <w:r w:rsidRPr="0084698E">
              <w:rPr>
                <w:szCs w:val="22"/>
              </w:rPr>
              <w:t>33,00</w:t>
            </w:r>
          </w:p>
        </w:tc>
      </w:tr>
      <w:tr w:rsidR="0084698E" w:rsidRPr="00985CA2" w14:paraId="49DE6641" w14:textId="77777777" w:rsidTr="0084698E">
        <w:trPr>
          <w:cnfStyle w:val="000000100000" w:firstRow="0" w:lastRow="0" w:firstColumn="0" w:lastColumn="0" w:oddVBand="0" w:evenVBand="0" w:oddHBand="1" w:evenHBand="0" w:firstRowFirstColumn="0" w:firstRowLastColumn="0" w:lastRowFirstColumn="0" w:lastRowLastColumn="0"/>
          <w:trHeight w:val="20"/>
        </w:trPr>
        <w:tc>
          <w:tcPr>
            <w:tcW w:w="1758" w:type="pct"/>
            <w:tcBorders>
              <w:right w:val="none" w:sz="0" w:space="0" w:color="auto"/>
            </w:tcBorders>
          </w:tcPr>
          <w:p w14:paraId="21B3A2AB" w14:textId="01014A9A" w:rsidR="0084698E" w:rsidRPr="0084698E" w:rsidRDefault="0084698E" w:rsidP="00707392">
            <w:pPr>
              <w:suppressAutoHyphens/>
              <w:jc w:val="left"/>
              <w:rPr>
                <w:szCs w:val="22"/>
              </w:rPr>
            </w:pPr>
            <w:r>
              <w:rPr>
                <w:b/>
                <w:szCs w:val="22"/>
              </w:rPr>
              <w:t xml:space="preserve">13 </w:t>
            </w:r>
            <w:r>
              <w:rPr>
                <w:szCs w:val="22"/>
              </w:rPr>
              <w:t>Sienice</w:t>
            </w:r>
          </w:p>
        </w:tc>
        <w:tc>
          <w:tcPr>
            <w:tcW w:w="1621" w:type="pct"/>
            <w:tcBorders>
              <w:left w:val="none" w:sz="0" w:space="0" w:color="auto"/>
              <w:right w:val="none" w:sz="0" w:space="0" w:color="auto"/>
            </w:tcBorders>
            <w:vAlign w:val="bottom"/>
          </w:tcPr>
          <w:p w14:paraId="03743398" w14:textId="63EADD13" w:rsidR="0084698E" w:rsidRPr="0084698E" w:rsidRDefault="0084698E" w:rsidP="001D61FF">
            <w:pPr>
              <w:suppressAutoHyphens/>
              <w:jc w:val="right"/>
              <w:rPr>
                <w:szCs w:val="22"/>
              </w:rPr>
            </w:pPr>
            <w:r w:rsidRPr="0084698E">
              <w:rPr>
                <w:szCs w:val="22"/>
              </w:rPr>
              <w:t>338</w:t>
            </w:r>
          </w:p>
        </w:tc>
        <w:tc>
          <w:tcPr>
            <w:tcW w:w="1621" w:type="pct"/>
            <w:tcBorders>
              <w:left w:val="none" w:sz="0" w:space="0" w:color="auto"/>
            </w:tcBorders>
            <w:vAlign w:val="bottom"/>
          </w:tcPr>
          <w:p w14:paraId="1BEC0DE9" w14:textId="4430009D" w:rsidR="0084698E" w:rsidRPr="0084698E" w:rsidRDefault="0084698E" w:rsidP="001D61FF">
            <w:pPr>
              <w:suppressAutoHyphens/>
              <w:jc w:val="right"/>
              <w:rPr>
                <w:szCs w:val="22"/>
              </w:rPr>
            </w:pPr>
            <w:r w:rsidRPr="0084698E">
              <w:rPr>
                <w:szCs w:val="22"/>
              </w:rPr>
              <w:t>33,00</w:t>
            </w:r>
          </w:p>
        </w:tc>
      </w:tr>
      <w:tr w:rsidR="00E46AE3" w:rsidRPr="00985CA2" w14:paraId="33B3A48C" w14:textId="77777777" w:rsidTr="001D61FF">
        <w:trPr>
          <w:cnfStyle w:val="000000010000" w:firstRow="0" w:lastRow="0" w:firstColumn="0" w:lastColumn="0" w:oddVBand="0" w:evenVBand="0" w:oddHBand="0" w:evenHBand="1" w:firstRowFirstColumn="0" w:firstRowLastColumn="0" w:lastRowFirstColumn="0" w:lastRowLastColumn="0"/>
          <w:trHeight w:val="20"/>
        </w:trPr>
        <w:tc>
          <w:tcPr>
            <w:tcW w:w="1758" w:type="pct"/>
            <w:tcBorders>
              <w:right w:val="none" w:sz="0" w:space="0" w:color="auto"/>
            </w:tcBorders>
          </w:tcPr>
          <w:p w14:paraId="5F6BE3DF" w14:textId="32E261EE" w:rsidR="00E46AE3" w:rsidRPr="00985CA2" w:rsidRDefault="00E46AE3" w:rsidP="0084698E">
            <w:pPr>
              <w:suppressAutoHyphens/>
              <w:jc w:val="left"/>
              <w:rPr>
                <w:szCs w:val="22"/>
              </w:rPr>
            </w:pPr>
            <w:r w:rsidRPr="00985CA2">
              <w:rPr>
                <w:rFonts w:cs="Arial"/>
                <w:b/>
                <w:bCs/>
                <w:szCs w:val="22"/>
              </w:rPr>
              <w:t xml:space="preserve">Gmina </w:t>
            </w:r>
            <w:r w:rsidR="0084698E">
              <w:rPr>
                <w:rFonts w:cs="Arial"/>
                <w:b/>
                <w:bCs/>
                <w:szCs w:val="22"/>
              </w:rPr>
              <w:t>Łagiewniki</w:t>
            </w:r>
          </w:p>
        </w:tc>
        <w:tc>
          <w:tcPr>
            <w:tcW w:w="1621" w:type="pct"/>
            <w:tcBorders>
              <w:left w:val="none" w:sz="0" w:space="0" w:color="auto"/>
              <w:right w:val="none" w:sz="0" w:space="0" w:color="auto"/>
            </w:tcBorders>
            <w:vAlign w:val="center"/>
          </w:tcPr>
          <w:p w14:paraId="4911CCA2" w14:textId="1FBD65E9" w:rsidR="00E46AE3" w:rsidRPr="00985CA2" w:rsidRDefault="0084698E" w:rsidP="001D61FF">
            <w:pPr>
              <w:suppressAutoHyphens/>
              <w:jc w:val="right"/>
              <w:rPr>
                <w:szCs w:val="22"/>
              </w:rPr>
            </w:pPr>
            <w:r>
              <w:rPr>
                <w:b/>
                <w:szCs w:val="22"/>
              </w:rPr>
              <w:t>7 169</w:t>
            </w:r>
          </w:p>
        </w:tc>
        <w:tc>
          <w:tcPr>
            <w:tcW w:w="1621" w:type="pct"/>
            <w:tcBorders>
              <w:left w:val="none" w:sz="0" w:space="0" w:color="auto"/>
            </w:tcBorders>
            <w:vAlign w:val="center"/>
          </w:tcPr>
          <w:p w14:paraId="4AE44EE6" w14:textId="1DA898F8" w:rsidR="00E46AE3" w:rsidRPr="00985CA2" w:rsidRDefault="0084698E" w:rsidP="001D61FF">
            <w:pPr>
              <w:suppressAutoHyphens/>
              <w:jc w:val="right"/>
              <w:rPr>
                <w:szCs w:val="22"/>
              </w:rPr>
            </w:pPr>
            <w:r>
              <w:rPr>
                <w:szCs w:val="22"/>
              </w:rPr>
              <w:t>12 440,00</w:t>
            </w:r>
          </w:p>
        </w:tc>
      </w:tr>
      <w:tr w:rsidR="00E46AE3" w:rsidRPr="00985CA2" w14:paraId="7FB1AEEC" w14:textId="77777777" w:rsidTr="001D61FF">
        <w:trPr>
          <w:cnfStyle w:val="000000100000" w:firstRow="0" w:lastRow="0" w:firstColumn="0" w:lastColumn="0" w:oddVBand="0" w:evenVBand="0" w:oddHBand="1" w:evenHBand="0" w:firstRowFirstColumn="0" w:firstRowLastColumn="0" w:lastRowFirstColumn="0" w:lastRowLastColumn="0"/>
          <w:trHeight w:val="20"/>
        </w:trPr>
        <w:tc>
          <w:tcPr>
            <w:tcW w:w="1758" w:type="pct"/>
            <w:tcBorders>
              <w:right w:val="none" w:sz="0" w:space="0" w:color="auto"/>
            </w:tcBorders>
          </w:tcPr>
          <w:p w14:paraId="5EC4EB3D" w14:textId="34F44F77" w:rsidR="00E46AE3" w:rsidRPr="00985CA2" w:rsidRDefault="00E46AE3" w:rsidP="00E46AE3">
            <w:pPr>
              <w:suppressAutoHyphens/>
              <w:jc w:val="left"/>
              <w:rPr>
                <w:b/>
                <w:szCs w:val="22"/>
              </w:rPr>
            </w:pPr>
            <w:r w:rsidRPr="00985CA2">
              <w:rPr>
                <w:rFonts w:cs="Arial"/>
                <w:b/>
                <w:szCs w:val="22"/>
              </w:rPr>
              <w:t>% przypadający na obszar rewitalizowany</w:t>
            </w:r>
          </w:p>
        </w:tc>
        <w:tc>
          <w:tcPr>
            <w:tcW w:w="1621" w:type="pct"/>
            <w:tcBorders>
              <w:left w:val="none" w:sz="0" w:space="0" w:color="auto"/>
              <w:right w:val="none" w:sz="0" w:space="0" w:color="auto"/>
            </w:tcBorders>
            <w:vAlign w:val="center"/>
          </w:tcPr>
          <w:p w14:paraId="4381689D" w14:textId="6A02729D" w:rsidR="00E46AE3" w:rsidRPr="00985CA2" w:rsidRDefault="0084698E" w:rsidP="001D61FF">
            <w:pPr>
              <w:suppressAutoHyphens/>
              <w:jc w:val="right"/>
              <w:rPr>
                <w:b/>
                <w:szCs w:val="22"/>
              </w:rPr>
            </w:pPr>
            <w:r>
              <w:rPr>
                <w:b/>
                <w:szCs w:val="22"/>
              </w:rPr>
              <w:t>7,66</w:t>
            </w:r>
          </w:p>
        </w:tc>
        <w:tc>
          <w:tcPr>
            <w:tcW w:w="1621" w:type="pct"/>
            <w:tcBorders>
              <w:left w:val="none" w:sz="0" w:space="0" w:color="auto"/>
            </w:tcBorders>
            <w:vAlign w:val="center"/>
          </w:tcPr>
          <w:p w14:paraId="569726A0" w14:textId="7AF3F043" w:rsidR="00E46AE3" w:rsidRPr="00985CA2" w:rsidRDefault="0084698E" w:rsidP="001D61FF">
            <w:pPr>
              <w:suppressAutoHyphens/>
              <w:jc w:val="right"/>
              <w:rPr>
                <w:b/>
                <w:szCs w:val="22"/>
              </w:rPr>
            </w:pPr>
            <w:r>
              <w:rPr>
                <w:b/>
                <w:szCs w:val="22"/>
              </w:rPr>
              <w:t>0,64</w:t>
            </w:r>
          </w:p>
        </w:tc>
      </w:tr>
    </w:tbl>
    <w:p w14:paraId="12B564C4" w14:textId="5ADF1D45" w:rsidR="00CC71B2" w:rsidRDefault="007A5586" w:rsidP="00C11F34">
      <w:pPr>
        <w:pStyle w:val="rdo"/>
        <w:suppressAutoHyphens/>
        <w:rPr>
          <w:sz w:val="22"/>
          <w:szCs w:val="18"/>
        </w:rPr>
      </w:pPr>
      <w:r w:rsidRPr="00985CA2">
        <w:rPr>
          <w:sz w:val="22"/>
          <w:szCs w:val="18"/>
        </w:rPr>
        <w:t xml:space="preserve">Źródło: Opracowanie własne. </w:t>
      </w:r>
    </w:p>
    <w:p w14:paraId="4C6DD015" w14:textId="3D743EA1" w:rsidR="00CC71B2" w:rsidRPr="00CC71B2" w:rsidRDefault="00CC71B2" w:rsidP="00CC71B2">
      <w:pPr>
        <w:pStyle w:val="Legenda"/>
        <w:suppressAutoHyphens/>
        <w:rPr>
          <w:sz w:val="22"/>
        </w:rPr>
      </w:pPr>
      <w:r w:rsidRPr="00CC71B2">
        <w:rPr>
          <w:sz w:val="22"/>
        </w:rPr>
        <w:t xml:space="preserve">Rysunek </w:t>
      </w:r>
      <w:r w:rsidRPr="00CC71B2">
        <w:rPr>
          <w:sz w:val="22"/>
        </w:rPr>
        <w:fldChar w:fldCharType="begin"/>
      </w:r>
      <w:r w:rsidRPr="00CC71B2">
        <w:rPr>
          <w:sz w:val="22"/>
        </w:rPr>
        <w:instrText xml:space="preserve"> SEQ Rysunek \* ARABIC </w:instrText>
      </w:r>
      <w:r w:rsidRPr="00CC71B2">
        <w:rPr>
          <w:sz w:val="22"/>
        </w:rPr>
        <w:fldChar w:fldCharType="separate"/>
      </w:r>
      <w:r w:rsidRPr="00CC71B2">
        <w:rPr>
          <w:sz w:val="22"/>
        </w:rPr>
        <w:t>1</w:t>
      </w:r>
      <w:r w:rsidRPr="00CC71B2">
        <w:rPr>
          <w:sz w:val="22"/>
        </w:rPr>
        <w:fldChar w:fldCharType="end"/>
      </w:r>
      <w:r>
        <w:rPr>
          <w:sz w:val="22"/>
        </w:rPr>
        <w:t xml:space="preserve">. </w:t>
      </w:r>
      <w:r w:rsidRPr="00CC71B2">
        <w:rPr>
          <w:sz w:val="22"/>
        </w:rPr>
        <w:t>Poglądowa mapa z obszarem rewitalizacji</w:t>
      </w:r>
    </w:p>
    <w:p w14:paraId="41835A49" w14:textId="319AAC34" w:rsidR="00CC71B2" w:rsidRPr="00CC71B2" w:rsidRDefault="00CC71B2" w:rsidP="00CC71B2">
      <w:pPr>
        <w:spacing w:before="100" w:beforeAutospacing="1" w:after="100" w:afterAutospacing="1" w:line="240" w:lineRule="auto"/>
        <w:jc w:val="left"/>
        <w:rPr>
          <w:rFonts w:ascii="Times New Roman" w:eastAsia="Times New Roman" w:hAnsi="Times New Roman" w:cs="Times New Roman"/>
          <w:iCs w:val="0"/>
          <w:sz w:val="24"/>
          <w:szCs w:val="24"/>
        </w:rPr>
      </w:pPr>
      <w:r>
        <w:rPr>
          <w:rFonts w:ascii="Times New Roman" w:eastAsia="Times New Roman" w:hAnsi="Times New Roman" w:cs="Times New Roman"/>
          <w:iCs w:val="0"/>
          <w:noProof/>
          <w:sz w:val="24"/>
          <w:szCs w:val="24"/>
        </w:rPr>
        <w:drawing>
          <wp:inline distT="0" distB="0" distL="0" distR="0" wp14:anchorId="6E2CA358" wp14:editId="7685F98B">
            <wp:extent cx="5747571" cy="5162550"/>
            <wp:effectExtent l="19050" t="19050" r="24765" b="19050"/>
            <wp:docPr id="18" name="Obraz 18" descr="M:\.shortcut-targets-by-id\0B2aQjH7l4t-FeUo0ZUwxM3Y4WUk\AKTUALNE PROJEKTY\KLIENCI\UG Łagiewniki\GPR Łagiewniki\konsultacje diagnozy\Łagiewniki schemat OR i O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shortcut-targets-by-id\0B2aQjH7l4t-FeUo0ZUwxM3Y4WUk\AKTUALNE PROJEKTY\KLIENCI\UG Łagiewniki\GPR Łagiewniki\konsultacje diagnozy\Łagiewniki schemat OR i OZ.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63289" cy="5176668"/>
                    </a:xfrm>
                    <a:prstGeom prst="rect">
                      <a:avLst/>
                    </a:prstGeom>
                    <a:noFill/>
                    <a:ln>
                      <a:solidFill>
                        <a:schemeClr val="tx1"/>
                      </a:solidFill>
                    </a:ln>
                  </pic:spPr>
                </pic:pic>
              </a:graphicData>
            </a:graphic>
          </wp:inline>
        </w:drawing>
      </w:r>
    </w:p>
    <w:p w14:paraId="0487FB48" w14:textId="0CC34774" w:rsidR="00CC71B2" w:rsidRPr="00985CA2" w:rsidRDefault="00CC71B2" w:rsidP="00C11F34">
      <w:pPr>
        <w:pStyle w:val="rdo"/>
        <w:suppressAutoHyphens/>
        <w:rPr>
          <w:sz w:val="22"/>
          <w:szCs w:val="18"/>
        </w:rPr>
      </w:pPr>
      <w:r w:rsidRPr="00985CA2">
        <w:rPr>
          <w:sz w:val="22"/>
          <w:szCs w:val="18"/>
        </w:rPr>
        <w:t xml:space="preserve">Źródło: Opracowanie własne. </w:t>
      </w:r>
    </w:p>
    <w:p w14:paraId="3EB234B2" w14:textId="6C4794B8" w:rsidR="00BB26D3" w:rsidRPr="00EC6EE6" w:rsidRDefault="00BB26D3">
      <w:pPr>
        <w:rPr>
          <w:i/>
          <w:color w:val="07121F" w:themeColor="text2" w:themeShade="40"/>
          <w:sz w:val="18"/>
          <w:szCs w:val="18"/>
          <w:lang w:eastAsia="en-US"/>
        </w:rPr>
      </w:pPr>
      <w:r w:rsidRPr="00EC6EE6">
        <w:rPr>
          <w:sz w:val="18"/>
          <w:szCs w:val="18"/>
        </w:rPr>
        <w:br w:type="page"/>
      </w:r>
      <w:bookmarkStart w:id="136" w:name="_GoBack"/>
      <w:bookmarkEnd w:id="136"/>
    </w:p>
    <w:p w14:paraId="4D2B667A" w14:textId="57E290C7" w:rsidR="007A5586" w:rsidRPr="00EC6EE6" w:rsidRDefault="007A5586" w:rsidP="00C11F34">
      <w:pPr>
        <w:pStyle w:val="Nagwek1"/>
        <w:numPr>
          <w:ilvl w:val="0"/>
          <w:numId w:val="0"/>
        </w:numPr>
        <w:suppressAutoHyphens/>
        <w:ind w:left="720" w:hanging="720"/>
        <w:jc w:val="both"/>
        <w:rPr>
          <w:caps w:val="0"/>
        </w:rPr>
      </w:pPr>
      <w:bookmarkStart w:id="137" w:name="_Toc155184243"/>
      <w:r w:rsidRPr="00EC6EE6">
        <w:rPr>
          <w:caps w:val="0"/>
        </w:rPr>
        <w:lastRenderedPageBreak/>
        <w:t>SPIS WYKRESÓW</w:t>
      </w:r>
      <w:bookmarkEnd w:id="137"/>
    </w:p>
    <w:p w14:paraId="72C450F5" w14:textId="77777777" w:rsidR="00F641D2" w:rsidRDefault="007A5586">
      <w:pPr>
        <w:pStyle w:val="Spisilustracji"/>
        <w:tabs>
          <w:tab w:val="right" w:leader="dot" w:pos="9062"/>
        </w:tabs>
        <w:rPr>
          <w:rFonts w:asciiTheme="minorHAnsi" w:eastAsiaTheme="minorEastAsia" w:hAnsiTheme="minorHAnsi" w:cstheme="minorBidi"/>
          <w:i w:val="0"/>
          <w:noProof/>
          <w:szCs w:val="22"/>
        </w:rPr>
      </w:pPr>
      <w:r w:rsidRPr="00EC6EE6">
        <w:fldChar w:fldCharType="begin"/>
      </w:r>
      <w:r w:rsidRPr="00EC6EE6">
        <w:instrText xml:space="preserve"> TOC \h \z \c "Wykres" </w:instrText>
      </w:r>
      <w:r w:rsidRPr="00EC6EE6">
        <w:fldChar w:fldCharType="separate"/>
      </w:r>
      <w:hyperlink w:anchor="_Toc155184115" w:history="1">
        <w:r w:rsidR="00F641D2" w:rsidRPr="0063504D">
          <w:rPr>
            <w:rStyle w:val="Hipercze"/>
            <w:noProof/>
          </w:rPr>
          <w:t>Wykres 1. Ruch naturalny w gminie Łagiewniki w latach 2013-2022</w:t>
        </w:r>
        <w:r w:rsidR="00F641D2">
          <w:rPr>
            <w:noProof/>
            <w:webHidden/>
          </w:rPr>
          <w:tab/>
        </w:r>
        <w:r w:rsidR="00F641D2">
          <w:rPr>
            <w:noProof/>
            <w:webHidden/>
          </w:rPr>
          <w:fldChar w:fldCharType="begin"/>
        </w:r>
        <w:r w:rsidR="00F641D2">
          <w:rPr>
            <w:noProof/>
            <w:webHidden/>
          </w:rPr>
          <w:instrText xml:space="preserve"> PAGEREF _Toc155184115 \h </w:instrText>
        </w:r>
        <w:r w:rsidR="00F641D2">
          <w:rPr>
            <w:noProof/>
            <w:webHidden/>
          </w:rPr>
        </w:r>
        <w:r w:rsidR="00F641D2">
          <w:rPr>
            <w:noProof/>
            <w:webHidden/>
          </w:rPr>
          <w:fldChar w:fldCharType="separate"/>
        </w:r>
        <w:r w:rsidR="00F641D2">
          <w:rPr>
            <w:noProof/>
            <w:webHidden/>
          </w:rPr>
          <w:t>7</w:t>
        </w:r>
        <w:r w:rsidR="00F641D2">
          <w:rPr>
            <w:noProof/>
            <w:webHidden/>
          </w:rPr>
          <w:fldChar w:fldCharType="end"/>
        </w:r>
      </w:hyperlink>
    </w:p>
    <w:p w14:paraId="7062CE19" w14:textId="77777777" w:rsidR="00F641D2" w:rsidRDefault="009560BC">
      <w:pPr>
        <w:pStyle w:val="Spisilustracji"/>
        <w:tabs>
          <w:tab w:val="right" w:leader="dot" w:pos="9062"/>
        </w:tabs>
        <w:rPr>
          <w:rFonts w:asciiTheme="minorHAnsi" w:eastAsiaTheme="minorEastAsia" w:hAnsiTheme="minorHAnsi" w:cstheme="minorBidi"/>
          <w:i w:val="0"/>
          <w:noProof/>
          <w:szCs w:val="22"/>
        </w:rPr>
      </w:pPr>
      <w:hyperlink w:anchor="_Toc155184116" w:history="1">
        <w:r w:rsidR="00F641D2" w:rsidRPr="0063504D">
          <w:rPr>
            <w:rStyle w:val="Hipercze"/>
            <w:noProof/>
          </w:rPr>
          <w:t>Wykres 2. Ludność w gminie Łagiewniki według ekonomicznych grup wieku w latach 2013-2022</w:t>
        </w:r>
        <w:r w:rsidR="00F641D2">
          <w:rPr>
            <w:noProof/>
            <w:webHidden/>
          </w:rPr>
          <w:tab/>
        </w:r>
        <w:r w:rsidR="00F641D2">
          <w:rPr>
            <w:noProof/>
            <w:webHidden/>
          </w:rPr>
          <w:fldChar w:fldCharType="begin"/>
        </w:r>
        <w:r w:rsidR="00F641D2">
          <w:rPr>
            <w:noProof/>
            <w:webHidden/>
          </w:rPr>
          <w:instrText xml:space="preserve"> PAGEREF _Toc155184116 \h </w:instrText>
        </w:r>
        <w:r w:rsidR="00F641D2">
          <w:rPr>
            <w:noProof/>
            <w:webHidden/>
          </w:rPr>
        </w:r>
        <w:r w:rsidR="00F641D2">
          <w:rPr>
            <w:noProof/>
            <w:webHidden/>
          </w:rPr>
          <w:fldChar w:fldCharType="separate"/>
        </w:r>
        <w:r w:rsidR="00F641D2">
          <w:rPr>
            <w:noProof/>
            <w:webHidden/>
          </w:rPr>
          <w:t>8</w:t>
        </w:r>
        <w:r w:rsidR="00F641D2">
          <w:rPr>
            <w:noProof/>
            <w:webHidden/>
          </w:rPr>
          <w:fldChar w:fldCharType="end"/>
        </w:r>
      </w:hyperlink>
    </w:p>
    <w:p w14:paraId="1989821B" w14:textId="77777777" w:rsidR="00F641D2" w:rsidRDefault="009560BC">
      <w:pPr>
        <w:pStyle w:val="Spisilustracji"/>
        <w:tabs>
          <w:tab w:val="right" w:leader="dot" w:pos="9062"/>
        </w:tabs>
        <w:rPr>
          <w:rFonts w:asciiTheme="minorHAnsi" w:eastAsiaTheme="minorEastAsia" w:hAnsiTheme="minorHAnsi" w:cstheme="minorBidi"/>
          <w:i w:val="0"/>
          <w:noProof/>
          <w:szCs w:val="22"/>
        </w:rPr>
      </w:pPr>
      <w:hyperlink w:anchor="_Toc155184117" w:history="1">
        <w:r w:rsidR="00F641D2" w:rsidRPr="0063504D">
          <w:rPr>
            <w:rStyle w:val="Hipercze"/>
            <w:noProof/>
          </w:rPr>
          <w:t>Wykres 3. Ludność gminy Łagiewniki wg grup wiekowych oraz płci w 2022 roku</w:t>
        </w:r>
        <w:r w:rsidR="00F641D2">
          <w:rPr>
            <w:noProof/>
            <w:webHidden/>
          </w:rPr>
          <w:tab/>
        </w:r>
        <w:r w:rsidR="00F641D2">
          <w:rPr>
            <w:noProof/>
            <w:webHidden/>
          </w:rPr>
          <w:fldChar w:fldCharType="begin"/>
        </w:r>
        <w:r w:rsidR="00F641D2">
          <w:rPr>
            <w:noProof/>
            <w:webHidden/>
          </w:rPr>
          <w:instrText xml:space="preserve"> PAGEREF _Toc155184117 \h </w:instrText>
        </w:r>
        <w:r w:rsidR="00F641D2">
          <w:rPr>
            <w:noProof/>
            <w:webHidden/>
          </w:rPr>
        </w:r>
        <w:r w:rsidR="00F641D2">
          <w:rPr>
            <w:noProof/>
            <w:webHidden/>
          </w:rPr>
          <w:fldChar w:fldCharType="separate"/>
        </w:r>
        <w:r w:rsidR="00F641D2">
          <w:rPr>
            <w:noProof/>
            <w:webHidden/>
          </w:rPr>
          <w:t>8</w:t>
        </w:r>
        <w:r w:rsidR="00F641D2">
          <w:rPr>
            <w:noProof/>
            <w:webHidden/>
          </w:rPr>
          <w:fldChar w:fldCharType="end"/>
        </w:r>
      </w:hyperlink>
    </w:p>
    <w:p w14:paraId="4B510460" w14:textId="77777777" w:rsidR="00F641D2" w:rsidRDefault="009560BC">
      <w:pPr>
        <w:pStyle w:val="Spisilustracji"/>
        <w:tabs>
          <w:tab w:val="right" w:leader="dot" w:pos="9062"/>
        </w:tabs>
        <w:rPr>
          <w:rFonts w:asciiTheme="minorHAnsi" w:eastAsiaTheme="minorEastAsia" w:hAnsiTheme="minorHAnsi" w:cstheme="minorBidi"/>
          <w:i w:val="0"/>
          <w:noProof/>
          <w:szCs w:val="22"/>
        </w:rPr>
      </w:pPr>
      <w:hyperlink w:anchor="_Toc155184118" w:history="1">
        <w:r w:rsidR="00F641D2" w:rsidRPr="0063504D">
          <w:rPr>
            <w:rStyle w:val="Hipercze"/>
            <w:noProof/>
          </w:rPr>
          <w:t>Wykres 4. Bilans migracji w gminie Łagiewniki w latach 2013-2022</w:t>
        </w:r>
        <w:r w:rsidR="00F641D2">
          <w:rPr>
            <w:noProof/>
            <w:webHidden/>
          </w:rPr>
          <w:tab/>
        </w:r>
        <w:r w:rsidR="00F641D2">
          <w:rPr>
            <w:noProof/>
            <w:webHidden/>
          </w:rPr>
          <w:fldChar w:fldCharType="begin"/>
        </w:r>
        <w:r w:rsidR="00F641D2">
          <w:rPr>
            <w:noProof/>
            <w:webHidden/>
          </w:rPr>
          <w:instrText xml:space="preserve"> PAGEREF _Toc155184118 \h </w:instrText>
        </w:r>
        <w:r w:rsidR="00F641D2">
          <w:rPr>
            <w:noProof/>
            <w:webHidden/>
          </w:rPr>
        </w:r>
        <w:r w:rsidR="00F641D2">
          <w:rPr>
            <w:noProof/>
            <w:webHidden/>
          </w:rPr>
          <w:fldChar w:fldCharType="separate"/>
        </w:r>
        <w:r w:rsidR="00F641D2">
          <w:rPr>
            <w:noProof/>
            <w:webHidden/>
          </w:rPr>
          <w:t>9</w:t>
        </w:r>
        <w:r w:rsidR="00F641D2">
          <w:rPr>
            <w:noProof/>
            <w:webHidden/>
          </w:rPr>
          <w:fldChar w:fldCharType="end"/>
        </w:r>
      </w:hyperlink>
    </w:p>
    <w:p w14:paraId="7E21A40C" w14:textId="77777777" w:rsidR="00F641D2" w:rsidRDefault="009560BC">
      <w:pPr>
        <w:pStyle w:val="Spisilustracji"/>
        <w:tabs>
          <w:tab w:val="right" w:leader="dot" w:pos="9062"/>
        </w:tabs>
        <w:rPr>
          <w:rFonts w:asciiTheme="minorHAnsi" w:eastAsiaTheme="minorEastAsia" w:hAnsiTheme="minorHAnsi" w:cstheme="minorBidi"/>
          <w:i w:val="0"/>
          <w:noProof/>
          <w:szCs w:val="22"/>
        </w:rPr>
      </w:pPr>
      <w:hyperlink w:anchor="_Toc155184119" w:history="1">
        <w:r w:rsidR="00F641D2" w:rsidRPr="0063504D">
          <w:rPr>
            <w:rStyle w:val="Hipercze"/>
            <w:noProof/>
          </w:rPr>
          <w:t>Wykres 5. Zameldowania i wymeldowania w gminie Łagiewniki w latach 2013-2022</w:t>
        </w:r>
        <w:r w:rsidR="00F641D2">
          <w:rPr>
            <w:noProof/>
            <w:webHidden/>
          </w:rPr>
          <w:tab/>
        </w:r>
        <w:r w:rsidR="00F641D2">
          <w:rPr>
            <w:noProof/>
            <w:webHidden/>
          </w:rPr>
          <w:fldChar w:fldCharType="begin"/>
        </w:r>
        <w:r w:rsidR="00F641D2">
          <w:rPr>
            <w:noProof/>
            <w:webHidden/>
          </w:rPr>
          <w:instrText xml:space="preserve"> PAGEREF _Toc155184119 \h </w:instrText>
        </w:r>
        <w:r w:rsidR="00F641D2">
          <w:rPr>
            <w:noProof/>
            <w:webHidden/>
          </w:rPr>
        </w:r>
        <w:r w:rsidR="00F641D2">
          <w:rPr>
            <w:noProof/>
            <w:webHidden/>
          </w:rPr>
          <w:fldChar w:fldCharType="separate"/>
        </w:r>
        <w:r w:rsidR="00F641D2">
          <w:rPr>
            <w:noProof/>
            <w:webHidden/>
          </w:rPr>
          <w:t>10</w:t>
        </w:r>
        <w:r w:rsidR="00F641D2">
          <w:rPr>
            <w:noProof/>
            <w:webHidden/>
          </w:rPr>
          <w:fldChar w:fldCharType="end"/>
        </w:r>
      </w:hyperlink>
    </w:p>
    <w:p w14:paraId="6B9F6402" w14:textId="77777777" w:rsidR="00F641D2" w:rsidRDefault="009560BC">
      <w:pPr>
        <w:pStyle w:val="Spisilustracji"/>
        <w:tabs>
          <w:tab w:val="right" w:leader="dot" w:pos="9062"/>
        </w:tabs>
        <w:rPr>
          <w:rFonts w:asciiTheme="minorHAnsi" w:eastAsiaTheme="minorEastAsia" w:hAnsiTheme="minorHAnsi" w:cstheme="minorBidi"/>
          <w:i w:val="0"/>
          <w:noProof/>
          <w:szCs w:val="22"/>
        </w:rPr>
      </w:pPr>
      <w:hyperlink w:anchor="_Toc155184120" w:history="1">
        <w:r w:rsidR="00F641D2" w:rsidRPr="0063504D">
          <w:rPr>
            <w:rStyle w:val="Hipercze"/>
            <w:noProof/>
          </w:rPr>
          <w:t>Wykres 6. Podmioty nowo zarejestrowane i wyrejestrowane w gminie Łagiewniki w latach 2013-2022</w:t>
        </w:r>
        <w:r w:rsidR="00F641D2">
          <w:rPr>
            <w:noProof/>
            <w:webHidden/>
          </w:rPr>
          <w:tab/>
        </w:r>
        <w:r w:rsidR="00F641D2">
          <w:rPr>
            <w:noProof/>
            <w:webHidden/>
          </w:rPr>
          <w:fldChar w:fldCharType="begin"/>
        </w:r>
        <w:r w:rsidR="00F641D2">
          <w:rPr>
            <w:noProof/>
            <w:webHidden/>
          </w:rPr>
          <w:instrText xml:space="preserve"> PAGEREF _Toc155184120 \h </w:instrText>
        </w:r>
        <w:r w:rsidR="00F641D2">
          <w:rPr>
            <w:noProof/>
            <w:webHidden/>
          </w:rPr>
        </w:r>
        <w:r w:rsidR="00F641D2">
          <w:rPr>
            <w:noProof/>
            <w:webHidden/>
          </w:rPr>
          <w:fldChar w:fldCharType="separate"/>
        </w:r>
        <w:r w:rsidR="00F641D2">
          <w:rPr>
            <w:noProof/>
            <w:webHidden/>
          </w:rPr>
          <w:t>10</w:t>
        </w:r>
        <w:r w:rsidR="00F641D2">
          <w:rPr>
            <w:noProof/>
            <w:webHidden/>
          </w:rPr>
          <w:fldChar w:fldCharType="end"/>
        </w:r>
      </w:hyperlink>
    </w:p>
    <w:p w14:paraId="5CCC801C" w14:textId="77777777" w:rsidR="00F641D2" w:rsidRDefault="009560BC">
      <w:pPr>
        <w:pStyle w:val="Spisilustracji"/>
        <w:tabs>
          <w:tab w:val="right" w:leader="dot" w:pos="9062"/>
        </w:tabs>
        <w:rPr>
          <w:rFonts w:asciiTheme="minorHAnsi" w:eastAsiaTheme="minorEastAsia" w:hAnsiTheme="minorHAnsi" w:cstheme="minorBidi"/>
          <w:i w:val="0"/>
          <w:noProof/>
          <w:szCs w:val="22"/>
        </w:rPr>
      </w:pPr>
      <w:hyperlink w:anchor="_Toc155184121" w:history="1">
        <w:r w:rsidR="00F641D2" w:rsidRPr="0063504D">
          <w:rPr>
            <w:rStyle w:val="Hipercze"/>
            <w:noProof/>
          </w:rPr>
          <w:t>Wykres 7. Osoby fizyczne prowadzące działalność gospodarczą w gminie Łagiewniki w 2022 roku wg sekcji PKD 2007</w:t>
        </w:r>
        <w:r w:rsidR="00F641D2">
          <w:rPr>
            <w:noProof/>
            <w:webHidden/>
          </w:rPr>
          <w:tab/>
        </w:r>
        <w:r w:rsidR="00F641D2">
          <w:rPr>
            <w:noProof/>
            <w:webHidden/>
          </w:rPr>
          <w:fldChar w:fldCharType="begin"/>
        </w:r>
        <w:r w:rsidR="00F641D2">
          <w:rPr>
            <w:noProof/>
            <w:webHidden/>
          </w:rPr>
          <w:instrText xml:space="preserve"> PAGEREF _Toc155184121 \h </w:instrText>
        </w:r>
        <w:r w:rsidR="00F641D2">
          <w:rPr>
            <w:noProof/>
            <w:webHidden/>
          </w:rPr>
        </w:r>
        <w:r w:rsidR="00F641D2">
          <w:rPr>
            <w:noProof/>
            <w:webHidden/>
          </w:rPr>
          <w:fldChar w:fldCharType="separate"/>
        </w:r>
        <w:r w:rsidR="00F641D2">
          <w:rPr>
            <w:noProof/>
            <w:webHidden/>
          </w:rPr>
          <w:t>11</w:t>
        </w:r>
        <w:r w:rsidR="00F641D2">
          <w:rPr>
            <w:noProof/>
            <w:webHidden/>
          </w:rPr>
          <w:fldChar w:fldCharType="end"/>
        </w:r>
      </w:hyperlink>
    </w:p>
    <w:p w14:paraId="2C5B94DB" w14:textId="77777777" w:rsidR="00F641D2" w:rsidRDefault="009560BC">
      <w:pPr>
        <w:pStyle w:val="Spisilustracji"/>
        <w:tabs>
          <w:tab w:val="right" w:leader="dot" w:pos="9062"/>
        </w:tabs>
        <w:rPr>
          <w:rFonts w:asciiTheme="minorHAnsi" w:eastAsiaTheme="minorEastAsia" w:hAnsiTheme="minorHAnsi" w:cstheme="minorBidi"/>
          <w:i w:val="0"/>
          <w:noProof/>
          <w:szCs w:val="22"/>
        </w:rPr>
      </w:pPr>
      <w:hyperlink w:anchor="_Toc155184122" w:history="1">
        <w:r w:rsidR="00F641D2" w:rsidRPr="0063504D">
          <w:rPr>
            <w:rStyle w:val="Hipercze"/>
            <w:noProof/>
          </w:rPr>
          <w:t>Wykres 8. Liczba pracujących w gminie Łagiewniki w latach 2013-2021, w tym wg płci</w:t>
        </w:r>
        <w:r w:rsidR="00F641D2">
          <w:rPr>
            <w:noProof/>
            <w:webHidden/>
          </w:rPr>
          <w:tab/>
        </w:r>
        <w:r w:rsidR="00F641D2">
          <w:rPr>
            <w:noProof/>
            <w:webHidden/>
          </w:rPr>
          <w:fldChar w:fldCharType="begin"/>
        </w:r>
        <w:r w:rsidR="00F641D2">
          <w:rPr>
            <w:noProof/>
            <w:webHidden/>
          </w:rPr>
          <w:instrText xml:space="preserve"> PAGEREF _Toc155184122 \h </w:instrText>
        </w:r>
        <w:r w:rsidR="00F641D2">
          <w:rPr>
            <w:noProof/>
            <w:webHidden/>
          </w:rPr>
        </w:r>
        <w:r w:rsidR="00F641D2">
          <w:rPr>
            <w:noProof/>
            <w:webHidden/>
          </w:rPr>
          <w:fldChar w:fldCharType="separate"/>
        </w:r>
        <w:r w:rsidR="00F641D2">
          <w:rPr>
            <w:noProof/>
            <w:webHidden/>
          </w:rPr>
          <w:t>13</w:t>
        </w:r>
        <w:r w:rsidR="00F641D2">
          <w:rPr>
            <w:noProof/>
            <w:webHidden/>
          </w:rPr>
          <w:fldChar w:fldCharType="end"/>
        </w:r>
      </w:hyperlink>
    </w:p>
    <w:p w14:paraId="506A5180" w14:textId="77777777" w:rsidR="00F641D2" w:rsidRDefault="009560BC">
      <w:pPr>
        <w:pStyle w:val="Spisilustracji"/>
        <w:tabs>
          <w:tab w:val="right" w:leader="dot" w:pos="9062"/>
        </w:tabs>
        <w:rPr>
          <w:rFonts w:asciiTheme="minorHAnsi" w:eastAsiaTheme="minorEastAsia" w:hAnsiTheme="minorHAnsi" w:cstheme="minorBidi"/>
          <w:i w:val="0"/>
          <w:noProof/>
          <w:szCs w:val="22"/>
        </w:rPr>
      </w:pPr>
      <w:hyperlink w:anchor="_Toc155184123" w:history="1">
        <w:r w:rsidR="00F641D2" w:rsidRPr="0063504D">
          <w:rPr>
            <w:rStyle w:val="Hipercze"/>
            <w:noProof/>
          </w:rPr>
          <w:t>Wykres 9. Liczba bezrobotnych w gminie Łagiewniki w latach 2013-2022, w tym wg płci</w:t>
        </w:r>
        <w:r w:rsidR="00F641D2">
          <w:rPr>
            <w:noProof/>
            <w:webHidden/>
          </w:rPr>
          <w:tab/>
        </w:r>
        <w:r w:rsidR="00F641D2">
          <w:rPr>
            <w:noProof/>
            <w:webHidden/>
          </w:rPr>
          <w:fldChar w:fldCharType="begin"/>
        </w:r>
        <w:r w:rsidR="00F641D2">
          <w:rPr>
            <w:noProof/>
            <w:webHidden/>
          </w:rPr>
          <w:instrText xml:space="preserve"> PAGEREF _Toc155184123 \h </w:instrText>
        </w:r>
        <w:r w:rsidR="00F641D2">
          <w:rPr>
            <w:noProof/>
            <w:webHidden/>
          </w:rPr>
        </w:r>
        <w:r w:rsidR="00F641D2">
          <w:rPr>
            <w:noProof/>
            <w:webHidden/>
          </w:rPr>
          <w:fldChar w:fldCharType="separate"/>
        </w:r>
        <w:r w:rsidR="00F641D2">
          <w:rPr>
            <w:noProof/>
            <w:webHidden/>
          </w:rPr>
          <w:t>14</w:t>
        </w:r>
        <w:r w:rsidR="00F641D2">
          <w:rPr>
            <w:noProof/>
            <w:webHidden/>
          </w:rPr>
          <w:fldChar w:fldCharType="end"/>
        </w:r>
      </w:hyperlink>
    </w:p>
    <w:p w14:paraId="19C58155" w14:textId="77777777" w:rsidR="00F641D2" w:rsidRDefault="009560BC">
      <w:pPr>
        <w:pStyle w:val="Spisilustracji"/>
        <w:tabs>
          <w:tab w:val="right" w:leader="dot" w:pos="9062"/>
        </w:tabs>
        <w:rPr>
          <w:rFonts w:asciiTheme="minorHAnsi" w:eastAsiaTheme="minorEastAsia" w:hAnsiTheme="minorHAnsi" w:cstheme="minorBidi"/>
          <w:i w:val="0"/>
          <w:noProof/>
          <w:szCs w:val="22"/>
        </w:rPr>
      </w:pPr>
      <w:hyperlink w:anchor="_Toc155184124" w:history="1">
        <w:r w:rsidR="00F641D2" w:rsidRPr="0063504D">
          <w:rPr>
            <w:rStyle w:val="Hipercze"/>
            <w:noProof/>
          </w:rPr>
          <w:t>Wykres 10. Udział bezrobotnych zarejestrowanych w liczbie ludności w wieku produkcyjnym w gminie Łagiewniki w latach 2013-2022, w tym wg płci</w:t>
        </w:r>
        <w:r w:rsidR="00F641D2">
          <w:rPr>
            <w:noProof/>
            <w:webHidden/>
          </w:rPr>
          <w:tab/>
        </w:r>
        <w:r w:rsidR="00F641D2">
          <w:rPr>
            <w:noProof/>
            <w:webHidden/>
          </w:rPr>
          <w:fldChar w:fldCharType="begin"/>
        </w:r>
        <w:r w:rsidR="00F641D2">
          <w:rPr>
            <w:noProof/>
            <w:webHidden/>
          </w:rPr>
          <w:instrText xml:space="preserve"> PAGEREF _Toc155184124 \h </w:instrText>
        </w:r>
        <w:r w:rsidR="00F641D2">
          <w:rPr>
            <w:noProof/>
            <w:webHidden/>
          </w:rPr>
        </w:r>
        <w:r w:rsidR="00F641D2">
          <w:rPr>
            <w:noProof/>
            <w:webHidden/>
          </w:rPr>
          <w:fldChar w:fldCharType="separate"/>
        </w:r>
        <w:r w:rsidR="00F641D2">
          <w:rPr>
            <w:noProof/>
            <w:webHidden/>
          </w:rPr>
          <w:t>15</w:t>
        </w:r>
        <w:r w:rsidR="00F641D2">
          <w:rPr>
            <w:noProof/>
            <w:webHidden/>
          </w:rPr>
          <w:fldChar w:fldCharType="end"/>
        </w:r>
      </w:hyperlink>
    </w:p>
    <w:p w14:paraId="48FF4796" w14:textId="77777777" w:rsidR="00F641D2" w:rsidRDefault="009560BC">
      <w:pPr>
        <w:pStyle w:val="Spisilustracji"/>
        <w:tabs>
          <w:tab w:val="right" w:leader="dot" w:pos="9062"/>
        </w:tabs>
        <w:rPr>
          <w:rFonts w:asciiTheme="minorHAnsi" w:eastAsiaTheme="minorEastAsia" w:hAnsiTheme="minorHAnsi" w:cstheme="minorBidi"/>
          <w:i w:val="0"/>
          <w:noProof/>
          <w:szCs w:val="22"/>
        </w:rPr>
      </w:pPr>
      <w:hyperlink w:anchor="_Toc155184125" w:history="1">
        <w:r w:rsidR="00F641D2" w:rsidRPr="0063504D">
          <w:rPr>
            <w:rStyle w:val="Hipercze"/>
            <w:noProof/>
          </w:rPr>
          <w:t>Wykres 11. Liczba bezrobotnych w gminie Łagiewniki w latach 2013-2022, w tym długotrwale bezrobotni</w:t>
        </w:r>
        <w:r w:rsidR="00F641D2">
          <w:rPr>
            <w:noProof/>
            <w:webHidden/>
          </w:rPr>
          <w:tab/>
        </w:r>
        <w:r w:rsidR="00F641D2">
          <w:rPr>
            <w:noProof/>
            <w:webHidden/>
          </w:rPr>
          <w:fldChar w:fldCharType="begin"/>
        </w:r>
        <w:r w:rsidR="00F641D2">
          <w:rPr>
            <w:noProof/>
            <w:webHidden/>
          </w:rPr>
          <w:instrText xml:space="preserve"> PAGEREF _Toc155184125 \h </w:instrText>
        </w:r>
        <w:r w:rsidR="00F641D2">
          <w:rPr>
            <w:noProof/>
            <w:webHidden/>
          </w:rPr>
        </w:r>
        <w:r w:rsidR="00F641D2">
          <w:rPr>
            <w:noProof/>
            <w:webHidden/>
          </w:rPr>
          <w:fldChar w:fldCharType="separate"/>
        </w:r>
        <w:r w:rsidR="00F641D2">
          <w:rPr>
            <w:noProof/>
            <w:webHidden/>
          </w:rPr>
          <w:t>16</w:t>
        </w:r>
        <w:r w:rsidR="00F641D2">
          <w:rPr>
            <w:noProof/>
            <w:webHidden/>
          </w:rPr>
          <w:fldChar w:fldCharType="end"/>
        </w:r>
      </w:hyperlink>
    </w:p>
    <w:p w14:paraId="046A17B1" w14:textId="77777777" w:rsidR="00F641D2" w:rsidRDefault="009560BC">
      <w:pPr>
        <w:pStyle w:val="Spisilustracji"/>
        <w:tabs>
          <w:tab w:val="right" w:leader="dot" w:pos="9062"/>
        </w:tabs>
        <w:rPr>
          <w:rFonts w:asciiTheme="minorHAnsi" w:eastAsiaTheme="minorEastAsia" w:hAnsiTheme="minorHAnsi" w:cstheme="minorBidi"/>
          <w:i w:val="0"/>
          <w:noProof/>
          <w:szCs w:val="22"/>
        </w:rPr>
      </w:pPr>
      <w:hyperlink w:anchor="_Toc155184126" w:history="1">
        <w:r w:rsidR="00F641D2" w:rsidRPr="0063504D">
          <w:rPr>
            <w:rStyle w:val="Hipercze"/>
            <w:noProof/>
          </w:rPr>
          <w:t>Wykres 12. Korzystający z pomocy społecznej oraz otrzymujący zasiłek w gminie Łagiewniki w latach 2013-2022</w:t>
        </w:r>
        <w:r w:rsidR="00F641D2">
          <w:rPr>
            <w:noProof/>
            <w:webHidden/>
          </w:rPr>
          <w:tab/>
        </w:r>
        <w:r w:rsidR="00F641D2">
          <w:rPr>
            <w:noProof/>
            <w:webHidden/>
          </w:rPr>
          <w:fldChar w:fldCharType="begin"/>
        </w:r>
        <w:r w:rsidR="00F641D2">
          <w:rPr>
            <w:noProof/>
            <w:webHidden/>
          </w:rPr>
          <w:instrText xml:space="preserve"> PAGEREF _Toc155184126 \h </w:instrText>
        </w:r>
        <w:r w:rsidR="00F641D2">
          <w:rPr>
            <w:noProof/>
            <w:webHidden/>
          </w:rPr>
        </w:r>
        <w:r w:rsidR="00F641D2">
          <w:rPr>
            <w:noProof/>
            <w:webHidden/>
          </w:rPr>
          <w:fldChar w:fldCharType="separate"/>
        </w:r>
        <w:r w:rsidR="00F641D2">
          <w:rPr>
            <w:noProof/>
            <w:webHidden/>
          </w:rPr>
          <w:t>17</w:t>
        </w:r>
        <w:r w:rsidR="00F641D2">
          <w:rPr>
            <w:noProof/>
            <w:webHidden/>
          </w:rPr>
          <w:fldChar w:fldCharType="end"/>
        </w:r>
      </w:hyperlink>
    </w:p>
    <w:p w14:paraId="751B9EBD" w14:textId="77777777" w:rsidR="00F641D2" w:rsidRDefault="009560BC">
      <w:pPr>
        <w:pStyle w:val="Spisilustracji"/>
        <w:tabs>
          <w:tab w:val="right" w:leader="dot" w:pos="9062"/>
        </w:tabs>
        <w:rPr>
          <w:rFonts w:asciiTheme="minorHAnsi" w:eastAsiaTheme="minorEastAsia" w:hAnsiTheme="minorHAnsi" w:cstheme="minorBidi"/>
          <w:i w:val="0"/>
          <w:noProof/>
          <w:szCs w:val="22"/>
        </w:rPr>
      </w:pPr>
      <w:hyperlink w:anchor="_Toc155184127" w:history="1">
        <w:r w:rsidR="00F641D2" w:rsidRPr="0063504D">
          <w:rPr>
            <w:rStyle w:val="Hipercze"/>
            <w:noProof/>
          </w:rPr>
          <w:t>Wykres 13. Kwoty wypłaconych świadczeń i zasiłków w gminie Łagiewniki w latach 2013-2022 [w tys. zł]</w:t>
        </w:r>
        <w:r w:rsidR="00F641D2">
          <w:rPr>
            <w:noProof/>
            <w:webHidden/>
          </w:rPr>
          <w:tab/>
        </w:r>
        <w:r w:rsidR="00F641D2">
          <w:rPr>
            <w:noProof/>
            <w:webHidden/>
          </w:rPr>
          <w:fldChar w:fldCharType="begin"/>
        </w:r>
        <w:r w:rsidR="00F641D2">
          <w:rPr>
            <w:noProof/>
            <w:webHidden/>
          </w:rPr>
          <w:instrText xml:space="preserve"> PAGEREF _Toc155184127 \h </w:instrText>
        </w:r>
        <w:r w:rsidR="00F641D2">
          <w:rPr>
            <w:noProof/>
            <w:webHidden/>
          </w:rPr>
        </w:r>
        <w:r w:rsidR="00F641D2">
          <w:rPr>
            <w:noProof/>
            <w:webHidden/>
          </w:rPr>
          <w:fldChar w:fldCharType="separate"/>
        </w:r>
        <w:r w:rsidR="00F641D2">
          <w:rPr>
            <w:noProof/>
            <w:webHidden/>
          </w:rPr>
          <w:t>18</w:t>
        </w:r>
        <w:r w:rsidR="00F641D2">
          <w:rPr>
            <w:noProof/>
            <w:webHidden/>
          </w:rPr>
          <w:fldChar w:fldCharType="end"/>
        </w:r>
      </w:hyperlink>
    </w:p>
    <w:p w14:paraId="3FA5B6C4" w14:textId="77777777" w:rsidR="00F641D2" w:rsidRDefault="009560BC">
      <w:pPr>
        <w:pStyle w:val="Spisilustracji"/>
        <w:tabs>
          <w:tab w:val="right" w:leader="dot" w:pos="9062"/>
        </w:tabs>
        <w:rPr>
          <w:rFonts w:asciiTheme="minorHAnsi" w:eastAsiaTheme="minorEastAsia" w:hAnsiTheme="minorHAnsi" w:cstheme="minorBidi"/>
          <w:i w:val="0"/>
          <w:noProof/>
          <w:szCs w:val="22"/>
        </w:rPr>
      </w:pPr>
      <w:hyperlink w:anchor="_Toc155184128" w:history="1">
        <w:r w:rsidR="00F641D2" w:rsidRPr="0063504D">
          <w:rPr>
            <w:rStyle w:val="Hipercze"/>
            <w:noProof/>
          </w:rPr>
          <w:t>Wykres 14. Dzieci objete wychowaniem przedszkolnym w gminie Łagiewniki w latach 2013-2022</w:t>
        </w:r>
        <w:r w:rsidR="00F641D2">
          <w:rPr>
            <w:noProof/>
            <w:webHidden/>
          </w:rPr>
          <w:tab/>
        </w:r>
        <w:r w:rsidR="00F641D2">
          <w:rPr>
            <w:noProof/>
            <w:webHidden/>
          </w:rPr>
          <w:fldChar w:fldCharType="begin"/>
        </w:r>
        <w:r w:rsidR="00F641D2">
          <w:rPr>
            <w:noProof/>
            <w:webHidden/>
          </w:rPr>
          <w:instrText xml:space="preserve"> PAGEREF _Toc155184128 \h </w:instrText>
        </w:r>
        <w:r w:rsidR="00F641D2">
          <w:rPr>
            <w:noProof/>
            <w:webHidden/>
          </w:rPr>
        </w:r>
        <w:r w:rsidR="00F641D2">
          <w:rPr>
            <w:noProof/>
            <w:webHidden/>
          </w:rPr>
          <w:fldChar w:fldCharType="separate"/>
        </w:r>
        <w:r w:rsidR="00F641D2">
          <w:rPr>
            <w:noProof/>
            <w:webHidden/>
          </w:rPr>
          <w:t>22</w:t>
        </w:r>
        <w:r w:rsidR="00F641D2">
          <w:rPr>
            <w:noProof/>
            <w:webHidden/>
          </w:rPr>
          <w:fldChar w:fldCharType="end"/>
        </w:r>
      </w:hyperlink>
    </w:p>
    <w:p w14:paraId="53614BA7" w14:textId="77777777" w:rsidR="00F641D2" w:rsidRDefault="009560BC">
      <w:pPr>
        <w:pStyle w:val="Spisilustracji"/>
        <w:tabs>
          <w:tab w:val="right" w:leader="dot" w:pos="9062"/>
        </w:tabs>
        <w:rPr>
          <w:rFonts w:asciiTheme="minorHAnsi" w:eastAsiaTheme="minorEastAsia" w:hAnsiTheme="minorHAnsi" w:cstheme="minorBidi"/>
          <w:i w:val="0"/>
          <w:noProof/>
          <w:szCs w:val="22"/>
        </w:rPr>
      </w:pPr>
      <w:hyperlink w:anchor="_Toc155184129" w:history="1">
        <w:r w:rsidR="00F641D2" w:rsidRPr="0063504D">
          <w:rPr>
            <w:rStyle w:val="Hipercze"/>
            <w:noProof/>
          </w:rPr>
          <w:t>Wykres 15. Uczniowie szkół podstawowych w gminie Łagiewniki w latach 2013-2022</w:t>
        </w:r>
        <w:r w:rsidR="00F641D2">
          <w:rPr>
            <w:noProof/>
            <w:webHidden/>
          </w:rPr>
          <w:tab/>
        </w:r>
        <w:r w:rsidR="00F641D2">
          <w:rPr>
            <w:noProof/>
            <w:webHidden/>
          </w:rPr>
          <w:fldChar w:fldCharType="begin"/>
        </w:r>
        <w:r w:rsidR="00F641D2">
          <w:rPr>
            <w:noProof/>
            <w:webHidden/>
          </w:rPr>
          <w:instrText xml:space="preserve"> PAGEREF _Toc155184129 \h </w:instrText>
        </w:r>
        <w:r w:rsidR="00F641D2">
          <w:rPr>
            <w:noProof/>
            <w:webHidden/>
          </w:rPr>
        </w:r>
        <w:r w:rsidR="00F641D2">
          <w:rPr>
            <w:noProof/>
            <w:webHidden/>
          </w:rPr>
          <w:fldChar w:fldCharType="separate"/>
        </w:r>
        <w:r w:rsidR="00F641D2">
          <w:rPr>
            <w:noProof/>
            <w:webHidden/>
          </w:rPr>
          <w:t>23</w:t>
        </w:r>
        <w:r w:rsidR="00F641D2">
          <w:rPr>
            <w:noProof/>
            <w:webHidden/>
          </w:rPr>
          <w:fldChar w:fldCharType="end"/>
        </w:r>
      </w:hyperlink>
    </w:p>
    <w:p w14:paraId="56A02653" w14:textId="77777777" w:rsidR="00F641D2" w:rsidRDefault="009560BC">
      <w:pPr>
        <w:pStyle w:val="Spisilustracji"/>
        <w:tabs>
          <w:tab w:val="right" w:leader="dot" w:pos="9062"/>
        </w:tabs>
        <w:rPr>
          <w:rFonts w:asciiTheme="minorHAnsi" w:eastAsiaTheme="minorEastAsia" w:hAnsiTheme="minorHAnsi" w:cstheme="minorBidi"/>
          <w:i w:val="0"/>
          <w:noProof/>
          <w:szCs w:val="22"/>
        </w:rPr>
      </w:pPr>
      <w:hyperlink w:anchor="_Toc155184130" w:history="1">
        <w:r w:rsidR="00F641D2" w:rsidRPr="0063504D">
          <w:rPr>
            <w:rStyle w:val="Hipercze"/>
            <w:noProof/>
          </w:rPr>
          <w:t>Wykres 16. Ludność korzystająca z sieci kanalizacyjnej i wodociągowej w gminie Łagiewniki w latach 2013-2022</w:t>
        </w:r>
        <w:r w:rsidR="00F641D2">
          <w:rPr>
            <w:noProof/>
            <w:webHidden/>
          </w:rPr>
          <w:tab/>
        </w:r>
        <w:r w:rsidR="00F641D2">
          <w:rPr>
            <w:noProof/>
            <w:webHidden/>
          </w:rPr>
          <w:fldChar w:fldCharType="begin"/>
        </w:r>
        <w:r w:rsidR="00F641D2">
          <w:rPr>
            <w:noProof/>
            <w:webHidden/>
          </w:rPr>
          <w:instrText xml:space="preserve"> PAGEREF _Toc155184130 \h </w:instrText>
        </w:r>
        <w:r w:rsidR="00F641D2">
          <w:rPr>
            <w:noProof/>
            <w:webHidden/>
          </w:rPr>
        </w:r>
        <w:r w:rsidR="00F641D2">
          <w:rPr>
            <w:noProof/>
            <w:webHidden/>
          </w:rPr>
          <w:fldChar w:fldCharType="separate"/>
        </w:r>
        <w:r w:rsidR="00F641D2">
          <w:rPr>
            <w:noProof/>
            <w:webHidden/>
          </w:rPr>
          <w:t>24</w:t>
        </w:r>
        <w:r w:rsidR="00F641D2">
          <w:rPr>
            <w:noProof/>
            <w:webHidden/>
          </w:rPr>
          <w:fldChar w:fldCharType="end"/>
        </w:r>
      </w:hyperlink>
    </w:p>
    <w:p w14:paraId="58EB2421" w14:textId="77777777" w:rsidR="00F641D2" w:rsidRDefault="009560BC">
      <w:pPr>
        <w:pStyle w:val="Spisilustracji"/>
        <w:tabs>
          <w:tab w:val="right" w:leader="dot" w:pos="9062"/>
        </w:tabs>
        <w:rPr>
          <w:rFonts w:asciiTheme="minorHAnsi" w:eastAsiaTheme="minorEastAsia" w:hAnsiTheme="minorHAnsi" w:cstheme="minorBidi"/>
          <w:i w:val="0"/>
          <w:noProof/>
          <w:szCs w:val="22"/>
        </w:rPr>
      </w:pPr>
      <w:hyperlink w:anchor="_Toc155184131" w:history="1">
        <w:r w:rsidR="00F641D2" w:rsidRPr="0063504D">
          <w:rPr>
            <w:rStyle w:val="Hipercze"/>
            <w:noProof/>
          </w:rPr>
          <w:t>Wykres 17. Przyłącza prowadzące do budynków mieszkalnych i zbiorowego zamieszkania oraz długość czynnych sieci [km] w gminie Łagiewniki w latach 2013-2022</w:t>
        </w:r>
        <w:r w:rsidR="00F641D2">
          <w:rPr>
            <w:noProof/>
            <w:webHidden/>
          </w:rPr>
          <w:tab/>
        </w:r>
        <w:r w:rsidR="00F641D2">
          <w:rPr>
            <w:noProof/>
            <w:webHidden/>
          </w:rPr>
          <w:fldChar w:fldCharType="begin"/>
        </w:r>
        <w:r w:rsidR="00F641D2">
          <w:rPr>
            <w:noProof/>
            <w:webHidden/>
          </w:rPr>
          <w:instrText xml:space="preserve"> PAGEREF _Toc155184131 \h </w:instrText>
        </w:r>
        <w:r w:rsidR="00F641D2">
          <w:rPr>
            <w:noProof/>
            <w:webHidden/>
          </w:rPr>
        </w:r>
        <w:r w:rsidR="00F641D2">
          <w:rPr>
            <w:noProof/>
            <w:webHidden/>
          </w:rPr>
          <w:fldChar w:fldCharType="separate"/>
        </w:r>
        <w:r w:rsidR="00F641D2">
          <w:rPr>
            <w:noProof/>
            <w:webHidden/>
          </w:rPr>
          <w:t>25</w:t>
        </w:r>
        <w:r w:rsidR="00F641D2">
          <w:rPr>
            <w:noProof/>
            <w:webHidden/>
          </w:rPr>
          <w:fldChar w:fldCharType="end"/>
        </w:r>
      </w:hyperlink>
    </w:p>
    <w:p w14:paraId="4FD5E7FE" w14:textId="77777777" w:rsidR="00F641D2" w:rsidRDefault="009560BC">
      <w:pPr>
        <w:pStyle w:val="Spisilustracji"/>
        <w:tabs>
          <w:tab w:val="right" w:leader="dot" w:pos="9062"/>
        </w:tabs>
        <w:rPr>
          <w:rFonts w:asciiTheme="minorHAnsi" w:eastAsiaTheme="minorEastAsia" w:hAnsiTheme="minorHAnsi" w:cstheme="minorBidi"/>
          <w:i w:val="0"/>
          <w:noProof/>
          <w:szCs w:val="22"/>
        </w:rPr>
      </w:pPr>
      <w:hyperlink w:anchor="_Toc155184132" w:history="1">
        <w:r w:rsidR="00F641D2" w:rsidRPr="0063504D">
          <w:rPr>
            <w:rStyle w:val="Hipercze"/>
            <w:noProof/>
          </w:rPr>
          <w:t>Wykres 18. Zasoby mieszkaniowe w gminie Łagiewniki w latach 2013-2022</w:t>
        </w:r>
        <w:r w:rsidR="00F641D2">
          <w:rPr>
            <w:noProof/>
            <w:webHidden/>
          </w:rPr>
          <w:tab/>
        </w:r>
        <w:r w:rsidR="00F641D2">
          <w:rPr>
            <w:noProof/>
            <w:webHidden/>
          </w:rPr>
          <w:fldChar w:fldCharType="begin"/>
        </w:r>
        <w:r w:rsidR="00F641D2">
          <w:rPr>
            <w:noProof/>
            <w:webHidden/>
          </w:rPr>
          <w:instrText xml:space="preserve"> PAGEREF _Toc155184132 \h </w:instrText>
        </w:r>
        <w:r w:rsidR="00F641D2">
          <w:rPr>
            <w:noProof/>
            <w:webHidden/>
          </w:rPr>
        </w:r>
        <w:r w:rsidR="00F641D2">
          <w:rPr>
            <w:noProof/>
            <w:webHidden/>
          </w:rPr>
          <w:fldChar w:fldCharType="separate"/>
        </w:r>
        <w:r w:rsidR="00F641D2">
          <w:rPr>
            <w:noProof/>
            <w:webHidden/>
          </w:rPr>
          <w:t>26</w:t>
        </w:r>
        <w:r w:rsidR="00F641D2">
          <w:rPr>
            <w:noProof/>
            <w:webHidden/>
          </w:rPr>
          <w:fldChar w:fldCharType="end"/>
        </w:r>
      </w:hyperlink>
    </w:p>
    <w:p w14:paraId="5C31EB97" w14:textId="77777777" w:rsidR="00F641D2" w:rsidRDefault="009560BC">
      <w:pPr>
        <w:pStyle w:val="Spisilustracji"/>
        <w:tabs>
          <w:tab w:val="right" w:leader="dot" w:pos="9062"/>
        </w:tabs>
        <w:rPr>
          <w:rFonts w:asciiTheme="minorHAnsi" w:eastAsiaTheme="minorEastAsia" w:hAnsiTheme="minorHAnsi" w:cstheme="minorBidi"/>
          <w:i w:val="0"/>
          <w:noProof/>
          <w:szCs w:val="22"/>
        </w:rPr>
      </w:pPr>
      <w:hyperlink w:anchor="_Toc155184133" w:history="1">
        <w:r w:rsidR="00F641D2" w:rsidRPr="0063504D">
          <w:rPr>
            <w:rStyle w:val="Hipercze"/>
            <w:noProof/>
          </w:rPr>
          <w:t>Wykres 19. Przeciętna powierzchnia użytkowa mieszkania [m</w:t>
        </w:r>
        <w:r w:rsidR="00F641D2" w:rsidRPr="0063504D">
          <w:rPr>
            <w:rStyle w:val="Hipercze"/>
            <w:noProof/>
            <w:vertAlign w:val="superscript"/>
          </w:rPr>
          <w:t>2</w:t>
        </w:r>
        <w:r w:rsidR="00F641D2" w:rsidRPr="0063504D">
          <w:rPr>
            <w:rStyle w:val="Hipercze"/>
            <w:noProof/>
          </w:rPr>
          <w:t>] w gminie Łagiewniki w latach 2013-2022</w:t>
        </w:r>
        <w:r w:rsidR="00F641D2">
          <w:rPr>
            <w:noProof/>
            <w:webHidden/>
          </w:rPr>
          <w:tab/>
        </w:r>
        <w:r w:rsidR="00F641D2">
          <w:rPr>
            <w:noProof/>
            <w:webHidden/>
          </w:rPr>
          <w:fldChar w:fldCharType="begin"/>
        </w:r>
        <w:r w:rsidR="00F641D2">
          <w:rPr>
            <w:noProof/>
            <w:webHidden/>
          </w:rPr>
          <w:instrText xml:space="preserve"> PAGEREF _Toc155184133 \h </w:instrText>
        </w:r>
        <w:r w:rsidR="00F641D2">
          <w:rPr>
            <w:noProof/>
            <w:webHidden/>
          </w:rPr>
        </w:r>
        <w:r w:rsidR="00F641D2">
          <w:rPr>
            <w:noProof/>
            <w:webHidden/>
          </w:rPr>
          <w:fldChar w:fldCharType="separate"/>
        </w:r>
        <w:r w:rsidR="00F641D2">
          <w:rPr>
            <w:noProof/>
            <w:webHidden/>
          </w:rPr>
          <w:t>27</w:t>
        </w:r>
        <w:r w:rsidR="00F641D2">
          <w:rPr>
            <w:noProof/>
            <w:webHidden/>
          </w:rPr>
          <w:fldChar w:fldCharType="end"/>
        </w:r>
      </w:hyperlink>
    </w:p>
    <w:p w14:paraId="0227E46A" w14:textId="77777777" w:rsidR="00F641D2" w:rsidRDefault="009560BC">
      <w:pPr>
        <w:pStyle w:val="Spisilustracji"/>
        <w:tabs>
          <w:tab w:val="right" w:leader="dot" w:pos="9062"/>
        </w:tabs>
        <w:rPr>
          <w:rFonts w:asciiTheme="minorHAnsi" w:eastAsiaTheme="minorEastAsia" w:hAnsiTheme="minorHAnsi" w:cstheme="minorBidi"/>
          <w:i w:val="0"/>
          <w:noProof/>
          <w:szCs w:val="22"/>
        </w:rPr>
      </w:pPr>
      <w:hyperlink w:anchor="_Toc155184134" w:history="1">
        <w:r w:rsidR="00F641D2" w:rsidRPr="0063504D">
          <w:rPr>
            <w:rStyle w:val="Hipercze"/>
            <w:noProof/>
          </w:rPr>
          <w:t>Wykres 20. Mieszkania wyposażone w instalacje techniczno-sanitarne w gminie Łagiewniki w latach 2013-2022</w:t>
        </w:r>
        <w:r w:rsidR="00F641D2">
          <w:rPr>
            <w:noProof/>
            <w:webHidden/>
          </w:rPr>
          <w:tab/>
        </w:r>
        <w:r w:rsidR="00F641D2">
          <w:rPr>
            <w:noProof/>
            <w:webHidden/>
          </w:rPr>
          <w:fldChar w:fldCharType="begin"/>
        </w:r>
        <w:r w:rsidR="00F641D2">
          <w:rPr>
            <w:noProof/>
            <w:webHidden/>
          </w:rPr>
          <w:instrText xml:space="preserve"> PAGEREF _Toc155184134 \h </w:instrText>
        </w:r>
        <w:r w:rsidR="00F641D2">
          <w:rPr>
            <w:noProof/>
            <w:webHidden/>
          </w:rPr>
        </w:r>
        <w:r w:rsidR="00F641D2">
          <w:rPr>
            <w:noProof/>
            <w:webHidden/>
          </w:rPr>
          <w:fldChar w:fldCharType="separate"/>
        </w:r>
        <w:r w:rsidR="00F641D2">
          <w:rPr>
            <w:noProof/>
            <w:webHidden/>
          </w:rPr>
          <w:t>27</w:t>
        </w:r>
        <w:r w:rsidR="00F641D2">
          <w:rPr>
            <w:noProof/>
            <w:webHidden/>
          </w:rPr>
          <w:fldChar w:fldCharType="end"/>
        </w:r>
      </w:hyperlink>
    </w:p>
    <w:p w14:paraId="29D918AE" w14:textId="25886528" w:rsidR="007A5586" w:rsidRPr="00EC6EE6" w:rsidRDefault="007A5586" w:rsidP="00BB26D3">
      <w:pPr>
        <w:pStyle w:val="Spisilustracji"/>
        <w:tabs>
          <w:tab w:val="right" w:leader="dot" w:pos="9062"/>
        </w:tabs>
      </w:pPr>
      <w:r w:rsidRPr="00EC6EE6">
        <w:fldChar w:fldCharType="end"/>
      </w:r>
    </w:p>
    <w:p w14:paraId="3463A3E6" w14:textId="77777777" w:rsidR="00482E55" w:rsidRDefault="00482E55">
      <w:pPr>
        <w:rPr>
          <w:rFonts w:eastAsiaTheme="majorEastAsia" w:cstheme="majorBidi"/>
          <w:b/>
          <w:bCs/>
          <w:color w:val="FFFFFF" w:themeColor="background1"/>
          <w:sz w:val="44"/>
          <w:szCs w:val="22"/>
        </w:rPr>
      </w:pPr>
      <w:r>
        <w:rPr>
          <w:caps/>
        </w:rPr>
        <w:br w:type="page"/>
      </w:r>
    </w:p>
    <w:p w14:paraId="498135E9" w14:textId="19718E0F" w:rsidR="007A5586" w:rsidRPr="00EC6EE6" w:rsidRDefault="007A5586" w:rsidP="00C11F34">
      <w:pPr>
        <w:pStyle w:val="Nagwek1"/>
        <w:numPr>
          <w:ilvl w:val="0"/>
          <w:numId w:val="0"/>
        </w:numPr>
        <w:suppressAutoHyphens/>
        <w:jc w:val="both"/>
      </w:pPr>
      <w:bookmarkStart w:id="138" w:name="_Toc155184244"/>
      <w:r w:rsidRPr="00EC6EE6">
        <w:rPr>
          <w:caps w:val="0"/>
        </w:rPr>
        <w:lastRenderedPageBreak/>
        <w:t>SPIS TABEL</w:t>
      </w:r>
      <w:bookmarkEnd w:id="138"/>
    </w:p>
    <w:p w14:paraId="1B815F92" w14:textId="77777777" w:rsidR="00F641D2" w:rsidRDefault="007A5586">
      <w:pPr>
        <w:pStyle w:val="Spisilustracji"/>
        <w:tabs>
          <w:tab w:val="right" w:leader="dot" w:pos="9062"/>
        </w:tabs>
        <w:rPr>
          <w:rFonts w:asciiTheme="minorHAnsi" w:eastAsiaTheme="minorEastAsia" w:hAnsiTheme="minorHAnsi" w:cstheme="minorBidi"/>
          <w:i w:val="0"/>
          <w:noProof/>
          <w:szCs w:val="22"/>
        </w:rPr>
      </w:pPr>
      <w:r w:rsidRPr="00EC6EE6">
        <w:fldChar w:fldCharType="begin"/>
      </w:r>
      <w:r w:rsidRPr="00EC6EE6">
        <w:instrText xml:space="preserve"> TOC \h \z \c "Tabela" </w:instrText>
      </w:r>
      <w:r w:rsidRPr="00EC6EE6">
        <w:fldChar w:fldCharType="separate"/>
      </w:r>
      <w:hyperlink w:anchor="_Toc155184135" w:history="1">
        <w:r w:rsidR="00F641D2" w:rsidRPr="005E61FD">
          <w:rPr>
            <w:rStyle w:val="Hipercze"/>
            <w:noProof/>
          </w:rPr>
          <w:t>Tabela 1. Ludność gminy Łagiewniki w latach 2013-2022</w:t>
        </w:r>
        <w:r w:rsidR="00F641D2">
          <w:rPr>
            <w:noProof/>
            <w:webHidden/>
          </w:rPr>
          <w:tab/>
        </w:r>
        <w:r w:rsidR="00F641D2">
          <w:rPr>
            <w:noProof/>
            <w:webHidden/>
          </w:rPr>
          <w:fldChar w:fldCharType="begin"/>
        </w:r>
        <w:r w:rsidR="00F641D2">
          <w:rPr>
            <w:noProof/>
            <w:webHidden/>
          </w:rPr>
          <w:instrText xml:space="preserve"> PAGEREF _Toc155184135 \h </w:instrText>
        </w:r>
        <w:r w:rsidR="00F641D2">
          <w:rPr>
            <w:noProof/>
            <w:webHidden/>
          </w:rPr>
        </w:r>
        <w:r w:rsidR="00F641D2">
          <w:rPr>
            <w:noProof/>
            <w:webHidden/>
          </w:rPr>
          <w:fldChar w:fldCharType="separate"/>
        </w:r>
        <w:r w:rsidR="00F641D2">
          <w:rPr>
            <w:noProof/>
            <w:webHidden/>
          </w:rPr>
          <w:t>6</w:t>
        </w:r>
        <w:r w:rsidR="00F641D2">
          <w:rPr>
            <w:noProof/>
            <w:webHidden/>
          </w:rPr>
          <w:fldChar w:fldCharType="end"/>
        </w:r>
      </w:hyperlink>
    </w:p>
    <w:p w14:paraId="4D3C26F3" w14:textId="77777777" w:rsidR="00F641D2" w:rsidRDefault="009560BC">
      <w:pPr>
        <w:pStyle w:val="Spisilustracji"/>
        <w:tabs>
          <w:tab w:val="right" w:leader="dot" w:pos="9062"/>
        </w:tabs>
        <w:rPr>
          <w:rFonts w:asciiTheme="minorHAnsi" w:eastAsiaTheme="minorEastAsia" w:hAnsiTheme="minorHAnsi" w:cstheme="minorBidi"/>
          <w:i w:val="0"/>
          <w:noProof/>
          <w:szCs w:val="22"/>
        </w:rPr>
      </w:pPr>
      <w:hyperlink w:anchor="_Toc155184136" w:history="1">
        <w:r w:rsidR="00F641D2" w:rsidRPr="005E61FD">
          <w:rPr>
            <w:rStyle w:val="Hipercze"/>
            <w:noProof/>
          </w:rPr>
          <w:t>Tabela 2. Podmioty wg klas wielkości w gminie Łagiewniki w latach 2013-2022</w:t>
        </w:r>
        <w:r w:rsidR="00F641D2">
          <w:rPr>
            <w:noProof/>
            <w:webHidden/>
          </w:rPr>
          <w:tab/>
        </w:r>
        <w:r w:rsidR="00F641D2">
          <w:rPr>
            <w:noProof/>
            <w:webHidden/>
          </w:rPr>
          <w:fldChar w:fldCharType="begin"/>
        </w:r>
        <w:r w:rsidR="00F641D2">
          <w:rPr>
            <w:noProof/>
            <w:webHidden/>
          </w:rPr>
          <w:instrText xml:space="preserve"> PAGEREF _Toc155184136 \h </w:instrText>
        </w:r>
        <w:r w:rsidR="00F641D2">
          <w:rPr>
            <w:noProof/>
            <w:webHidden/>
          </w:rPr>
        </w:r>
        <w:r w:rsidR="00F641D2">
          <w:rPr>
            <w:noProof/>
            <w:webHidden/>
          </w:rPr>
          <w:fldChar w:fldCharType="separate"/>
        </w:r>
        <w:r w:rsidR="00F641D2">
          <w:rPr>
            <w:noProof/>
            <w:webHidden/>
          </w:rPr>
          <w:t>12</w:t>
        </w:r>
        <w:r w:rsidR="00F641D2">
          <w:rPr>
            <w:noProof/>
            <w:webHidden/>
          </w:rPr>
          <w:fldChar w:fldCharType="end"/>
        </w:r>
      </w:hyperlink>
    </w:p>
    <w:p w14:paraId="17AF19FD" w14:textId="77777777" w:rsidR="00F641D2" w:rsidRDefault="009560BC">
      <w:pPr>
        <w:pStyle w:val="Spisilustracji"/>
        <w:tabs>
          <w:tab w:val="right" w:leader="dot" w:pos="9062"/>
        </w:tabs>
        <w:rPr>
          <w:rFonts w:asciiTheme="minorHAnsi" w:eastAsiaTheme="minorEastAsia" w:hAnsiTheme="minorHAnsi" w:cstheme="minorBidi"/>
          <w:i w:val="0"/>
          <w:noProof/>
          <w:szCs w:val="22"/>
        </w:rPr>
      </w:pPr>
      <w:hyperlink w:anchor="_Toc155184137" w:history="1">
        <w:r w:rsidR="00F641D2" w:rsidRPr="005E61FD">
          <w:rPr>
            <w:rStyle w:val="Hipercze"/>
            <w:noProof/>
          </w:rPr>
          <w:t>Tabela 3. Wskaźniki gospodarcze</w:t>
        </w:r>
        <w:r w:rsidR="00F641D2">
          <w:rPr>
            <w:noProof/>
            <w:webHidden/>
          </w:rPr>
          <w:tab/>
        </w:r>
        <w:r w:rsidR="00F641D2">
          <w:rPr>
            <w:noProof/>
            <w:webHidden/>
          </w:rPr>
          <w:fldChar w:fldCharType="begin"/>
        </w:r>
        <w:r w:rsidR="00F641D2">
          <w:rPr>
            <w:noProof/>
            <w:webHidden/>
          </w:rPr>
          <w:instrText xml:space="preserve"> PAGEREF _Toc155184137 \h </w:instrText>
        </w:r>
        <w:r w:rsidR="00F641D2">
          <w:rPr>
            <w:noProof/>
            <w:webHidden/>
          </w:rPr>
        </w:r>
        <w:r w:rsidR="00F641D2">
          <w:rPr>
            <w:noProof/>
            <w:webHidden/>
          </w:rPr>
          <w:fldChar w:fldCharType="separate"/>
        </w:r>
        <w:r w:rsidR="00F641D2">
          <w:rPr>
            <w:noProof/>
            <w:webHidden/>
          </w:rPr>
          <w:t>12</w:t>
        </w:r>
        <w:r w:rsidR="00F641D2">
          <w:rPr>
            <w:noProof/>
            <w:webHidden/>
          </w:rPr>
          <w:fldChar w:fldCharType="end"/>
        </w:r>
      </w:hyperlink>
    </w:p>
    <w:p w14:paraId="3384ACFE" w14:textId="77777777" w:rsidR="00F641D2" w:rsidRDefault="009560BC">
      <w:pPr>
        <w:pStyle w:val="Spisilustracji"/>
        <w:tabs>
          <w:tab w:val="right" w:leader="dot" w:pos="9062"/>
        </w:tabs>
        <w:rPr>
          <w:rFonts w:asciiTheme="minorHAnsi" w:eastAsiaTheme="minorEastAsia" w:hAnsiTheme="minorHAnsi" w:cstheme="minorBidi"/>
          <w:i w:val="0"/>
          <w:noProof/>
          <w:szCs w:val="22"/>
        </w:rPr>
      </w:pPr>
      <w:hyperlink w:anchor="_Toc155184138" w:history="1">
        <w:r w:rsidR="00F641D2" w:rsidRPr="005E61FD">
          <w:rPr>
            <w:rStyle w:val="Hipercze"/>
            <w:noProof/>
          </w:rPr>
          <w:t>Tabela 4. Przestępstwa stwierdzone (oszacowane) w gminie Łagiewniki w latach 2013-2022</w:t>
        </w:r>
        <w:r w:rsidR="00F641D2">
          <w:rPr>
            <w:noProof/>
            <w:webHidden/>
          </w:rPr>
          <w:tab/>
        </w:r>
        <w:r w:rsidR="00F641D2">
          <w:rPr>
            <w:noProof/>
            <w:webHidden/>
          </w:rPr>
          <w:fldChar w:fldCharType="begin"/>
        </w:r>
        <w:r w:rsidR="00F641D2">
          <w:rPr>
            <w:noProof/>
            <w:webHidden/>
          </w:rPr>
          <w:instrText xml:space="preserve"> PAGEREF _Toc155184138 \h </w:instrText>
        </w:r>
        <w:r w:rsidR="00F641D2">
          <w:rPr>
            <w:noProof/>
            <w:webHidden/>
          </w:rPr>
        </w:r>
        <w:r w:rsidR="00F641D2">
          <w:rPr>
            <w:noProof/>
            <w:webHidden/>
          </w:rPr>
          <w:fldChar w:fldCharType="separate"/>
        </w:r>
        <w:r w:rsidR="00F641D2">
          <w:rPr>
            <w:noProof/>
            <w:webHidden/>
          </w:rPr>
          <w:t>19</w:t>
        </w:r>
        <w:r w:rsidR="00F641D2">
          <w:rPr>
            <w:noProof/>
            <w:webHidden/>
          </w:rPr>
          <w:fldChar w:fldCharType="end"/>
        </w:r>
      </w:hyperlink>
    </w:p>
    <w:p w14:paraId="03ED5AF4" w14:textId="77777777" w:rsidR="00F641D2" w:rsidRDefault="009560BC">
      <w:pPr>
        <w:pStyle w:val="Spisilustracji"/>
        <w:tabs>
          <w:tab w:val="right" w:leader="dot" w:pos="9062"/>
        </w:tabs>
        <w:rPr>
          <w:rFonts w:asciiTheme="minorHAnsi" w:eastAsiaTheme="minorEastAsia" w:hAnsiTheme="minorHAnsi" w:cstheme="minorBidi"/>
          <w:i w:val="0"/>
          <w:noProof/>
          <w:szCs w:val="22"/>
        </w:rPr>
      </w:pPr>
      <w:hyperlink w:anchor="_Toc155184139" w:history="1">
        <w:r w:rsidR="00F641D2" w:rsidRPr="005E61FD">
          <w:rPr>
            <w:rStyle w:val="Hipercze"/>
            <w:noProof/>
          </w:rPr>
          <w:t>Tabela 5. Instytucje kultury w gminie Łagiewniki w latach 2013-2022</w:t>
        </w:r>
        <w:r w:rsidR="00F641D2">
          <w:rPr>
            <w:noProof/>
            <w:webHidden/>
          </w:rPr>
          <w:tab/>
        </w:r>
        <w:r w:rsidR="00F641D2">
          <w:rPr>
            <w:noProof/>
            <w:webHidden/>
          </w:rPr>
          <w:fldChar w:fldCharType="begin"/>
        </w:r>
        <w:r w:rsidR="00F641D2">
          <w:rPr>
            <w:noProof/>
            <w:webHidden/>
          </w:rPr>
          <w:instrText xml:space="preserve"> PAGEREF _Toc155184139 \h </w:instrText>
        </w:r>
        <w:r w:rsidR="00F641D2">
          <w:rPr>
            <w:noProof/>
            <w:webHidden/>
          </w:rPr>
        </w:r>
        <w:r w:rsidR="00F641D2">
          <w:rPr>
            <w:noProof/>
            <w:webHidden/>
          </w:rPr>
          <w:fldChar w:fldCharType="separate"/>
        </w:r>
        <w:r w:rsidR="00F641D2">
          <w:rPr>
            <w:noProof/>
            <w:webHidden/>
          </w:rPr>
          <w:t>20</w:t>
        </w:r>
        <w:r w:rsidR="00F641D2">
          <w:rPr>
            <w:noProof/>
            <w:webHidden/>
          </w:rPr>
          <w:fldChar w:fldCharType="end"/>
        </w:r>
      </w:hyperlink>
    </w:p>
    <w:p w14:paraId="43C6EB7A" w14:textId="77777777" w:rsidR="00F641D2" w:rsidRDefault="009560BC">
      <w:pPr>
        <w:pStyle w:val="Spisilustracji"/>
        <w:tabs>
          <w:tab w:val="right" w:leader="dot" w:pos="9062"/>
        </w:tabs>
        <w:rPr>
          <w:rFonts w:asciiTheme="minorHAnsi" w:eastAsiaTheme="minorEastAsia" w:hAnsiTheme="minorHAnsi" w:cstheme="minorBidi"/>
          <w:i w:val="0"/>
          <w:noProof/>
          <w:szCs w:val="22"/>
        </w:rPr>
      </w:pPr>
      <w:hyperlink w:anchor="_Toc155184140" w:history="1">
        <w:r w:rsidR="00F641D2" w:rsidRPr="005E61FD">
          <w:rPr>
            <w:rStyle w:val="Hipercze"/>
            <w:noProof/>
          </w:rPr>
          <w:t>Tabela 6. Kluby sportowe i ich uczestnicy w gminie Łagiewniki w latach 2014-2022</w:t>
        </w:r>
        <w:r w:rsidR="00F641D2">
          <w:rPr>
            <w:noProof/>
            <w:webHidden/>
          </w:rPr>
          <w:tab/>
        </w:r>
        <w:r w:rsidR="00F641D2">
          <w:rPr>
            <w:noProof/>
            <w:webHidden/>
          </w:rPr>
          <w:fldChar w:fldCharType="begin"/>
        </w:r>
        <w:r w:rsidR="00F641D2">
          <w:rPr>
            <w:noProof/>
            <w:webHidden/>
          </w:rPr>
          <w:instrText xml:space="preserve"> PAGEREF _Toc155184140 \h </w:instrText>
        </w:r>
        <w:r w:rsidR="00F641D2">
          <w:rPr>
            <w:noProof/>
            <w:webHidden/>
          </w:rPr>
        </w:r>
        <w:r w:rsidR="00F641D2">
          <w:rPr>
            <w:noProof/>
            <w:webHidden/>
          </w:rPr>
          <w:fldChar w:fldCharType="separate"/>
        </w:r>
        <w:r w:rsidR="00F641D2">
          <w:rPr>
            <w:noProof/>
            <w:webHidden/>
          </w:rPr>
          <w:t>20</w:t>
        </w:r>
        <w:r w:rsidR="00F641D2">
          <w:rPr>
            <w:noProof/>
            <w:webHidden/>
          </w:rPr>
          <w:fldChar w:fldCharType="end"/>
        </w:r>
      </w:hyperlink>
    </w:p>
    <w:p w14:paraId="414480EF" w14:textId="77777777" w:rsidR="00F641D2" w:rsidRDefault="009560BC">
      <w:pPr>
        <w:pStyle w:val="Spisilustracji"/>
        <w:tabs>
          <w:tab w:val="right" w:leader="dot" w:pos="9062"/>
        </w:tabs>
        <w:rPr>
          <w:rFonts w:asciiTheme="minorHAnsi" w:eastAsiaTheme="minorEastAsia" w:hAnsiTheme="minorHAnsi" w:cstheme="minorBidi"/>
          <w:i w:val="0"/>
          <w:noProof/>
          <w:szCs w:val="22"/>
        </w:rPr>
      </w:pPr>
      <w:hyperlink w:anchor="_Toc155184141" w:history="1">
        <w:r w:rsidR="00F641D2" w:rsidRPr="005E61FD">
          <w:rPr>
            <w:rStyle w:val="Hipercze"/>
            <w:noProof/>
          </w:rPr>
          <w:t>Tabela 7. Wykaz czynników (wskaźników) społecznych analizowanych w procesie diagnozy na potrzeby wyznaczenia obszaru zdegradowanego i rewitalizowanego na terenie gminy Łagiewniki</w:t>
        </w:r>
        <w:r w:rsidR="00F641D2">
          <w:rPr>
            <w:noProof/>
            <w:webHidden/>
          </w:rPr>
          <w:tab/>
        </w:r>
        <w:r w:rsidR="00F641D2">
          <w:rPr>
            <w:noProof/>
            <w:webHidden/>
          </w:rPr>
          <w:fldChar w:fldCharType="begin"/>
        </w:r>
        <w:r w:rsidR="00F641D2">
          <w:rPr>
            <w:noProof/>
            <w:webHidden/>
          </w:rPr>
          <w:instrText xml:space="preserve"> PAGEREF _Toc155184141 \h </w:instrText>
        </w:r>
        <w:r w:rsidR="00F641D2">
          <w:rPr>
            <w:noProof/>
            <w:webHidden/>
          </w:rPr>
        </w:r>
        <w:r w:rsidR="00F641D2">
          <w:rPr>
            <w:noProof/>
            <w:webHidden/>
          </w:rPr>
          <w:fldChar w:fldCharType="separate"/>
        </w:r>
        <w:r w:rsidR="00F641D2">
          <w:rPr>
            <w:noProof/>
            <w:webHidden/>
          </w:rPr>
          <w:t>30</w:t>
        </w:r>
        <w:r w:rsidR="00F641D2">
          <w:rPr>
            <w:noProof/>
            <w:webHidden/>
          </w:rPr>
          <w:fldChar w:fldCharType="end"/>
        </w:r>
      </w:hyperlink>
    </w:p>
    <w:p w14:paraId="7C1333F3" w14:textId="77777777" w:rsidR="00F641D2" w:rsidRDefault="009560BC">
      <w:pPr>
        <w:pStyle w:val="Spisilustracji"/>
        <w:tabs>
          <w:tab w:val="right" w:leader="dot" w:pos="9062"/>
        </w:tabs>
        <w:rPr>
          <w:rFonts w:asciiTheme="minorHAnsi" w:eastAsiaTheme="minorEastAsia" w:hAnsiTheme="minorHAnsi" w:cstheme="minorBidi"/>
          <w:i w:val="0"/>
          <w:noProof/>
          <w:szCs w:val="22"/>
        </w:rPr>
      </w:pPr>
      <w:hyperlink w:anchor="_Toc155184142" w:history="1">
        <w:r w:rsidR="00F641D2" w:rsidRPr="005E61FD">
          <w:rPr>
            <w:rStyle w:val="Hipercze"/>
            <w:noProof/>
          </w:rPr>
          <w:t>Tabela 8. Wykaz czynników (wskaźników) gospodarczych, funkcjonalno–przestrzennych, technicznych i środowiskowych analizowanych w procesie diagnozy na potrzeby wyznaczenia obszaru zdegradowanego i rewitalizowanego na terenie gminy Łagiewniki</w:t>
        </w:r>
        <w:r w:rsidR="00F641D2">
          <w:rPr>
            <w:noProof/>
            <w:webHidden/>
          </w:rPr>
          <w:tab/>
        </w:r>
        <w:r w:rsidR="00F641D2">
          <w:rPr>
            <w:noProof/>
            <w:webHidden/>
          </w:rPr>
          <w:fldChar w:fldCharType="begin"/>
        </w:r>
        <w:r w:rsidR="00F641D2">
          <w:rPr>
            <w:noProof/>
            <w:webHidden/>
          </w:rPr>
          <w:instrText xml:space="preserve"> PAGEREF _Toc155184142 \h </w:instrText>
        </w:r>
        <w:r w:rsidR="00F641D2">
          <w:rPr>
            <w:noProof/>
            <w:webHidden/>
          </w:rPr>
        </w:r>
        <w:r w:rsidR="00F641D2">
          <w:rPr>
            <w:noProof/>
            <w:webHidden/>
          </w:rPr>
          <w:fldChar w:fldCharType="separate"/>
        </w:r>
        <w:r w:rsidR="00F641D2">
          <w:rPr>
            <w:noProof/>
            <w:webHidden/>
          </w:rPr>
          <w:t>30</w:t>
        </w:r>
        <w:r w:rsidR="00F641D2">
          <w:rPr>
            <w:noProof/>
            <w:webHidden/>
          </w:rPr>
          <w:fldChar w:fldCharType="end"/>
        </w:r>
      </w:hyperlink>
    </w:p>
    <w:p w14:paraId="07BCFD66" w14:textId="77777777" w:rsidR="00F641D2" w:rsidRDefault="009560BC">
      <w:pPr>
        <w:pStyle w:val="Spisilustracji"/>
        <w:tabs>
          <w:tab w:val="right" w:leader="dot" w:pos="9062"/>
        </w:tabs>
        <w:rPr>
          <w:rFonts w:asciiTheme="minorHAnsi" w:eastAsiaTheme="minorEastAsia" w:hAnsiTheme="minorHAnsi" w:cstheme="minorBidi"/>
          <w:i w:val="0"/>
          <w:noProof/>
          <w:szCs w:val="22"/>
        </w:rPr>
      </w:pPr>
      <w:hyperlink w:anchor="_Toc155184143" w:history="1">
        <w:r w:rsidR="00F641D2" w:rsidRPr="005E61FD">
          <w:rPr>
            <w:rStyle w:val="Hipercze"/>
            <w:noProof/>
          </w:rPr>
          <w:t>Tabela 9. Liczba mieszkańców w analizowanych jednostkach przestrzennych gminy Łagiewniki</w:t>
        </w:r>
        <w:r w:rsidR="00F641D2">
          <w:rPr>
            <w:noProof/>
            <w:webHidden/>
          </w:rPr>
          <w:tab/>
        </w:r>
        <w:r w:rsidR="00F641D2">
          <w:rPr>
            <w:noProof/>
            <w:webHidden/>
          </w:rPr>
          <w:fldChar w:fldCharType="begin"/>
        </w:r>
        <w:r w:rsidR="00F641D2">
          <w:rPr>
            <w:noProof/>
            <w:webHidden/>
          </w:rPr>
          <w:instrText xml:space="preserve"> PAGEREF _Toc155184143 \h </w:instrText>
        </w:r>
        <w:r w:rsidR="00F641D2">
          <w:rPr>
            <w:noProof/>
            <w:webHidden/>
          </w:rPr>
        </w:r>
        <w:r w:rsidR="00F641D2">
          <w:rPr>
            <w:noProof/>
            <w:webHidden/>
          </w:rPr>
          <w:fldChar w:fldCharType="separate"/>
        </w:r>
        <w:r w:rsidR="00F641D2">
          <w:rPr>
            <w:noProof/>
            <w:webHidden/>
          </w:rPr>
          <w:t>32</w:t>
        </w:r>
        <w:r w:rsidR="00F641D2">
          <w:rPr>
            <w:noProof/>
            <w:webHidden/>
          </w:rPr>
          <w:fldChar w:fldCharType="end"/>
        </w:r>
      </w:hyperlink>
    </w:p>
    <w:p w14:paraId="7851D8CA" w14:textId="77777777" w:rsidR="00F641D2" w:rsidRDefault="009560BC">
      <w:pPr>
        <w:pStyle w:val="Spisilustracji"/>
        <w:tabs>
          <w:tab w:val="right" w:leader="dot" w:pos="9062"/>
        </w:tabs>
        <w:rPr>
          <w:rFonts w:asciiTheme="minorHAnsi" w:eastAsiaTheme="minorEastAsia" w:hAnsiTheme="minorHAnsi" w:cstheme="minorBidi"/>
          <w:i w:val="0"/>
          <w:noProof/>
          <w:szCs w:val="22"/>
        </w:rPr>
      </w:pPr>
      <w:hyperlink w:anchor="_Toc155184144" w:history="1">
        <w:r w:rsidR="00F641D2" w:rsidRPr="005E61FD">
          <w:rPr>
            <w:rStyle w:val="Hipercze"/>
            <w:noProof/>
          </w:rPr>
          <w:t>Tabela 10. Czynniki społeczne służące wyznaczeniu obszaru zdegradowanego – sytuacja demograficzna*</w:t>
        </w:r>
        <w:r w:rsidR="00F641D2">
          <w:rPr>
            <w:noProof/>
            <w:webHidden/>
          </w:rPr>
          <w:tab/>
        </w:r>
        <w:r w:rsidR="00F641D2">
          <w:rPr>
            <w:noProof/>
            <w:webHidden/>
          </w:rPr>
          <w:fldChar w:fldCharType="begin"/>
        </w:r>
        <w:r w:rsidR="00F641D2">
          <w:rPr>
            <w:noProof/>
            <w:webHidden/>
          </w:rPr>
          <w:instrText xml:space="preserve"> PAGEREF _Toc155184144 \h </w:instrText>
        </w:r>
        <w:r w:rsidR="00F641D2">
          <w:rPr>
            <w:noProof/>
            <w:webHidden/>
          </w:rPr>
        </w:r>
        <w:r w:rsidR="00F641D2">
          <w:rPr>
            <w:noProof/>
            <w:webHidden/>
          </w:rPr>
          <w:fldChar w:fldCharType="separate"/>
        </w:r>
        <w:r w:rsidR="00F641D2">
          <w:rPr>
            <w:noProof/>
            <w:webHidden/>
          </w:rPr>
          <w:t>33</w:t>
        </w:r>
        <w:r w:rsidR="00F641D2">
          <w:rPr>
            <w:noProof/>
            <w:webHidden/>
          </w:rPr>
          <w:fldChar w:fldCharType="end"/>
        </w:r>
      </w:hyperlink>
    </w:p>
    <w:p w14:paraId="76F6BA0F" w14:textId="77777777" w:rsidR="00F641D2" w:rsidRDefault="009560BC">
      <w:pPr>
        <w:pStyle w:val="Spisilustracji"/>
        <w:tabs>
          <w:tab w:val="right" w:leader="dot" w:pos="9062"/>
        </w:tabs>
        <w:rPr>
          <w:rFonts w:asciiTheme="minorHAnsi" w:eastAsiaTheme="minorEastAsia" w:hAnsiTheme="minorHAnsi" w:cstheme="minorBidi"/>
          <w:i w:val="0"/>
          <w:noProof/>
          <w:szCs w:val="22"/>
        </w:rPr>
      </w:pPr>
      <w:hyperlink w:anchor="_Toc155184145" w:history="1">
        <w:r w:rsidR="00F641D2" w:rsidRPr="005E61FD">
          <w:rPr>
            <w:rStyle w:val="Hipercze"/>
            <w:noProof/>
          </w:rPr>
          <w:t>Tabela 11. Czynniki społeczne służące wyznaczeniu obszaru zdegradowanego – rynek pracy*</w:t>
        </w:r>
        <w:r w:rsidR="00F641D2">
          <w:rPr>
            <w:noProof/>
            <w:webHidden/>
          </w:rPr>
          <w:tab/>
        </w:r>
        <w:r w:rsidR="00F641D2">
          <w:rPr>
            <w:noProof/>
            <w:webHidden/>
          </w:rPr>
          <w:fldChar w:fldCharType="begin"/>
        </w:r>
        <w:r w:rsidR="00F641D2">
          <w:rPr>
            <w:noProof/>
            <w:webHidden/>
          </w:rPr>
          <w:instrText xml:space="preserve"> PAGEREF _Toc155184145 \h </w:instrText>
        </w:r>
        <w:r w:rsidR="00F641D2">
          <w:rPr>
            <w:noProof/>
            <w:webHidden/>
          </w:rPr>
        </w:r>
        <w:r w:rsidR="00F641D2">
          <w:rPr>
            <w:noProof/>
            <w:webHidden/>
          </w:rPr>
          <w:fldChar w:fldCharType="separate"/>
        </w:r>
        <w:r w:rsidR="00F641D2">
          <w:rPr>
            <w:noProof/>
            <w:webHidden/>
          </w:rPr>
          <w:t>34</w:t>
        </w:r>
        <w:r w:rsidR="00F641D2">
          <w:rPr>
            <w:noProof/>
            <w:webHidden/>
          </w:rPr>
          <w:fldChar w:fldCharType="end"/>
        </w:r>
      </w:hyperlink>
    </w:p>
    <w:p w14:paraId="724CDB3D" w14:textId="77777777" w:rsidR="00F641D2" w:rsidRDefault="009560BC">
      <w:pPr>
        <w:pStyle w:val="Spisilustracji"/>
        <w:tabs>
          <w:tab w:val="right" w:leader="dot" w:pos="9062"/>
        </w:tabs>
        <w:rPr>
          <w:rFonts w:asciiTheme="minorHAnsi" w:eastAsiaTheme="minorEastAsia" w:hAnsiTheme="minorHAnsi" w:cstheme="minorBidi"/>
          <w:i w:val="0"/>
          <w:noProof/>
          <w:szCs w:val="22"/>
        </w:rPr>
      </w:pPr>
      <w:hyperlink w:anchor="_Toc155184146" w:history="1">
        <w:r w:rsidR="00F641D2" w:rsidRPr="005E61FD">
          <w:rPr>
            <w:rStyle w:val="Hipercze"/>
            <w:noProof/>
          </w:rPr>
          <w:t>Tabela 12. Czynniki społeczne służące wyznaczeniu obszaru zdegradowanego – pomoc społeczna*</w:t>
        </w:r>
        <w:r w:rsidR="00F641D2">
          <w:rPr>
            <w:noProof/>
            <w:webHidden/>
          </w:rPr>
          <w:tab/>
        </w:r>
        <w:r w:rsidR="00F641D2">
          <w:rPr>
            <w:noProof/>
            <w:webHidden/>
          </w:rPr>
          <w:fldChar w:fldCharType="begin"/>
        </w:r>
        <w:r w:rsidR="00F641D2">
          <w:rPr>
            <w:noProof/>
            <w:webHidden/>
          </w:rPr>
          <w:instrText xml:space="preserve"> PAGEREF _Toc155184146 \h </w:instrText>
        </w:r>
        <w:r w:rsidR="00F641D2">
          <w:rPr>
            <w:noProof/>
            <w:webHidden/>
          </w:rPr>
        </w:r>
        <w:r w:rsidR="00F641D2">
          <w:rPr>
            <w:noProof/>
            <w:webHidden/>
          </w:rPr>
          <w:fldChar w:fldCharType="separate"/>
        </w:r>
        <w:r w:rsidR="00F641D2">
          <w:rPr>
            <w:noProof/>
            <w:webHidden/>
          </w:rPr>
          <w:t>36</w:t>
        </w:r>
        <w:r w:rsidR="00F641D2">
          <w:rPr>
            <w:noProof/>
            <w:webHidden/>
          </w:rPr>
          <w:fldChar w:fldCharType="end"/>
        </w:r>
      </w:hyperlink>
    </w:p>
    <w:p w14:paraId="0983B4DD" w14:textId="77777777" w:rsidR="00F641D2" w:rsidRDefault="009560BC">
      <w:pPr>
        <w:pStyle w:val="Spisilustracji"/>
        <w:tabs>
          <w:tab w:val="right" w:leader="dot" w:pos="9062"/>
        </w:tabs>
        <w:rPr>
          <w:rFonts w:asciiTheme="minorHAnsi" w:eastAsiaTheme="minorEastAsia" w:hAnsiTheme="minorHAnsi" w:cstheme="minorBidi"/>
          <w:i w:val="0"/>
          <w:noProof/>
          <w:szCs w:val="22"/>
        </w:rPr>
      </w:pPr>
      <w:hyperlink w:anchor="_Toc155184147" w:history="1">
        <w:r w:rsidR="00F641D2" w:rsidRPr="005E61FD">
          <w:rPr>
            <w:rStyle w:val="Hipercze"/>
            <w:noProof/>
          </w:rPr>
          <w:t>Tabela 13. Czynniki społeczne służące wyznaczeniu obszaru zdegradowanego – kultura*</w:t>
        </w:r>
        <w:r w:rsidR="00F641D2">
          <w:rPr>
            <w:noProof/>
            <w:webHidden/>
          </w:rPr>
          <w:tab/>
        </w:r>
        <w:r w:rsidR="00F641D2">
          <w:rPr>
            <w:noProof/>
            <w:webHidden/>
          </w:rPr>
          <w:fldChar w:fldCharType="begin"/>
        </w:r>
        <w:r w:rsidR="00F641D2">
          <w:rPr>
            <w:noProof/>
            <w:webHidden/>
          </w:rPr>
          <w:instrText xml:space="preserve"> PAGEREF _Toc155184147 \h </w:instrText>
        </w:r>
        <w:r w:rsidR="00F641D2">
          <w:rPr>
            <w:noProof/>
            <w:webHidden/>
          </w:rPr>
        </w:r>
        <w:r w:rsidR="00F641D2">
          <w:rPr>
            <w:noProof/>
            <w:webHidden/>
          </w:rPr>
          <w:fldChar w:fldCharType="separate"/>
        </w:r>
        <w:r w:rsidR="00F641D2">
          <w:rPr>
            <w:noProof/>
            <w:webHidden/>
          </w:rPr>
          <w:t>37</w:t>
        </w:r>
        <w:r w:rsidR="00F641D2">
          <w:rPr>
            <w:noProof/>
            <w:webHidden/>
          </w:rPr>
          <w:fldChar w:fldCharType="end"/>
        </w:r>
      </w:hyperlink>
    </w:p>
    <w:p w14:paraId="1CBE45F3" w14:textId="77777777" w:rsidR="00F641D2" w:rsidRDefault="009560BC">
      <w:pPr>
        <w:pStyle w:val="Spisilustracji"/>
        <w:tabs>
          <w:tab w:val="right" w:leader="dot" w:pos="9062"/>
        </w:tabs>
        <w:rPr>
          <w:rFonts w:asciiTheme="minorHAnsi" w:eastAsiaTheme="minorEastAsia" w:hAnsiTheme="minorHAnsi" w:cstheme="minorBidi"/>
          <w:i w:val="0"/>
          <w:noProof/>
          <w:szCs w:val="22"/>
        </w:rPr>
      </w:pPr>
      <w:hyperlink w:anchor="_Toc155184148" w:history="1">
        <w:r w:rsidR="00F641D2" w:rsidRPr="005E61FD">
          <w:rPr>
            <w:rStyle w:val="Hipercze"/>
            <w:noProof/>
          </w:rPr>
          <w:t>Tabela 14. Czynniki społeczne służące wyznaczeniu obszaru zdegradowanego – przestępczość*</w:t>
        </w:r>
        <w:r w:rsidR="00F641D2">
          <w:rPr>
            <w:noProof/>
            <w:webHidden/>
          </w:rPr>
          <w:tab/>
        </w:r>
        <w:r w:rsidR="00F641D2">
          <w:rPr>
            <w:noProof/>
            <w:webHidden/>
          </w:rPr>
          <w:fldChar w:fldCharType="begin"/>
        </w:r>
        <w:r w:rsidR="00F641D2">
          <w:rPr>
            <w:noProof/>
            <w:webHidden/>
          </w:rPr>
          <w:instrText xml:space="preserve"> PAGEREF _Toc155184148 \h </w:instrText>
        </w:r>
        <w:r w:rsidR="00F641D2">
          <w:rPr>
            <w:noProof/>
            <w:webHidden/>
          </w:rPr>
        </w:r>
        <w:r w:rsidR="00F641D2">
          <w:rPr>
            <w:noProof/>
            <w:webHidden/>
          </w:rPr>
          <w:fldChar w:fldCharType="separate"/>
        </w:r>
        <w:r w:rsidR="00F641D2">
          <w:rPr>
            <w:noProof/>
            <w:webHidden/>
          </w:rPr>
          <w:t>38</w:t>
        </w:r>
        <w:r w:rsidR="00F641D2">
          <w:rPr>
            <w:noProof/>
            <w:webHidden/>
          </w:rPr>
          <w:fldChar w:fldCharType="end"/>
        </w:r>
      </w:hyperlink>
    </w:p>
    <w:p w14:paraId="4A8E2F94" w14:textId="77777777" w:rsidR="00F641D2" w:rsidRDefault="009560BC">
      <w:pPr>
        <w:pStyle w:val="Spisilustracji"/>
        <w:tabs>
          <w:tab w:val="right" w:leader="dot" w:pos="9062"/>
        </w:tabs>
        <w:rPr>
          <w:rFonts w:asciiTheme="minorHAnsi" w:eastAsiaTheme="minorEastAsia" w:hAnsiTheme="minorHAnsi" w:cstheme="minorBidi"/>
          <w:i w:val="0"/>
          <w:noProof/>
          <w:szCs w:val="22"/>
        </w:rPr>
      </w:pPr>
      <w:hyperlink w:anchor="_Toc155184149" w:history="1">
        <w:r w:rsidR="00F641D2" w:rsidRPr="005E61FD">
          <w:rPr>
            <w:rStyle w:val="Hipercze"/>
            <w:noProof/>
          </w:rPr>
          <w:t>Tabela 15. Czynniki gospodarcze służące wyznaczeniu obszaru zdegradowanego*</w:t>
        </w:r>
        <w:r w:rsidR="00F641D2">
          <w:rPr>
            <w:noProof/>
            <w:webHidden/>
          </w:rPr>
          <w:tab/>
        </w:r>
        <w:r w:rsidR="00F641D2">
          <w:rPr>
            <w:noProof/>
            <w:webHidden/>
          </w:rPr>
          <w:fldChar w:fldCharType="begin"/>
        </w:r>
        <w:r w:rsidR="00F641D2">
          <w:rPr>
            <w:noProof/>
            <w:webHidden/>
          </w:rPr>
          <w:instrText xml:space="preserve"> PAGEREF _Toc155184149 \h </w:instrText>
        </w:r>
        <w:r w:rsidR="00F641D2">
          <w:rPr>
            <w:noProof/>
            <w:webHidden/>
          </w:rPr>
        </w:r>
        <w:r w:rsidR="00F641D2">
          <w:rPr>
            <w:noProof/>
            <w:webHidden/>
          </w:rPr>
          <w:fldChar w:fldCharType="separate"/>
        </w:r>
        <w:r w:rsidR="00F641D2">
          <w:rPr>
            <w:noProof/>
            <w:webHidden/>
          </w:rPr>
          <w:t>40</w:t>
        </w:r>
        <w:r w:rsidR="00F641D2">
          <w:rPr>
            <w:noProof/>
            <w:webHidden/>
          </w:rPr>
          <w:fldChar w:fldCharType="end"/>
        </w:r>
      </w:hyperlink>
    </w:p>
    <w:p w14:paraId="4BC4125D" w14:textId="77777777" w:rsidR="00F641D2" w:rsidRDefault="009560BC">
      <w:pPr>
        <w:pStyle w:val="Spisilustracji"/>
        <w:tabs>
          <w:tab w:val="right" w:leader="dot" w:pos="9062"/>
        </w:tabs>
        <w:rPr>
          <w:rFonts w:asciiTheme="minorHAnsi" w:eastAsiaTheme="minorEastAsia" w:hAnsiTheme="minorHAnsi" w:cstheme="minorBidi"/>
          <w:i w:val="0"/>
          <w:noProof/>
          <w:szCs w:val="22"/>
        </w:rPr>
      </w:pPr>
      <w:hyperlink w:anchor="_Toc155184150" w:history="1">
        <w:r w:rsidR="00F641D2" w:rsidRPr="005E61FD">
          <w:rPr>
            <w:rStyle w:val="Hipercze"/>
            <w:noProof/>
          </w:rPr>
          <w:t>Tabela 16. Czynniki funkcjonalno-przestrzenne służące wyznaczeniu obszaru zdegradowanego*</w:t>
        </w:r>
        <w:r w:rsidR="00F641D2">
          <w:rPr>
            <w:noProof/>
            <w:webHidden/>
          </w:rPr>
          <w:tab/>
        </w:r>
        <w:r w:rsidR="00F641D2">
          <w:rPr>
            <w:noProof/>
            <w:webHidden/>
          </w:rPr>
          <w:fldChar w:fldCharType="begin"/>
        </w:r>
        <w:r w:rsidR="00F641D2">
          <w:rPr>
            <w:noProof/>
            <w:webHidden/>
          </w:rPr>
          <w:instrText xml:space="preserve"> PAGEREF _Toc155184150 \h </w:instrText>
        </w:r>
        <w:r w:rsidR="00F641D2">
          <w:rPr>
            <w:noProof/>
            <w:webHidden/>
          </w:rPr>
        </w:r>
        <w:r w:rsidR="00F641D2">
          <w:rPr>
            <w:noProof/>
            <w:webHidden/>
          </w:rPr>
          <w:fldChar w:fldCharType="separate"/>
        </w:r>
        <w:r w:rsidR="00F641D2">
          <w:rPr>
            <w:noProof/>
            <w:webHidden/>
          </w:rPr>
          <w:t>41</w:t>
        </w:r>
        <w:r w:rsidR="00F641D2">
          <w:rPr>
            <w:noProof/>
            <w:webHidden/>
          </w:rPr>
          <w:fldChar w:fldCharType="end"/>
        </w:r>
      </w:hyperlink>
    </w:p>
    <w:p w14:paraId="3C014C35" w14:textId="77777777" w:rsidR="00F641D2" w:rsidRDefault="009560BC">
      <w:pPr>
        <w:pStyle w:val="Spisilustracji"/>
        <w:tabs>
          <w:tab w:val="right" w:leader="dot" w:pos="9062"/>
        </w:tabs>
        <w:rPr>
          <w:rFonts w:asciiTheme="minorHAnsi" w:eastAsiaTheme="minorEastAsia" w:hAnsiTheme="minorHAnsi" w:cstheme="minorBidi"/>
          <w:i w:val="0"/>
          <w:noProof/>
          <w:szCs w:val="22"/>
        </w:rPr>
      </w:pPr>
      <w:hyperlink w:anchor="_Toc155184151" w:history="1">
        <w:r w:rsidR="00F641D2" w:rsidRPr="005E61FD">
          <w:rPr>
            <w:rStyle w:val="Hipercze"/>
            <w:noProof/>
          </w:rPr>
          <w:t>Tabela 17. Czynniki techniczne służące wyznaczeniu obszaru zdegradowanego*</w:t>
        </w:r>
        <w:r w:rsidR="00F641D2">
          <w:rPr>
            <w:noProof/>
            <w:webHidden/>
          </w:rPr>
          <w:tab/>
        </w:r>
        <w:r w:rsidR="00F641D2">
          <w:rPr>
            <w:noProof/>
            <w:webHidden/>
          </w:rPr>
          <w:fldChar w:fldCharType="begin"/>
        </w:r>
        <w:r w:rsidR="00F641D2">
          <w:rPr>
            <w:noProof/>
            <w:webHidden/>
          </w:rPr>
          <w:instrText xml:space="preserve"> PAGEREF _Toc155184151 \h </w:instrText>
        </w:r>
        <w:r w:rsidR="00F641D2">
          <w:rPr>
            <w:noProof/>
            <w:webHidden/>
          </w:rPr>
        </w:r>
        <w:r w:rsidR="00F641D2">
          <w:rPr>
            <w:noProof/>
            <w:webHidden/>
          </w:rPr>
          <w:fldChar w:fldCharType="separate"/>
        </w:r>
        <w:r w:rsidR="00F641D2">
          <w:rPr>
            <w:noProof/>
            <w:webHidden/>
          </w:rPr>
          <w:t>43</w:t>
        </w:r>
        <w:r w:rsidR="00F641D2">
          <w:rPr>
            <w:noProof/>
            <w:webHidden/>
          </w:rPr>
          <w:fldChar w:fldCharType="end"/>
        </w:r>
      </w:hyperlink>
    </w:p>
    <w:p w14:paraId="18D55F9A" w14:textId="77777777" w:rsidR="00F641D2" w:rsidRDefault="009560BC">
      <w:pPr>
        <w:pStyle w:val="Spisilustracji"/>
        <w:tabs>
          <w:tab w:val="right" w:leader="dot" w:pos="9062"/>
        </w:tabs>
        <w:rPr>
          <w:rFonts w:asciiTheme="minorHAnsi" w:eastAsiaTheme="minorEastAsia" w:hAnsiTheme="minorHAnsi" w:cstheme="minorBidi"/>
          <w:i w:val="0"/>
          <w:noProof/>
          <w:szCs w:val="22"/>
        </w:rPr>
      </w:pPr>
      <w:hyperlink w:anchor="_Toc155184152" w:history="1">
        <w:r w:rsidR="00F641D2" w:rsidRPr="005E61FD">
          <w:rPr>
            <w:rStyle w:val="Hipercze"/>
            <w:noProof/>
          </w:rPr>
          <w:t>Tabela 18. Czynniki środowiskowe służące wyznaczeniu obszaru zdegradowanego*</w:t>
        </w:r>
        <w:r w:rsidR="00F641D2">
          <w:rPr>
            <w:noProof/>
            <w:webHidden/>
          </w:rPr>
          <w:tab/>
        </w:r>
        <w:r w:rsidR="00F641D2">
          <w:rPr>
            <w:noProof/>
            <w:webHidden/>
          </w:rPr>
          <w:fldChar w:fldCharType="begin"/>
        </w:r>
        <w:r w:rsidR="00F641D2">
          <w:rPr>
            <w:noProof/>
            <w:webHidden/>
          </w:rPr>
          <w:instrText xml:space="preserve"> PAGEREF _Toc155184152 \h </w:instrText>
        </w:r>
        <w:r w:rsidR="00F641D2">
          <w:rPr>
            <w:noProof/>
            <w:webHidden/>
          </w:rPr>
        </w:r>
        <w:r w:rsidR="00F641D2">
          <w:rPr>
            <w:noProof/>
            <w:webHidden/>
          </w:rPr>
          <w:fldChar w:fldCharType="separate"/>
        </w:r>
        <w:r w:rsidR="00F641D2">
          <w:rPr>
            <w:noProof/>
            <w:webHidden/>
          </w:rPr>
          <w:t>44</w:t>
        </w:r>
        <w:r w:rsidR="00F641D2">
          <w:rPr>
            <w:noProof/>
            <w:webHidden/>
          </w:rPr>
          <w:fldChar w:fldCharType="end"/>
        </w:r>
      </w:hyperlink>
    </w:p>
    <w:p w14:paraId="4CC16253" w14:textId="77777777" w:rsidR="00F641D2" w:rsidRDefault="009560BC">
      <w:pPr>
        <w:pStyle w:val="Spisilustracji"/>
        <w:tabs>
          <w:tab w:val="right" w:leader="dot" w:pos="9062"/>
        </w:tabs>
        <w:rPr>
          <w:rFonts w:asciiTheme="minorHAnsi" w:eastAsiaTheme="minorEastAsia" w:hAnsiTheme="minorHAnsi" w:cstheme="minorBidi"/>
          <w:i w:val="0"/>
          <w:noProof/>
          <w:szCs w:val="22"/>
        </w:rPr>
      </w:pPr>
      <w:hyperlink w:anchor="_Toc155184153" w:history="1">
        <w:r w:rsidR="00F641D2" w:rsidRPr="005E61FD">
          <w:rPr>
            <w:rStyle w:val="Hipercze"/>
            <w:noProof/>
          </w:rPr>
          <w:t>Tabela 19. Syntetyczne zestawienie liczby wskaźników obrazujących zjawiska kryzysowe, służących wyznaczeniu obszaru zdegradowanego.</w:t>
        </w:r>
        <w:r w:rsidR="00F641D2">
          <w:rPr>
            <w:noProof/>
            <w:webHidden/>
          </w:rPr>
          <w:tab/>
        </w:r>
        <w:r w:rsidR="00F641D2">
          <w:rPr>
            <w:noProof/>
            <w:webHidden/>
          </w:rPr>
          <w:fldChar w:fldCharType="begin"/>
        </w:r>
        <w:r w:rsidR="00F641D2">
          <w:rPr>
            <w:noProof/>
            <w:webHidden/>
          </w:rPr>
          <w:instrText xml:space="preserve"> PAGEREF _Toc155184153 \h </w:instrText>
        </w:r>
        <w:r w:rsidR="00F641D2">
          <w:rPr>
            <w:noProof/>
            <w:webHidden/>
          </w:rPr>
        </w:r>
        <w:r w:rsidR="00F641D2">
          <w:rPr>
            <w:noProof/>
            <w:webHidden/>
          </w:rPr>
          <w:fldChar w:fldCharType="separate"/>
        </w:r>
        <w:r w:rsidR="00F641D2">
          <w:rPr>
            <w:noProof/>
            <w:webHidden/>
          </w:rPr>
          <w:t>46</w:t>
        </w:r>
        <w:r w:rsidR="00F641D2">
          <w:rPr>
            <w:noProof/>
            <w:webHidden/>
          </w:rPr>
          <w:fldChar w:fldCharType="end"/>
        </w:r>
      </w:hyperlink>
    </w:p>
    <w:p w14:paraId="31E5D9A7" w14:textId="77777777" w:rsidR="00F641D2" w:rsidRDefault="009560BC">
      <w:pPr>
        <w:pStyle w:val="Spisilustracji"/>
        <w:tabs>
          <w:tab w:val="right" w:leader="dot" w:pos="9062"/>
        </w:tabs>
        <w:rPr>
          <w:rFonts w:asciiTheme="minorHAnsi" w:eastAsiaTheme="minorEastAsia" w:hAnsiTheme="minorHAnsi" w:cstheme="minorBidi"/>
          <w:i w:val="0"/>
          <w:noProof/>
          <w:szCs w:val="22"/>
        </w:rPr>
      </w:pPr>
      <w:hyperlink w:anchor="_Toc155184154" w:history="1">
        <w:r w:rsidR="00F641D2" w:rsidRPr="005E61FD">
          <w:rPr>
            <w:rStyle w:val="Hipercze"/>
            <w:noProof/>
          </w:rPr>
          <w:t>Tabela 20. Jednostki administracyjne zaliczone do obszaru zdegradowanego</w:t>
        </w:r>
        <w:r w:rsidR="00F641D2">
          <w:rPr>
            <w:noProof/>
            <w:webHidden/>
          </w:rPr>
          <w:tab/>
        </w:r>
        <w:r w:rsidR="00F641D2">
          <w:rPr>
            <w:noProof/>
            <w:webHidden/>
          </w:rPr>
          <w:fldChar w:fldCharType="begin"/>
        </w:r>
        <w:r w:rsidR="00F641D2">
          <w:rPr>
            <w:noProof/>
            <w:webHidden/>
          </w:rPr>
          <w:instrText xml:space="preserve"> PAGEREF _Toc155184154 \h </w:instrText>
        </w:r>
        <w:r w:rsidR="00F641D2">
          <w:rPr>
            <w:noProof/>
            <w:webHidden/>
          </w:rPr>
        </w:r>
        <w:r w:rsidR="00F641D2">
          <w:rPr>
            <w:noProof/>
            <w:webHidden/>
          </w:rPr>
          <w:fldChar w:fldCharType="separate"/>
        </w:r>
        <w:r w:rsidR="00F641D2">
          <w:rPr>
            <w:noProof/>
            <w:webHidden/>
          </w:rPr>
          <w:t>47</w:t>
        </w:r>
        <w:r w:rsidR="00F641D2">
          <w:rPr>
            <w:noProof/>
            <w:webHidden/>
          </w:rPr>
          <w:fldChar w:fldCharType="end"/>
        </w:r>
      </w:hyperlink>
    </w:p>
    <w:p w14:paraId="59DBAACA" w14:textId="77777777" w:rsidR="00F641D2" w:rsidRDefault="009560BC">
      <w:pPr>
        <w:pStyle w:val="Spisilustracji"/>
        <w:tabs>
          <w:tab w:val="right" w:leader="dot" w:pos="9062"/>
        </w:tabs>
        <w:rPr>
          <w:rFonts w:asciiTheme="minorHAnsi" w:eastAsiaTheme="minorEastAsia" w:hAnsiTheme="minorHAnsi" w:cstheme="minorBidi"/>
          <w:i w:val="0"/>
          <w:noProof/>
          <w:szCs w:val="22"/>
        </w:rPr>
      </w:pPr>
      <w:hyperlink w:anchor="_Toc155184155" w:history="1">
        <w:r w:rsidR="00F641D2" w:rsidRPr="005E61FD">
          <w:rPr>
            <w:rStyle w:val="Hipercze"/>
            <w:noProof/>
          </w:rPr>
          <w:t>Tabela 21. Czynniki społeczne służące wyznaczeniu obszaru zdegradowanego – sytuacja demograficzna*</w:t>
        </w:r>
        <w:r w:rsidR="00F641D2">
          <w:rPr>
            <w:noProof/>
            <w:webHidden/>
          </w:rPr>
          <w:tab/>
        </w:r>
        <w:r w:rsidR="00F641D2">
          <w:rPr>
            <w:noProof/>
            <w:webHidden/>
          </w:rPr>
          <w:fldChar w:fldCharType="begin"/>
        </w:r>
        <w:r w:rsidR="00F641D2">
          <w:rPr>
            <w:noProof/>
            <w:webHidden/>
          </w:rPr>
          <w:instrText xml:space="preserve"> PAGEREF _Toc155184155 \h </w:instrText>
        </w:r>
        <w:r w:rsidR="00F641D2">
          <w:rPr>
            <w:noProof/>
            <w:webHidden/>
          </w:rPr>
        </w:r>
        <w:r w:rsidR="00F641D2">
          <w:rPr>
            <w:noProof/>
            <w:webHidden/>
          </w:rPr>
          <w:fldChar w:fldCharType="separate"/>
        </w:r>
        <w:r w:rsidR="00F641D2">
          <w:rPr>
            <w:noProof/>
            <w:webHidden/>
          </w:rPr>
          <w:t>48</w:t>
        </w:r>
        <w:r w:rsidR="00F641D2">
          <w:rPr>
            <w:noProof/>
            <w:webHidden/>
          </w:rPr>
          <w:fldChar w:fldCharType="end"/>
        </w:r>
      </w:hyperlink>
    </w:p>
    <w:p w14:paraId="5B340064" w14:textId="77777777" w:rsidR="00F641D2" w:rsidRDefault="009560BC">
      <w:pPr>
        <w:pStyle w:val="Spisilustracji"/>
        <w:tabs>
          <w:tab w:val="right" w:leader="dot" w:pos="9062"/>
        </w:tabs>
        <w:rPr>
          <w:rFonts w:asciiTheme="minorHAnsi" w:eastAsiaTheme="minorEastAsia" w:hAnsiTheme="minorHAnsi" w:cstheme="minorBidi"/>
          <w:i w:val="0"/>
          <w:noProof/>
          <w:szCs w:val="22"/>
        </w:rPr>
      </w:pPr>
      <w:hyperlink w:anchor="_Toc155184156" w:history="1">
        <w:r w:rsidR="00F641D2" w:rsidRPr="005E61FD">
          <w:rPr>
            <w:rStyle w:val="Hipercze"/>
            <w:noProof/>
          </w:rPr>
          <w:t>Tabela 22. Czynniki społeczne służące wyznaczeniu obszaru zdegradowanego – rynek pracy*</w:t>
        </w:r>
        <w:r w:rsidR="00F641D2">
          <w:rPr>
            <w:noProof/>
            <w:webHidden/>
          </w:rPr>
          <w:tab/>
        </w:r>
        <w:r w:rsidR="00F641D2">
          <w:rPr>
            <w:noProof/>
            <w:webHidden/>
          </w:rPr>
          <w:fldChar w:fldCharType="begin"/>
        </w:r>
        <w:r w:rsidR="00F641D2">
          <w:rPr>
            <w:noProof/>
            <w:webHidden/>
          </w:rPr>
          <w:instrText xml:space="preserve"> PAGEREF _Toc155184156 \h </w:instrText>
        </w:r>
        <w:r w:rsidR="00F641D2">
          <w:rPr>
            <w:noProof/>
            <w:webHidden/>
          </w:rPr>
        </w:r>
        <w:r w:rsidR="00F641D2">
          <w:rPr>
            <w:noProof/>
            <w:webHidden/>
          </w:rPr>
          <w:fldChar w:fldCharType="separate"/>
        </w:r>
        <w:r w:rsidR="00F641D2">
          <w:rPr>
            <w:noProof/>
            <w:webHidden/>
          </w:rPr>
          <w:t>48</w:t>
        </w:r>
        <w:r w:rsidR="00F641D2">
          <w:rPr>
            <w:noProof/>
            <w:webHidden/>
          </w:rPr>
          <w:fldChar w:fldCharType="end"/>
        </w:r>
      </w:hyperlink>
    </w:p>
    <w:p w14:paraId="74FFE394" w14:textId="77777777" w:rsidR="00F641D2" w:rsidRDefault="009560BC">
      <w:pPr>
        <w:pStyle w:val="Spisilustracji"/>
        <w:tabs>
          <w:tab w:val="right" w:leader="dot" w:pos="9062"/>
        </w:tabs>
        <w:rPr>
          <w:rFonts w:asciiTheme="minorHAnsi" w:eastAsiaTheme="minorEastAsia" w:hAnsiTheme="minorHAnsi" w:cstheme="minorBidi"/>
          <w:i w:val="0"/>
          <w:noProof/>
          <w:szCs w:val="22"/>
        </w:rPr>
      </w:pPr>
      <w:hyperlink w:anchor="_Toc155184157" w:history="1">
        <w:r w:rsidR="00F641D2" w:rsidRPr="005E61FD">
          <w:rPr>
            <w:rStyle w:val="Hipercze"/>
            <w:noProof/>
          </w:rPr>
          <w:t>Tabela 23. Czynniki społeczne służące wyznaczeniu obszaru rewitalizowanego – pomoc społeczna*</w:t>
        </w:r>
        <w:r w:rsidR="00F641D2">
          <w:rPr>
            <w:noProof/>
            <w:webHidden/>
          </w:rPr>
          <w:tab/>
        </w:r>
        <w:r w:rsidR="00F641D2">
          <w:rPr>
            <w:noProof/>
            <w:webHidden/>
          </w:rPr>
          <w:fldChar w:fldCharType="begin"/>
        </w:r>
        <w:r w:rsidR="00F641D2">
          <w:rPr>
            <w:noProof/>
            <w:webHidden/>
          </w:rPr>
          <w:instrText xml:space="preserve"> PAGEREF _Toc155184157 \h </w:instrText>
        </w:r>
        <w:r w:rsidR="00F641D2">
          <w:rPr>
            <w:noProof/>
            <w:webHidden/>
          </w:rPr>
        </w:r>
        <w:r w:rsidR="00F641D2">
          <w:rPr>
            <w:noProof/>
            <w:webHidden/>
          </w:rPr>
          <w:fldChar w:fldCharType="separate"/>
        </w:r>
        <w:r w:rsidR="00F641D2">
          <w:rPr>
            <w:noProof/>
            <w:webHidden/>
          </w:rPr>
          <w:t>49</w:t>
        </w:r>
        <w:r w:rsidR="00F641D2">
          <w:rPr>
            <w:noProof/>
            <w:webHidden/>
          </w:rPr>
          <w:fldChar w:fldCharType="end"/>
        </w:r>
      </w:hyperlink>
    </w:p>
    <w:p w14:paraId="17CA8A25" w14:textId="77777777" w:rsidR="00F641D2" w:rsidRDefault="009560BC">
      <w:pPr>
        <w:pStyle w:val="Spisilustracji"/>
        <w:tabs>
          <w:tab w:val="right" w:leader="dot" w:pos="9062"/>
        </w:tabs>
        <w:rPr>
          <w:rFonts w:asciiTheme="minorHAnsi" w:eastAsiaTheme="minorEastAsia" w:hAnsiTheme="minorHAnsi" w:cstheme="minorBidi"/>
          <w:i w:val="0"/>
          <w:noProof/>
          <w:szCs w:val="22"/>
        </w:rPr>
      </w:pPr>
      <w:hyperlink w:anchor="_Toc155184158" w:history="1">
        <w:r w:rsidR="00F641D2" w:rsidRPr="005E61FD">
          <w:rPr>
            <w:rStyle w:val="Hipercze"/>
            <w:noProof/>
          </w:rPr>
          <w:t>Tabela 24. Czynniki społeczne służące wyznaczeniu obszaru zdegradowanego – kultura*</w:t>
        </w:r>
        <w:r w:rsidR="00F641D2">
          <w:rPr>
            <w:noProof/>
            <w:webHidden/>
          </w:rPr>
          <w:tab/>
        </w:r>
        <w:r w:rsidR="00F641D2">
          <w:rPr>
            <w:noProof/>
            <w:webHidden/>
          </w:rPr>
          <w:fldChar w:fldCharType="begin"/>
        </w:r>
        <w:r w:rsidR="00F641D2">
          <w:rPr>
            <w:noProof/>
            <w:webHidden/>
          </w:rPr>
          <w:instrText xml:space="preserve"> PAGEREF _Toc155184158 \h </w:instrText>
        </w:r>
        <w:r w:rsidR="00F641D2">
          <w:rPr>
            <w:noProof/>
            <w:webHidden/>
          </w:rPr>
        </w:r>
        <w:r w:rsidR="00F641D2">
          <w:rPr>
            <w:noProof/>
            <w:webHidden/>
          </w:rPr>
          <w:fldChar w:fldCharType="separate"/>
        </w:r>
        <w:r w:rsidR="00F641D2">
          <w:rPr>
            <w:noProof/>
            <w:webHidden/>
          </w:rPr>
          <w:t>50</w:t>
        </w:r>
        <w:r w:rsidR="00F641D2">
          <w:rPr>
            <w:noProof/>
            <w:webHidden/>
          </w:rPr>
          <w:fldChar w:fldCharType="end"/>
        </w:r>
      </w:hyperlink>
    </w:p>
    <w:p w14:paraId="50227E23" w14:textId="77777777" w:rsidR="00F641D2" w:rsidRDefault="009560BC">
      <w:pPr>
        <w:pStyle w:val="Spisilustracji"/>
        <w:tabs>
          <w:tab w:val="right" w:leader="dot" w:pos="9062"/>
        </w:tabs>
        <w:rPr>
          <w:rFonts w:asciiTheme="minorHAnsi" w:eastAsiaTheme="minorEastAsia" w:hAnsiTheme="minorHAnsi" w:cstheme="minorBidi"/>
          <w:i w:val="0"/>
          <w:noProof/>
          <w:szCs w:val="22"/>
        </w:rPr>
      </w:pPr>
      <w:hyperlink w:anchor="_Toc155184159" w:history="1">
        <w:r w:rsidR="00F641D2" w:rsidRPr="005E61FD">
          <w:rPr>
            <w:rStyle w:val="Hipercze"/>
            <w:noProof/>
          </w:rPr>
          <w:t>Tabela 25. Czynniki społeczne służące wyznaczeniu obszaru rewitalizowanego – przestępczość*</w:t>
        </w:r>
        <w:r w:rsidR="00F641D2">
          <w:rPr>
            <w:noProof/>
            <w:webHidden/>
          </w:rPr>
          <w:tab/>
        </w:r>
        <w:r w:rsidR="00F641D2">
          <w:rPr>
            <w:noProof/>
            <w:webHidden/>
          </w:rPr>
          <w:fldChar w:fldCharType="begin"/>
        </w:r>
        <w:r w:rsidR="00F641D2">
          <w:rPr>
            <w:noProof/>
            <w:webHidden/>
          </w:rPr>
          <w:instrText xml:space="preserve"> PAGEREF _Toc155184159 \h </w:instrText>
        </w:r>
        <w:r w:rsidR="00F641D2">
          <w:rPr>
            <w:noProof/>
            <w:webHidden/>
          </w:rPr>
        </w:r>
        <w:r w:rsidR="00F641D2">
          <w:rPr>
            <w:noProof/>
            <w:webHidden/>
          </w:rPr>
          <w:fldChar w:fldCharType="separate"/>
        </w:r>
        <w:r w:rsidR="00F641D2">
          <w:rPr>
            <w:noProof/>
            <w:webHidden/>
          </w:rPr>
          <w:t>50</w:t>
        </w:r>
        <w:r w:rsidR="00F641D2">
          <w:rPr>
            <w:noProof/>
            <w:webHidden/>
          </w:rPr>
          <w:fldChar w:fldCharType="end"/>
        </w:r>
      </w:hyperlink>
    </w:p>
    <w:p w14:paraId="564DF69B" w14:textId="77777777" w:rsidR="00F641D2" w:rsidRDefault="009560BC">
      <w:pPr>
        <w:pStyle w:val="Spisilustracji"/>
        <w:tabs>
          <w:tab w:val="right" w:leader="dot" w:pos="9062"/>
        </w:tabs>
        <w:rPr>
          <w:rFonts w:asciiTheme="minorHAnsi" w:eastAsiaTheme="minorEastAsia" w:hAnsiTheme="minorHAnsi" w:cstheme="minorBidi"/>
          <w:i w:val="0"/>
          <w:noProof/>
          <w:szCs w:val="22"/>
        </w:rPr>
      </w:pPr>
      <w:hyperlink w:anchor="_Toc155184160" w:history="1">
        <w:r w:rsidR="00F641D2" w:rsidRPr="005E61FD">
          <w:rPr>
            <w:rStyle w:val="Hipercze"/>
            <w:noProof/>
          </w:rPr>
          <w:t>Tabela 26. Czynniki gospodarcze służące wyznaczeniu obszaru rewitalizowanego*</w:t>
        </w:r>
        <w:r w:rsidR="00F641D2">
          <w:rPr>
            <w:noProof/>
            <w:webHidden/>
          </w:rPr>
          <w:tab/>
        </w:r>
        <w:r w:rsidR="00F641D2">
          <w:rPr>
            <w:noProof/>
            <w:webHidden/>
          </w:rPr>
          <w:fldChar w:fldCharType="begin"/>
        </w:r>
        <w:r w:rsidR="00F641D2">
          <w:rPr>
            <w:noProof/>
            <w:webHidden/>
          </w:rPr>
          <w:instrText xml:space="preserve"> PAGEREF _Toc155184160 \h </w:instrText>
        </w:r>
        <w:r w:rsidR="00F641D2">
          <w:rPr>
            <w:noProof/>
            <w:webHidden/>
          </w:rPr>
        </w:r>
        <w:r w:rsidR="00F641D2">
          <w:rPr>
            <w:noProof/>
            <w:webHidden/>
          </w:rPr>
          <w:fldChar w:fldCharType="separate"/>
        </w:r>
        <w:r w:rsidR="00F641D2">
          <w:rPr>
            <w:noProof/>
            <w:webHidden/>
          </w:rPr>
          <w:t>51</w:t>
        </w:r>
        <w:r w:rsidR="00F641D2">
          <w:rPr>
            <w:noProof/>
            <w:webHidden/>
          </w:rPr>
          <w:fldChar w:fldCharType="end"/>
        </w:r>
      </w:hyperlink>
    </w:p>
    <w:p w14:paraId="07FA75BF" w14:textId="77777777" w:rsidR="00F641D2" w:rsidRDefault="009560BC">
      <w:pPr>
        <w:pStyle w:val="Spisilustracji"/>
        <w:tabs>
          <w:tab w:val="right" w:leader="dot" w:pos="9062"/>
        </w:tabs>
        <w:rPr>
          <w:rFonts w:asciiTheme="minorHAnsi" w:eastAsiaTheme="minorEastAsia" w:hAnsiTheme="minorHAnsi" w:cstheme="minorBidi"/>
          <w:i w:val="0"/>
          <w:noProof/>
          <w:szCs w:val="22"/>
        </w:rPr>
      </w:pPr>
      <w:hyperlink w:anchor="_Toc155184161" w:history="1">
        <w:r w:rsidR="00F641D2" w:rsidRPr="005E61FD">
          <w:rPr>
            <w:rStyle w:val="Hipercze"/>
            <w:noProof/>
          </w:rPr>
          <w:t>Tabela 27. Czynniki funkcjonalno-przestrzenne służące wyznaczeniu obszaru rewitalizowanego*</w:t>
        </w:r>
        <w:r w:rsidR="00F641D2">
          <w:rPr>
            <w:noProof/>
            <w:webHidden/>
          </w:rPr>
          <w:tab/>
        </w:r>
        <w:r w:rsidR="00F641D2">
          <w:rPr>
            <w:noProof/>
            <w:webHidden/>
          </w:rPr>
          <w:fldChar w:fldCharType="begin"/>
        </w:r>
        <w:r w:rsidR="00F641D2">
          <w:rPr>
            <w:noProof/>
            <w:webHidden/>
          </w:rPr>
          <w:instrText xml:space="preserve"> PAGEREF _Toc155184161 \h </w:instrText>
        </w:r>
        <w:r w:rsidR="00F641D2">
          <w:rPr>
            <w:noProof/>
            <w:webHidden/>
          </w:rPr>
        </w:r>
        <w:r w:rsidR="00F641D2">
          <w:rPr>
            <w:noProof/>
            <w:webHidden/>
          </w:rPr>
          <w:fldChar w:fldCharType="separate"/>
        </w:r>
        <w:r w:rsidR="00F641D2">
          <w:rPr>
            <w:noProof/>
            <w:webHidden/>
          </w:rPr>
          <w:t>52</w:t>
        </w:r>
        <w:r w:rsidR="00F641D2">
          <w:rPr>
            <w:noProof/>
            <w:webHidden/>
          </w:rPr>
          <w:fldChar w:fldCharType="end"/>
        </w:r>
      </w:hyperlink>
    </w:p>
    <w:p w14:paraId="2E83E745" w14:textId="77777777" w:rsidR="00F641D2" w:rsidRDefault="009560BC">
      <w:pPr>
        <w:pStyle w:val="Spisilustracji"/>
        <w:tabs>
          <w:tab w:val="right" w:leader="dot" w:pos="9062"/>
        </w:tabs>
        <w:rPr>
          <w:rFonts w:asciiTheme="minorHAnsi" w:eastAsiaTheme="minorEastAsia" w:hAnsiTheme="minorHAnsi" w:cstheme="minorBidi"/>
          <w:i w:val="0"/>
          <w:noProof/>
          <w:szCs w:val="22"/>
        </w:rPr>
      </w:pPr>
      <w:hyperlink w:anchor="_Toc155184162" w:history="1">
        <w:r w:rsidR="00F641D2" w:rsidRPr="005E61FD">
          <w:rPr>
            <w:rStyle w:val="Hipercze"/>
            <w:noProof/>
          </w:rPr>
          <w:t>Tabela 28. Czynniki techniczne służące wyznaczeniu obszaru rewitalizowanego*</w:t>
        </w:r>
        <w:r w:rsidR="00F641D2">
          <w:rPr>
            <w:noProof/>
            <w:webHidden/>
          </w:rPr>
          <w:tab/>
        </w:r>
        <w:r w:rsidR="00F641D2">
          <w:rPr>
            <w:noProof/>
            <w:webHidden/>
          </w:rPr>
          <w:fldChar w:fldCharType="begin"/>
        </w:r>
        <w:r w:rsidR="00F641D2">
          <w:rPr>
            <w:noProof/>
            <w:webHidden/>
          </w:rPr>
          <w:instrText xml:space="preserve"> PAGEREF _Toc155184162 \h </w:instrText>
        </w:r>
        <w:r w:rsidR="00F641D2">
          <w:rPr>
            <w:noProof/>
            <w:webHidden/>
          </w:rPr>
        </w:r>
        <w:r w:rsidR="00F641D2">
          <w:rPr>
            <w:noProof/>
            <w:webHidden/>
          </w:rPr>
          <w:fldChar w:fldCharType="separate"/>
        </w:r>
        <w:r w:rsidR="00F641D2">
          <w:rPr>
            <w:noProof/>
            <w:webHidden/>
          </w:rPr>
          <w:t>52</w:t>
        </w:r>
        <w:r w:rsidR="00F641D2">
          <w:rPr>
            <w:noProof/>
            <w:webHidden/>
          </w:rPr>
          <w:fldChar w:fldCharType="end"/>
        </w:r>
      </w:hyperlink>
    </w:p>
    <w:p w14:paraId="154C1577" w14:textId="77777777" w:rsidR="00F641D2" w:rsidRDefault="009560BC">
      <w:pPr>
        <w:pStyle w:val="Spisilustracji"/>
        <w:tabs>
          <w:tab w:val="right" w:leader="dot" w:pos="9062"/>
        </w:tabs>
        <w:rPr>
          <w:rFonts w:asciiTheme="minorHAnsi" w:eastAsiaTheme="minorEastAsia" w:hAnsiTheme="minorHAnsi" w:cstheme="minorBidi"/>
          <w:i w:val="0"/>
          <w:noProof/>
          <w:szCs w:val="22"/>
        </w:rPr>
      </w:pPr>
      <w:hyperlink w:anchor="_Toc155184163" w:history="1">
        <w:r w:rsidR="00F641D2" w:rsidRPr="005E61FD">
          <w:rPr>
            <w:rStyle w:val="Hipercze"/>
            <w:noProof/>
          </w:rPr>
          <w:t>Tabela 29. Czynniki środowiskowe służące wyznaczeniu obszaru zdegradowanego*</w:t>
        </w:r>
        <w:r w:rsidR="00F641D2">
          <w:rPr>
            <w:noProof/>
            <w:webHidden/>
          </w:rPr>
          <w:tab/>
        </w:r>
        <w:r w:rsidR="00F641D2">
          <w:rPr>
            <w:noProof/>
            <w:webHidden/>
          </w:rPr>
          <w:fldChar w:fldCharType="begin"/>
        </w:r>
        <w:r w:rsidR="00F641D2">
          <w:rPr>
            <w:noProof/>
            <w:webHidden/>
          </w:rPr>
          <w:instrText xml:space="preserve"> PAGEREF _Toc155184163 \h </w:instrText>
        </w:r>
        <w:r w:rsidR="00F641D2">
          <w:rPr>
            <w:noProof/>
            <w:webHidden/>
          </w:rPr>
        </w:r>
        <w:r w:rsidR="00F641D2">
          <w:rPr>
            <w:noProof/>
            <w:webHidden/>
          </w:rPr>
          <w:fldChar w:fldCharType="separate"/>
        </w:r>
        <w:r w:rsidR="00F641D2">
          <w:rPr>
            <w:noProof/>
            <w:webHidden/>
          </w:rPr>
          <w:t>53</w:t>
        </w:r>
        <w:r w:rsidR="00F641D2">
          <w:rPr>
            <w:noProof/>
            <w:webHidden/>
          </w:rPr>
          <w:fldChar w:fldCharType="end"/>
        </w:r>
      </w:hyperlink>
    </w:p>
    <w:p w14:paraId="22E03014" w14:textId="77777777" w:rsidR="00F641D2" w:rsidRDefault="009560BC">
      <w:pPr>
        <w:pStyle w:val="Spisilustracji"/>
        <w:tabs>
          <w:tab w:val="right" w:leader="dot" w:pos="9062"/>
        </w:tabs>
        <w:rPr>
          <w:rFonts w:asciiTheme="minorHAnsi" w:eastAsiaTheme="minorEastAsia" w:hAnsiTheme="minorHAnsi" w:cstheme="minorBidi"/>
          <w:i w:val="0"/>
          <w:noProof/>
          <w:szCs w:val="22"/>
        </w:rPr>
      </w:pPr>
      <w:hyperlink w:anchor="_Toc155184164" w:history="1">
        <w:r w:rsidR="00F641D2" w:rsidRPr="005E61FD">
          <w:rPr>
            <w:rStyle w:val="Hipercze"/>
            <w:noProof/>
          </w:rPr>
          <w:t>Tabela 30. Syntetyczne zestawienie liczby wskaźników obrazujących zjawiska kryzysowe, służących wyznaczeniu obszaru rewitalizowanego</w:t>
        </w:r>
        <w:r w:rsidR="00F641D2">
          <w:rPr>
            <w:noProof/>
            <w:webHidden/>
          </w:rPr>
          <w:tab/>
        </w:r>
        <w:r w:rsidR="00F641D2">
          <w:rPr>
            <w:noProof/>
            <w:webHidden/>
          </w:rPr>
          <w:fldChar w:fldCharType="begin"/>
        </w:r>
        <w:r w:rsidR="00F641D2">
          <w:rPr>
            <w:noProof/>
            <w:webHidden/>
          </w:rPr>
          <w:instrText xml:space="preserve"> PAGEREF _Toc155184164 \h </w:instrText>
        </w:r>
        <w:r w:rsidR="00F641D2">
          <w:rPr>
            <w:noProof/>
            <w:webHidden/>
          </w:rPr>
        </w:r>
        <w:r w:rsidR="00F641D2">
          <w:rPr>
            <w:noProof/>
            <w:webHidden/>
          </w:rPr>
          <w:fldChar w:fldCharType="separate"/>
        </w:r>
        <w:r w:rsidR="00F641D2">
          <w:rPr>
            <w:noProof/>
            <w:webHidden/>
          </w:rPr>
          <w:t>54</w:t>
        </w:r>
        <w:r w:rsidR="00F641D2">
          <w:rPr>
            <w:noProof/>
            <w:webHidden/>
          </w:rPr>
          <w:fldChar w:fldCharType="end"/>
        </w:r>
      </w:hyperlink>
    </w:p>
    <w:p w14:paraId="0DA12B70" w14:textId="77777777" w:rsidR="00F641D2" w:rsidRDefault="009560BC">
      <w:pPr>
        <w:pStyle w:val="Spisilustracji"/>
        <w:tabs>
          <w:tab w:val="right" w:leader="dot" w:pos="9062"/>
        </w:tabs>
        <w:rPr>
          <w:rFonts w:asciiTheme="minorHAnsi" w:eastAsiaTheme="minorEastAsia" w:hAnsiTheme="minorHAnsi" w:cstheme="minorBidi"/>
          <w:i w:val="0"/>
          <w:noProof/>
          <w:szCs w:val="22"/>
        </w:rPr>
      </w:pPr>
      <w:hyperlink w:anchor="_Toc155184165" w:history="1">
        <w:r w:rsidR="00F641D2" w:rsidRPr="005E61FD">
          <w:rPr>
            <w:rStyle w:val="Hipercze"/>
            <w:noProof/>
          </w:rPr>
          <w:t>Tabela 31. Jednostki analityczne zaliczone do obszaru rewitalizowanego.</w:t>
        </w:r>
        <w:r w:rsidR="00F641D2">
          <w:rPr>
            <w:noProof/>
            <w:webHidden/>
          </w:rPr>
          <w:tab/>
        </w:r>
        <w:r w:rsidR="00F641D2">
          <w:rPr>
            <w:noProof/>
            <w:webHidden/>
          </w:rPr>
          <w:fldChar w:fldCharType="begin"/>
        </w:r>
        <w:r w:rsidR="00F641D2">
          <w:rPr>
            <w:noProof/>
            <w:webHidden/>
          </w:rPr>
          <w:instrText xml:space="preserve"> PAGEREF _Toc155184165 \h </w:instrText>
        </w:r>
        <w:r w:rsidR="00F641D2">
          <w:rPr>
            <w:noProof/>
            <w:webHidden/>
          </w:rPr>
        </w:r>
        <w:r w:rsidR="00F641D2">
          <w:rPr>
            <w:noProof/>
            <w:webHidden/>
          </w:rPr>
          <w:fldChar w:fldCharType="separate"/>
        </w:r>
        <w:r w:rsidR="00F641D2">
          <w:rPr>
            <w:noProof/>
            <w:webHidden/>
          </w:rPr>
          <w:t>55</w:t>
        </w:r>
        <w:r w:rsidR="00F641D2">
          <w:rPr>
            <w:noProof/>
            <w:webHidden/>
          </w:rPr>
          <w:fldChar w:fldCharType="end"/>
        </w:r>
      </w:hyperlink>
    </w:p>
    <w:p w14:paraId="0894A4C1" w14:textId="77777777" w:rsidR="007A5586" w:rsidRPr="00EC6EE6" w:rsidRDefault="007A5586" w:rsidP="00C11F34">
      <w:pPr>
        <w:suppressAutoHyphens/>
      </w:pPr>
      <w:r w:rsidRPr="00EC6EE6">
        <w:fldChar w:fldCharType="end"/>
      </w:r>
    </w:p>
    <w:p w14:paraId="456B5FEA" w14:textId="77777777" w:rsidR="007A5586" w:rsidRPr="00EC6EE6" w:rsidRDefault="007A5586" w:rsidP="00C11F34">
      <w:pPr>
        <w:pStyle w:val="rdo"/>
        <w:suppressAutoHyphens/>
        <w:rPr>
          <w:sz w:val="18"/>
          <w:szCs w:val="18"/>
        </w:rPr>
      </w:pPr>
    </w:p>
    <w:p w14:paraId="434B6C33" w14:textId="77777777" w:rsidR="007A5586" w:rsidRPr="00EC6EE6" w:rsidRDefault="007A5586" w:rsidP="00C11F34">
      <w:pPr>
        <w:pStyle w:val="rdo"/>
        <w:suppressAutoHyphens/>
        <w:rPr>
          <w:sz w:val="18"/>
          <w:szCs w:val="18"/>
        </w:rPr>
      </w:pPr>
    </w:p>
    <w:p w14:paraId="3F82B259" w14:textId="77777777" w:rsidR="007A5586" w:rsidRPr="00EC6EE6" w:rsidRDefault="007A5586" w:rsidP="00C11F34">
      <w:pPr>
        <w:pStyle w:val="rdo"/>
        <w:suppressAutoHyphens/>
        <w:rPr>
          <w:sz w:val="18"/>
          <w:szCs w:val="18"/>
        </w:rPr>
      </w:pPr>
    </w:p>
    <w:p w14:paraId="4F7CEAF1" w14:textId="77777777" w:rsidR="007457D5" w:rsidRPr="00EC6EE6" w:rsidRDefault="007457D5" w:rsidP="00C11F34">
      <w:pPr>
        <w:pStyle w:val="rdo"/>
        <w:suppressAutoHyphens/>
        <w:rPr>
          <w:sz w:val="18"/>
          <w:szCs w:val="18"/>
        </w:rPr>
      </w:pPr>
    </w:p>
    <w:p w14:paraId="064DF63F" w14:textId="77777777" w:rsidR="007457D5" w:rsidRPr="00EC6EE6" w:rsidRDefault="007457D5" w:rsidP="00C11F34">
      <w:pPr>
        <w:pStyle w:val="rdo"/>
        <w:suppressAutoHyphens/>
        <w:rPr>
          <w:sz w:val="18"/>
          <w:szCs w:val="18"/>
        </w:rPr>
      </w:pPr>
    </w:p>
    <w:p w14:paraId="77EC886E" w14:textId="77777777" w:rsidR="007457D5" w:rsidRPr="00EC6EE6" w:rsidRDefault="007457D5" w:rsidP="00C11F34">
      <w:pPr>
        <w:pStyle w:val="rdo"/>
        <w:suppressAutoHyphens/>
        <w:rPr>
          <w:sz w:val="18"/>
          <w:szCs w:val="18"/>
        </w:rPr>
      </w:pPr>
    </w:p>
    <w:p w14:paraId="483AD0FB" w14:textId="77777777" w:rsidR="007457D5" w:rsidRPr="00EC6EE6" w:rsidRDefault="007457D5" w:rsidP="00C11F34">
      <w:pPr>
        <w:pStyle w:val="rdo"/>
        <w:suppressAutoHyphens/>
        <w:rPr>
          <w:sz w:val="18"/>
          <w:szCs w:val="18"/>
        </w:rPr>
      </w:pPr>
    </w:p>
    <w:p w14:paraId="1370121D" w14:textId="77777777" w:rsidR="007457D5" w:rsidRPr="00EC6EE6" w:rsidRDefault="007457D5" w:rsidP="00C11F34">
      <w:pPr>
        <w:pStyle w:val="rdo"/>
        <w:suppressAutoHyphens/>
        <w:rPr>
          <w:sz w:val="18"/>
          <w:szCs w:val="18"/>
        </w:rPr>
      </w:pPr>
    </w:p>
    <w:p w14:paraId="4D73AFB6" w14:textId="77777777" w:rsidR="007457D5" w:rsidRPr="00EC6EE6" w:rsidRDefault="007457D5" w:rsidP="00C11F34">
      <w:pPr>
        <w:pStyle w:val="rdo"/>
        <w:suppressAutoHyphens/>
        <w:rPr>
          <w:sz w:val="18"/>
          <w:szCs w:val="18"/>
        </w:rPr>
      </w:pPr>
    </w:p>
    <w:p w14:paraId="6A28B667" w14:textId="77777777" w:rsidR="007457D5" w:rsidRPr="00EC6EE6" w:rsidRDefault="007457D5" w:rsidP="00C11F34">
      <w:pPr>
        <w:pStyle w:val="rdo"/>
        <w:suppressAutoHyphens/>
        <w:rPr>
          <w:sz w:val="18"/>
          <w:szCs w:val="18"/>
        </w:rPr>
      </w:pPr>
    </w:p>
    <w:p w14:paraId="36EA6CBA" w14:textId="77777777" w:rsidR="007457D5" w:rsidRPr="00EC6EE6" w:rsidRDefault="007457D5" w:rsidP="00C11F34">
      <w:pPr>
        <w:pStyle w:val="rdo"/>
        <w:suppressAutoHyphens/>
        <w:rPr>
          <w:sz w:val="18"/>
          <w:szCs w:val="18"/>
        </w:rPr>
      </w:pPr>
    </w:p>
    <w:p w14:paraId="5A59F735" w14:textId="77777777" w:rsidR="007457D5" w:rsidRPr="00EC6EE6" w:rsidRDefault="007457D5" w:rsidP="00C11F34">
      <w:pPr>
        <w:pStyle w:val="rdo"/>
        <w:suppressAutoHyphens/>
        <w:rPr>
          <w:sz w:val="18"/>
          <w:szCs w:val="18"/>
        </w:rPr>
      </w:pPr>
    </w:p>
    <w:p w14:paraId="1BC8D436" w14:textId="77777777" w:rsidR="00BB26D3" w:rsidRPr="00EC6EE6" w:rsidRDefault="00BB26D3">
      <w:pPr>
        <w:rPr>
          <w:rFonts w:eastAsiaTheme="majorEastAsia" w:cstheme="majorBidi"/>
          <w:b/>
          <w:bCs/>
          <w:color w:val="FFFFFF" w:themeColor="background1"/>
          <w:sz w:val="44"/>
          <w:szCs w:val="22"/>
        </w:rPr>
      </w:pPr>
      <w:r w:rsidRPr="00EC6EE6">
        <w:rPr>
          <w:caps/>
        </w:rPr>
        <w:br w:type="page"/>
      </w:r>
    </w:p>
    <w:p w14:paraId="09266331" w14:textId="328E6516" w:rsidR="007A5586" w:rsidRPr="00EC6EE6" w:rsidRDefault="007A5586" w:rsidP="00C11F34">
      <w:pPr>
        <w:pStyle w:val="Nagwek1"/>
        <w:numPr>
          <w:ilvl w:val="0"/>
          <w:numId w:val="0"/>
        </w:numPr>
        <w:suppressAutoHyphens/>
        <w:ind w:left="720" w:hanging="720"/>
        <w:jc w:val="both"/>
      </w:pPr>
      <w:bookmarkStart w:id="139" w:name="_Toc155184245"/>
      <w:r w:rsidRPr="00EC6EE6">
        <w:rPr>
          <w:caps w:val="0"/>
        </w:rPr>
        <w:lastRenderedPageBreak/>
        <w:t>ZAŁĄCZNIKI</w:t>
      </w:r>
      <w:bookmarkEnd w:id="139"/>
    </w:p>
    <w:p w14:paraId="20B7F77D" w14:textId="7883D4CE" w:rsidR="007A5586" w:rsidRPr="00EC6EE6" w:rsidRDefault="007A5586" w:rsidP="00C11F34">
      <w:pPr>
        <w:pStyle w:val="Legenda"/>
        <w:suppressAutoHyphens/>
        <w:rPr>
          <w:rFonts w:cs="Arial"/>
          <w:szCs w:val="24"/>
        </w:rPr>
      </w:pPr>
      <w:r w:rsidRPr="00EC6EE6">
        <w:t xml:space="preserve">Rysunek </w:t>
      </w:r>
      <w:fldSimple w:instr=" SEQ Rysunek \* ARABIC ">
        <w:r w:rsidR="00CC71B2">
          <w:rPr>
            <w:noProof/>
          </w:rPr>
          <w:t>2</w:t>
        </w:r>
      </w:fldSimple>
      <w:r w:rsidRPr="00EC6EE6">
        <w:t>. Obszar rewitalizacji.</w:t>
      </w:r>
    </w:p>
    <w:p w14:paraId="4C9E4216" w14:textId="41FDFC6B" w:rsidR="007A5586" w:rsidRPr="00EC6EE6" w:rsidRDefault="000F3D8B" w:rsidP="00C11F34">
      <w:pPr>
        <w:suppressAutoHyphens/>
        <w:rPr>
          <w:rFonts w:cs="Arial"/>
          <w:szCs w:val="24"/>
        </w:rPr>
      </w:pPr>
      <w:r>
        <w:rPr>
          <w:rFonts w:cs="Arial"/>
          <w:noProof/>
          <w:szCs w:val="24"/>
        </w:rPr>
        <w:drawing>
          <wp:inline distT="0" distB="0" distL="0" distR="0" wp14:anchorId="47C96B6A" wp14:editId="3D6FB139">
            <wp:extent cx="5760720" cy="4458970"/>
            <wp:effectExtent l="0" t="0" r="0" b="0"/>
            <wp:docPr id="1991113740" name="Obraz 1" descr="Obraz zawierający mapa, tekst, diagram&#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1113740" name="Obraz 1" descr="Obraz zawierający mapa, tekst, diagram&#10;&#10;Opis wygenerowany automatyczni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760720" cy="4458970"/>
                    </a:xfrm>
                    <a:prstGeom prst="rect">
                      <a:avLst/>
                    </a:prstGeom>
                  </pic:spPr>
                </pic:pic>
              </a:graphicData>
            </a:graphic>
          </wp:inline>
        </w:drawing>
      </w:r>
    </w:p>
    <w:p w14:paraId="0B9A3BFA" w14:textId="32B83EDE" w:rsidR="007A5586" w:rsidRPr="00855579" w:rsidRDefault="00855579" w:rsidP="00C11F34">
      <w:pPr>
        <w:suppressAutoHyphens/>
        <w:rPr>
          <w:rFonts w:cs="Arial"/>
          <w:i/>
          <w:szCs w:val="24"/>
        </w:rPr>
      </w:pPr>
      <w:r w:rsidRPr="00855579">
        <w:rPr>
          <w:rFonts w:cs="Arial"/>
          <w:i/>
          <w:szCs w:val="24"/>
        </w:rPr>
        <w:t>Źródło:</w:t>
      </w:r>
      <w:r w:rsidR="007A5586" w:rsidRPr="00855579">
        <w:rPr>
          <w:rFonts w:cs="Arial"/>
          <w:i/>
          <w:szCs w:val="24"/>
        </w:rPr>
        <w:t xml:space="preserve"> Opracowanie własne.</w:t>
      </w:r>
    </w:p>
    <w:sectPr w:rsidR="007A5586" w:rsidRPr="00855579" w:rsidSect="00DC2A6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6C494" w14:textId="77777777" w:rsidR="009560BC" w:rsidRDefault="009560BC">
      <w:pPr>
        <w:spacing w:after="0" w:line="240" w:lineRule="auto"/>
      </w:pPr>
      <w:r>
        <w:separator/>
      </w:r>
    </w:p>
  </w:endnote>
  <w:endnote w:type="continuationSeparator" w:id="0">
    <w:p w14:paraId="4EB7D230" w14:textId="77777777" w:rsidR="009560BC" w:rsidRDefault="00956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Reference Sans Serif">
    <w:panose1 w:val="020B0604030504040204"/>
    <w:charset w:val="EE"/>
    <w:family w:val="swiss"/>
    <w:pitch w:val="variable"/>
    <w:sig w:usb0="20000287" w:usb1="00000000" w:usb2="00000000" w:usb3="00000000" w:csb0="0000019F" w:csb1="00000000"/>
  </w:font>
  <w:font w:name="Candara">
    <w:panose1 w:val="020E0502030303020204"/>
    <w:charset w:val="EE"/>
    <w:family w:val="swiss"/>
    <w:pitch w:val="variable"/>
    <w:sig w:usb0="A00002EF" w:usb1="4000A44B" w:usb2="00000000"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angal">
    <w:altName w:val="Courier"/>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Franklin Gothic Book">
    <w:charset w:val="EE"/>
    <w:family w:val="swiss"/>
    <w:pitch w:val="variable"/>
    <w:sig w:usb0="00000287" w:usb1="00000000" w:usb2="00000000" w:usb3="00000000" w:csb0="0000009F" w:csb1="00000000"/>
  </w:font>
  <w:font w:name="Liberation Serif">
    <w:altName w:val="Times New Roman"/>
    <w:charset w:val="EE"/>
    <w:family w:val="roman"/>
    <w:pitch w:val="variable"/>
  </w:font>
  <w:font w:name="Latha">
    <w:panose1 w:val="02000400000000000000"/>
    <w:charset w:val="01"/>
    <w:family w:val="roman"/>
    <w:notTrueType/>
    <w:pitch w:val="variable"/>
    <w:sig w:usb0="00040000" w:usb1="00000000" w:usb2="00000000" w:usb3="00000000" w:csb0="00000000" w:csb1="00000000"/>
  </w:font>
  <w:font w:name="Liberation Sans">
    <w:altName w:val="Times New Roman"/>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DejaVu Sans Mono">
    <w:charset w:val="EE"/>
    <w:family w:val="modern"/>
    <w:pitch w:val="fixed"/>
    <w:sig w:usb0="E60026FF" w:usb1="D200F9FB" w:usb2="02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E" w14:textId="77777777" w:rsidR="00CC74AD" w:rsidRDefault="00CC74AD">
    <w:pPr>
      <w:pBdr>
        <w:top w:val="nil"/>
        <w:left w:val="nil"/>
        <w:bottom w:val="nil"/>
        <w:right w:val="nil"/>
        <w:between w:val="nil"/>
      </w:pBdr>
      <w:tabs>
        <w:tab w:val="center" w:pos="4536"/>
        <w:tab w:val="right" w:pos="9072"/>
      </w:tabs>
      <w:spacing w:after="0" w:line="240" w:lineRule="auto"/>
      <w:jc w:val="right"/>
      <w:rPr>
        <w:rFonts w:eastAsia="Calibri"/>
        <w:color w:val="000000"/>
        <w:szCs w:val="22"/>
      </w:rPr>
    </w:pPr>
    <w:r>
      <w:rPr>
        <w:rFonts w:eastAsia="Calibri"/>
        <w:color w:val="000000"/>
        <w:szCs w:val="22"/>
      </w:rPr>
      <w:fldChar w:fldCharType="begin"/>
    </w:r>
    <w:r>
      <w:rPr>
        <w:rFonts w:eastAsia="Calibri"/>
        <w:color w:val="000000"/>
        <w:szCs w:val="22"/>
      </w:rPr>
      <w:instrText>PAGE</w:instrText>
    </w:r>
    <w:r>
      <w:rPr>
        <w:rFonts w:eastAsia="Calibri"/>
        <w:color w:val="000000"/>
        <w:szCs w:val="22"/>
      </w:rPr>
      <w:fldChar w:fldCharType="separate"/>
    </w:r>
    <w:r w:rsidR="004E3D43">
      <w:rPr>
        <w:rFonts w:eastAsia="Calibri"/>
        <w:noProof/>
        <w:color w:val="000000"/>
        <w:szCs w:val="22"/>
      </w:rPr>
      <w:t>55</w:t>
    </w:r>
    <w:r>
      <w:rPr>
        <w:rFonts w:eastAsia="Calibri"/>
        <w:color w:val="000000"/>
        <w:szCs w:val="22"/>
      </w:rPr>
      <w:fldChar w:fldCharType="end"/>
    </w:r>
  </w:p>
  <w:p w14:paraId="0000002F" w14:textId="77777777" w:rsidR="00CC74AD" w:rsidRDefault="00CC74AD">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1F28D" w14:textId="77777777" w:rsidR="009560BC" w:rsidRDefault="009560BC">
      <w:pPr>
        <w:spacing w:after="0" w:line="240" w:lineRule="auto"/>
      </w:pPr>
      <w:r>
        <w:separator/>
      </w:r>
    </w:p>
  </w:footnote>
  <w:footnote w:type="continuationSeparator" w:id="0">
    <w:p w14:paraId="0DC7889E" w14:textId="77777777" w:rsidR="009560BC" w:rsidRDefault="009560BC">
      <w:pPr>
        <w:spacing w:after="0" w:line="240" w:lineRule="auto"/>
      </w:pPr>
      <w:r>
        <w:continuationSeparator/>
      </w:r>
    </w:p>
  </w:footnote>
  <w:footnote w:id="1">
    <w:p w14:paraId="0FC706D8" w14:textId="0A822BDF" w:rsidR="00CC74AD" w:rsidRDefault="00CC74AD">
      <w:pPr>
        <w:pStyle w:val="Tekstprzypisudolnego"/>
      </w:pPr>
      <w:r>
        <w:rPr>
          <w:rStyle w:val="Odwoanieprzypisudolnego"/>
        </w:rPr>
        <w:footnoteRef/>
      </w:r>
      <w:r>
        <w:t xml:space="preserve"> </w:t>
      </w:r>
      <w:r w:rsidRPr="00B71D88">
        <w:rPr>
          <w:sz w:val="18"/>
        </w:rPr>
        <w:t>Dane za rok 201</w:t>
      </w:r>
      <w:r>
        <w:rPr>
          <w:sz w:val="18"/>
        </w:rPr>
        <w:t>5</w:t>
      </w:r>
      <w:r w:rsidRPr="00B71D88">
        <w:rPr>
          <w:sz w:val="18"/>
        </w:rPr>
        <w:t xml:space="preserve"> </w:t>
      </w:r>
      <w:r>
        <w:rPr>
          <w:sz w:val="18"/>
        </w:rPr>
        <w:t>–</w:t>
      </w:r>
      <w:r>
        <w:t xml:space="preserve"> </w:t>
      </w:r>
      <w:r w:rsidRPr="003A102F">
        <w:rPr>
          <w:sz w:val="18"/>
        </w:rPr>
        <w:t>„0” oznacza brak informacji, konieczność zachowania tajemnicy statystycznej lub wypełnienie pozycji</w:t>
      </w:r>
      <w:r>
        <w:rPr>
          <w:sz w:val="18"/>
        </w:rPr>
        <w:t xml:space="preserve"> było niemożliwe albo niecelowe.</w:t>
      </w:r>
    </w:p>
  </w:footnote>
  <w:footnote w:id="2">
    <w:p w14:paraId="61E4AC5F" w14:textId="0F0872ED" w:rsidR="00CC74AD" w:rsidRDefault="00CC74AD">
      <w:pPr>
        <w:pStyle w:val="Tekstprzypisudolnego"/>
      </w:pPr>
      <w:r w:rsidRPr="006362BB">
        <w:rPr>
          <w:rStyle w:val="Odwoanieprzypisudolnego"/>
        </w:rPr>
        <w:footnoteRef/>
      </w:r>
      <w:r w:rsidRPr="001D2B62">
        <w:rPr>
          <w:sz w:val="18"/>
        </w:rPr>
        <w:t xml:space="preserve"> </w:t>
      </w:r>
      <w:r w:rsidRPr="00B71D88">
        <w:rPr>
          <w:sz w:val="18"/>
        </w:rPr>
        <w:t xml:space="preserve">Dane za rok 2015 </w:t>
      </w:r>
      <w:r>
        <w:rPr>
          <w:sz w:val="18"/>
        </w:rPr>
        <w:t>–</w:t>
      </w:r>
      <w:r>
        <w:t xml:space="preserve"> </w:t>
      </w:r>
      <w:r w:rsidRPr="00923B8D">
        <w:rPr>
          <w:sz w:val="18"/>
        </w:rPr>
        <w:t xml:space="preserve">„0” oznacza </w:t>
      </w:r>
      <w:r>
        <w:rPr>
          <w:sz w:val="18"/>
        </w:rPr>
        <w:t>brak informacji, konieczność zachowania tajemnicy statystycznej lub wypełnienie pozycji było niemożliwe albo niecelowe.</w:t>
      </w:r>
    </w:p>
  </w:footnote>
  <w:footnote w:id="3">
    <w:p w14:paraId="60F041B9" w14:textId="77777777" w:rsidR="00CC74AD" w:rsidRDefault="00CC74AD" w:rsidP="00E25FD6">
      <w:pPr>
        <w:pStyle w:val="Tekstprzypisudolnego"/>
      </w:pPr>
      <w:r>
        <w:rPr>
          <w:rStyle w:val="Odwoanieprzypisudolnego"/>
        </w:rPr>
        <w:footnoteRef/>
      </w:r>
      <w:r>
        <w:t xml:space="preserve"> </w:t>
      </w:r>
      <w:r w:rsidRPr="00923B8D">
        <w:rPr>
          <w:sz w:val="18"/>
        </w:rPr>
        <w:t xml:space="preserve">„0” oznacza </w:t>
      </w:r>
      <w:r>
        <w:rPr>
          <w:sz w:val="18"/>
        </w:rPr>
        <w:t xml:space="preserve">brak informacji </w:t>
      </w:r>
      <w:r w:rsidRPr="006862D6">
        <w:rPr>
          <w:sz w:val="18"/>
        </w:rPr>
        <w:t>z powodu: zmiany poziomu prezentacji, zmian wprowadzonych do wykazu jednostek terytorialnych lub modyfikacji listy cech w danym okresie sprawozdawczym</w:t>
      </w:r>
      <w:r>
        <w:rPr>
          <w:sz w:val="18"/>
        </w:rPr>
        <w:t>.</w:t>
      </w:r>
    </w:p>
  </w:footnote>
  <w:footnote w:id="4">
    <w:p w14:paraId="0E31179E" w14:textId="6F0B88DF" w:rsidR="00CC74AD" w:rsidRDefault="00CC74AD">
      <w:pPr>
        <w:pStyle w:val="Tekstprzypisudolnego"/>
      </w:pPr>
      <w:r>
        <w:rPr>
          <w:rStyle w:val="Odwoanieprzypisudolnego"/>
        </w:rPr>
        <w:footnoteRef/>
      </w:r>
      <w:r>
        <w:t xml:space="preserve"> </w:t>
      </w:r>
      <w:r>
        <w:rPr>
          <w:sz w:val="18"/>
        </w:rPr>
        <w:t>Dane za rok 2014</w:t>
      </w:r>
      <w:r w:rsidRPr="00B71D88">
        <w:rPr>
          <w:sz w:val="18"/>
        </w:rPr>
        <w:t xml:space="preserve"> </w:t>
      </w:r>
      <w:r>
        <w:rPr>
          <w:sz w:val="18"/>
        </w:rPr>
        <w:t>–</w:t>
      </w:r>
      <w:r>
        <w:t xml:space="preserve"> </w:t>
      </w:r>
      <w:r w:rsidRPr="00923B8D">
        <w:rPr>
          <w:sz w:val="18"/>
        </w:rPr>
        <w:t xml:space="preserve">„0” oznacza </w:t>
      </w:r>
      <w:r>
        <w:rPr>
          <w:sz w:val="18"/>
        </w:rPr>
        <w:t>brak informacji, konieczność zachowania tajemnicy statystycznej lub wypełnienie pozycji było niemożliwe albo niecelowe.</w:t>
      </w:r>
    </w:p>
  </w:footnote>
  <w:footnote w:id="5">
    <w:p w14:paraId="3C84A3B9" w14:textId="580CABC5" w:rsidR="00CC74AD" w:rsidRDefault="00CC74AD">
      <w:pPr>
        <w:pStyle w:val="Tekstprzypisudolnego"/>
      </w:pPr>
      <w:r>
        <w:rPr>
          <w:rStyle w:val="Odwoanieprzypisudolnego"/>
        </w:rPr>
        <w:footnoteRef/>
      </w:r>
      <w:r>
        <w:t xml:space="preserve"> </w:t>
      </w:r>
      <w:r w:rsidRPr="00013A6A">
        <w:rPr>
          <w:rFonts w:asciiTheme="minorHAnsi" w:hAnsiTheme="minorHAnsi" w:cstheme="minorHAnsi"/>
          <w:sz w:val="18"/>
          <w:szCs w:val="18"/>
        </w:rPr>
        <w:t>„0” oznacza brak informacji, konieczność zachowania tajemnicy statystycznej lub wypełnienie pozycji było niemożliwe albo niecelowe.</w:t>
      </w:r>
    </w:p>
  </w:footnote>
  <w:footnote w:id="6">
    <w:p w14:paraId="38585B77" w14:textId="77777777" w:rsidR="00CC74AD" w:rsidRPr="007457D5" w:rsidRDefault="00CC74AD" w:rsidP="00DE23BC">
      <w:pPr>
        <w:pStyle w:val="Tekstprzypisudolnego"/>
        <w:rPr>
          <w:rFonts w:asciiTheme="minorHAnsi" w:hAnsiTheme="minorHAnsi" w:cstheme="minorHAnsi"/>
          <w:sz w:val="18"/>
        </w:rPr>
      </w:pPr>
      <w:r w:rsidRPr="007457D5">
        <w:rPr>
          <w:rStyle w:val="Odwoanieprzypisudolnego"/>
          <w:rFonts w:asciiTheme="minorHAnsi" w:hAnsiTheme="minorHAnsi" w:cstheme="minorHAnsi"/>
          <w:sz w:val="20"/>
        </w:rPr>
        <w:footnoteRef/>
      </w:r>
      <w:r w:rsidRPr="007457D5">
        <w:rPr>
          <w:rFonts w:asciiTheme="minorHAnsi" w:hAnsiTheme="minorHAnsi" w:cstheme="minorHAnsi"/>
          <w:sz w:val="20"/>
        </w:rPr>
        <w:t xml:space="preserve"> </w:t>
      </w:r>
      <w:r w:rsidRPr="007457D5">
        <w:rPr>
          <w:rFonts w:asciiTheme="minorHAnsi" w:hAnsiTheme="minorHAnsi" w:cstheme="minorHAnsi"/>
          <w:sz w:val="18"/>
        </w:rPr>
        <w:t>W statystyce jest to wartość cechy w szeregu uporządkowanym, powyżej i poniżej której znajduje się jednakowa liczba obserwacji. Wyznaczenie mediany z jakiegoś zbioru liczb, polega na wypisaniu tych liczb w kolejności niemalejącej, a następnie wybraniu liczby środkowej (w przypadku gdy występuje nieparzysta liczba liczb w zbiorze). Jeżeli występuje parzysta liczba liczb w zbiorze, to mediana jest równa średniej arytmetycznej dwóch środkowych liczb.</w:t>
      </w:r>
    </w:p>
  </w:footnote>
  <w:footnote w:id="7">
    <w:p w14:paraId="31350185" w14:textId="1A79974F" w:rsidR="00CC74AD" w:rsidRPr="007457D5" w:rsidRDefault="00CC74AD" w:rsidP="0061015C">
      <w:pPr>
        <w:pStyle w:val="Tekstprzypisudolnego"/>
        <w:rPr>
          <w:rFonts w:asciiTheme="minorHAnsi" w:hAnsiTheme="minorHAnsi" w:cstheme="minorHAnsi"/>
          <w:sz w:val="18"/>
        </w:rPr>
      </w:pPr>
      <w:r w:rsidRPr="007457D5">
        <w:rPr>
          <w:rStyle w:val="Odwoanieprzypisudolnego"/>
          <w:rFonts w:asciiTheme="minorHAnsi" w:hAnsiTheme="minorHAnsi" w:cstheme="minorHAnsi"/>
          <w:sz w:val="20"/>
        </w:rPr>
        <w:footnoteRef/>
      </w:r>
      <w:r w:rsidRPr="007457D5">
        <w:rPr>
          <w:rFonts w:asciiTheme="minorHAnsi" w:hAnsiTheme="minorHAnsi" w:cstheme="minorHAnsi"/>
          <w:sz w:val="20"/>
        </w:rPr>
        <w:t xml:space="preserve"> </w:t>
      </w:r>
      <w:r w:rsidRPr="0061015C">
        <w:rPr>
          <w:rFonts w:asciiTheme="minorHAnsi" w:hAnsiTheme="minorHAnsi" w:cstheme="minorHAnsi"/>
          <w:sz w:val="18"/>
        </w:rPr>
        <w:t>Jest to wartość modalna, lub też wartość najczęstsza. Jest to jedna z miar tendencji centralnej, statystyka dla zmiennych o</w:t>
      </w:r>
      <w:r w:rsidRPr="0061015C">
        <w:rPr>
          <w:rFonts w:asciiTheme="minorHAnsi" w:hAnsiTheme="minorHAnsi" w:cstheme="minorHAnsi"/>
          <w:sz w:val="20"/>
        </w:rPr>
        <w:t xml:space="preserve"> </w:t>
      </w:r>
      <w:r w:rsidRPr="0061015C">
        <w:rPr>
          <w:rFonts w:asciiTheme="minorHAnsi" w:hAnsiTheme="minorHAnsi" w:cstheme="minorHAnsi"/>
          <w:sz w:val="18"/>
        </w:rPr>
        <w:t>rozkładzie dyskretnym, wskazująca na wartość o największym prawdopodobieństwie wystąpienia, lub wartość najczęściej występująca w próbie. Dla zmiennej losowej o rozkładzie ciągłym jest to wartość, dla której funkcja gęstości prawdopodobieństwa ma wartość największą. Dominanta jest także najczęściej występującą wartością liczbową w danym zbiorze</w:t>
      </w:r>
      <w:r w:rsidRPr="007457D5">
        <w:rPr>
          <w:rFonts w:asciiTheme="minorHAnsi" w:hAnsiTheme="minorHAnsi" w:cstheme="minorHAnsi"/>
          <w:sz w:val="18"/>
        </w:rPr>
        <w:t>.</w:t>
      </w:r>
    </w:p>
  </w:footnote>
  <w:footnote w:id="8">
    <w:p w14:paraId="609B0BC3" w14:textId="77777777" w:rsidR="00CC74AD" w:rsidRDefault="00CC74AD" w:rsidP="00DE23BC">
      <w:pPr>
        <w:pStyle w:val="Tekstprzypisudolnego"/>
      </w:pPr>
      <w:r w:rsidRPr="00C92E26">
        <w:rPr>
          <w:rStyle w:val="Odwoanieprzypisudolnego"/>
          <w:rFonts w:asciiTheme="minorHAnsi" w:hAnsiTheme="minorHAnsi" w:cstheme="minorHAnsi"/>
          <w:sz w:val="18"/>
          <w:szCs w:val="18"/>
        </w:rPr>
        <w:footnoteRef/>
      </w:r>
      <w:r w:rsidRPr="00C92E26">
        <w:rPr>
          <w:rFonts w:asciiTheme="minorHAnsi" w:hAnsiTheme="minorHAnsi" w:cstheme="minorHAnsi"/>
          <w:sz w:val="18"/>
          <w:szCs w:val="18"/>
        </w:rPr>
        <w:t xml:space="preserve"> Wartości liczbowe występujące w poszczególnych obszarach jako negatywne zjawiska kryzysowe ogółem.</w:t>
      </w:r>
      <w:r w:rsidRPr="00734BAF">
        <w:rPr>
          <w:sz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B0FC94"/>
    <w:multiLevelType w:val="hybridMultilevel"/>
    <w:tmpl w:val="0400C55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B9718F"/>
    <w:multiLevelType w:val="hybridMultilevel"/>
    <w:tmpl w:val="A04E46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F56193"/>
    <w:multiLevelType w:val="multilevel"/>
    <w:tmpl w:val="2CF2A5FE"/>
    <w:lvl w:ilvl="0">
      <w:start w:val="1"/>
      <w:numFmt w:val="decimal"/>
      <w:pStyle w:val="WydawnictwoUE"/>
      <w:lvlText w:val="%1"/>
      <w:lvlJc w:val="left"/>
      <w:pPr>
        <w:ind w:left="432" w:hanging="432"/>
      </w:pPr>
      <w:rPr>
        <w:b/>
      </w:rPr>
    </w:lvl>
    <w:lvl w:ilvl="1">
      <w:start w:val="1"/>
      <w:numFmt w:val="decimal"/>
      <w:lvlText w:val="%1.%2"/>
      <w:lvlJc w:val="left"/>
      <w:pPr>
        <w:ind w:left="576" w:hanging="576"/>
      </w:pPr>
    </w:lvl>
    <w:lvl w:ilvl="2">
      <w:start w:val="1"/>
      <w:numFmt w:val="decimal"/>
      <w:lvlText w:val="%1.%2.%3"/>
      <w:lvlJc w:val="left"/>
      <w:pPr>
        <w:ind w:left="720" w:hanging="720"/>
      </w:pPr>
      <w:rPr>
        <w:i w:val="0"/>
        <w:sz w:val="28"/>
        <w:szCs w:val="28"/>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8C46FFA"/>
    <w:multiLevelType w:val="hybridMultilevel"/>
    <w:tmpl w:val="64AEEE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046204"/>
    <w:multiLevelType w:val="hybridMultilevel"/>
    <w:tmpl w:val="D4C41832"/>
    <w:lvl w:ilvl="0" w:tplc="04150001">
      <w:start w:val="1"/>
      <w:numFmt w:val="bullet"/>
      <w:lvlText w:val=""/>
      <w:lvlJc w:val="left"/>
      <w:pPr>
        <w:ind w:left="720" w:hanging="360"/>
      </w:pPr>
      <w:rPr>
        <w:rFonts w:ascii="Symbol" w:hAnsi="Symbol" w:hint="default"/>
      </w:rPr>
    </w:lvl>
    <w:lvl w:ilvl="1" w:tplc="80AA9C40">
      <w:start w:val="3"/>
      <w:numFmt w:val="bullet"/>
      <w:lvlText w:val="•"/>
      <w:lvlJc w:val="left"/>
      <w:pPr>
        <w:ind w:left="1790" w:hanging="710"/>
      </w:pPr>
      <w:rPr>
        <w:rFonts w:ascii="Arial" w:eastAsiaTheme="minorEastAsia"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E627228"/>
    <w:multiLevelType w:val="hybridMultilevel"/>
    <w:tmpl w:val="71F40C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29C1587"/>
    <w:multiLevelType w:val="hybridMultilevel"/>
    <w:tmpl w:val="117AE0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0743ABC"/>
    <w:multiLevelType w:val="hybridMultilevel"/>
    <w:tmpl w:val="6EE2703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7714D8D"/>
    <w:multiLevelType w:val="multilevel"/>
    <w:tmpl w:val="ABB00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CC5785"/>
    <w:multiLevelType w:val="hybridMultilevel"/>
    <w:tmpl w:val="9CDAD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8E50D2"/>
    <w:multiLevelType w:val="hybridMultilevel"/>
    <w:tmpl w:val="8BC464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BC71B4E"/>
    <w:multiLevelType w:val="hybridMultilevel"/>
    <w:tmpl w:val="46E64C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2A76BFD"/>
    <w:multiLevelType w:val="multilevel"/>
    <w:tmpl w:val="3B323C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32BD2CEE"/>
    <w:multiLevelType w:val="hybridMultilevel"/>
    <w:tmpl w:val="E3CC8D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5DC004F"/>
    <w:multiLevelType w:val="hybridMultilevel"/>
    <w:tmpl w:val="CF70B79E"/>
    <w:lvl w:ilvl="0" w:tplc="BCE66254">
      <w:start w:val="240"/>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7197EA1"/>
    <w:multiLevelType w:val="hybridMultilevel"/>
    <w:tmpl w:val="9830F6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5AC1384"/>
    <w:multiLevelType w:val="hybridMultilevel"/>
    <w:tmpl w:val="E6B407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7653629"/>
    <w:multiLevelType w:val="multilevel"/>
    <w:tmpl w:val="27E4BE9E"/>
    <w:lvl w:ilvl="0">
      <w:start w:val="1"/>
      <w:numFmt w:val="decimal"/>
      <w:pStyle w:val="Nagwek1"/>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abstractNum w:abstractNumId="18">
    <w:nsid w:val="4B12294D"/>
    <w:multiLevelType w:val="hybridMultilevel"/>
    <w:tmpl w:val="3008F1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B60565C"/>
    <w:multiLevelType w:val="hybridMultilevel"/>
    <w:tmpl w:val="B0FEA7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F984C78"/>
    <w:multiLevelType w:val="hybridMultilevel"/>
    <w:tmpl w:val="E6B407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2C51A28"/>
    <w:multiLevelType w:val="hybridMultilevel"/>
    <w:tmpl w:val="2D00C7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C4E5F18"/>
    <w:multiLevelType w:val="hybridMultilevel"/>
    <w:tmpl w:val="EA0206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9CA2A07"/>
    <w:multiLevelType w:val="hybridMultilevel"/>
    <w:tmpl w:val="2A4634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0264398"/>
    <w:multiLevelType w:val="hybridMultilevel"/>
    <w:tmpl w:val="7B060B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48F559A"/>
    <w:multiLevelType w:val="hybridMultilevel"/>
    <w:tmpl w:val="19CCFA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55B743D"/>
    <w:multiLevelType w:val="hybridMultilevel"/>
    <w:tmpl w:val="0AB8880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76962A22"/>
    <w:multiLevelType w:val="hybridMultilevel"/>
    <w:tmpl w:val="B48E19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B4A0DBE"/>
    <w:multiLevelType w:val="hybridMultilevel"/>
    <w:tmpl w:val="35EAB1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BFC34C9"/>
    <w:multiLevelType w:val="hybridMultilevel"/>
    <w:tmpl w:val="738E9F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E945121"/>
    <w:multiLevelType w:val="hybridMultilevel"/>
    <w:tmpl w:val="53B25D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23"/>
  </w:num>
  <w:num w:numId="4">
    <w:abstractNumId w:val="28"/>
  </w:num>
  <w:num w:numId="5">
    <w:abstractNumId w:val="27"/>
  </w:num>
  <w:num w:numId="6">
    <w:abstractNumId w:val="25"/>
  </w:num>
  <w:num w:numId="7">
    <w:abstractNumId w:val="7"/>
  </w:num>
  <w:num w:numId="8">
    <w:abstractNumId w:val="18"/>
  </w:num>
  <w:num w:numId="9">
    <w:abstractNumId w:val="16"/>
  </w:num>
  <w:num w:numId="10">
    <w:abstractNumId w:val="10"/>
  </w:num>
  <w:num w:numId="11">
    <w:abstractNumId w:val="13"/>
  </w:num>
  <w:num w:numId="12">
    <w:abstractNumId w:val="24"/>
  </w:num>
  <w:num w:numId="13">
    <w:abstractNumId w:val="4"/>
  </w:num>
  <w:num w:numId="14">
    <w:abstractNumId w:val="14"/>
  </w:num>
  <w:num w:numId="15">
    <w:abstractNumId w:val="26"/>
  </w:num>
  <w:num w:numId="16">
    <w:abstractNumId w:val="0"/>
  </w:num>
  <w:num w:numId="17">
    <w:abstractNumId w:val="12"/>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1"/>
  </w:num>
  <w:num w:numId="22">
    <w:abstractNumId w:val="30"/>
  </w:num>
  <w:num w:numId="23">
    <w:abstractNumId w:val="3"/>
  </w:num>
  <w:num w:numId="24">
    <w:abstractNumId w:val="17"/>
  </w:num>
  <w:num w:numId="25">
    <w:abstractNumId w:val="17"/>
  </w:num>
  <w:num w:numId="26">
    <w:abstractNumId w:val="17"/>
  </w:num>
  <w:num w:numId="27">
    <w:abstractNumId w:val="9"/>
  </w:num>
  <w:num w:numId="28">
    <w:abstractNumId w:val="8"/>
  </w:num>
  <w:num w:numId="29">
    <w:abstractNumId w:val="22"/>
  </w:num>
  <w:num w:numId="30">
    <w:abstractNumId w:val="19"/>
  </w:num>
  <w:num w:numId="31">
    <w:abstractNumId w:val="21"/>
  </w:num>
  <w:num w:numId="32">
    <w:abstractNumId w:val="20"/>
  </w:num>
  <w:num w:numId="33">
    <w:abstractNumId w:val="17"/>
  </w:num>
  <w:num w:numId="34">
    <w:abstractNumId w:val="17"/>
  </w:num>
  <w:num w:numId="35">
    <w:abstractNumId w:val="5"/>
  </w:num>
  <w:num w:numId="36">
    <w:abstractNumId w:val="29"/>
  </w:num>
  <w:num w:numId="37">
    <w:abstractNumId w:val="15"/>
  </w:num>
  <w:num w:numId="38">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28"/>
    <w:rsid w:val="000001BA"/>
    <w:rsid w:val="000026C5"/>
    <w:rsid w:val="00002F63"/>
    <w:rsid w:val="0000339F"/>
    <w:rsid w:val="000061CA"/>
    <w:rsid w:val="0001148C"/>
    <w:rsid w:val="00012DFE"/>
    <w:rsid w:val="000137A8"/>
    <w:rsid w:val="00013A6A"/>
    <w:rsid w:val="000156C7"/>
    <w:rsid w:val="00017B65"/>
    <w:rsid w:val="00021B28"/>
    <w:rsid w:val="0002353B"/>
    <w:rsid w:val="00023629"/>
    <w:rsid w:val="000237D9"/>
    <w:rsid w:val="00024109"/>
    <w:rsid w:val="000279D2"/>
    <w:rsid w:val="0004598A"/>
    <w:rsid w:val="00045F5B"/>
    <w:rsid w:val="000512C3"/>
    <w:rsid w:val="0005678B"/>
    <w:rsid w:val="0006130F"/>
    <w:rsid w:val="00064FAC"/>
    <w:rsid w:val="000676A3"/>
    <w:rsid w:val="00070F9C"/>
    <w:rsid w:val="00075E1D"/>
    <w:rsid w:val="00076A08"/>
    <w:rsid w:val="00076D7A"/>
    <w:rsid w:val="00076FDB"/>
    <w:rsid w:val="00077663"/>
    <w:rsid w:val="00084BAC"/>
    <w:rsid w:val="000857B5"/>
    <w:rsid w:val="00085CE0"/>
    <w:rsid w:val="00093FF7"/>
    <w:rsid w:val="000A0605"/>
    <w:rsid w:val="000A271E"/>
    <w:rsid w:val="000B1485"/>
    <w:rsid w:val="000B4916"/>
    <w:rsid w:val="000C3257"/>
    <w:rsid w:val="000C4294"/>
    <w:rsid w:val="000D4824"/>
    <w:rsid w:val="000D5DB5"/>
    <w:rsid w:val="000E2985"/>
    <w:rsid w:val="000E4ACD"/>
    <w:rsid w:val="000F1F66"/>
    <w:rsid w:val="000F3D8B"/>
    <w:rsid w:val="000F75B0"/>
    <w:rsid w:val="00102084"/>
    <w:rsid w:val="0010308D"/>
    <w:rsid w:val="00104885"/>
    <w:rsid w:val="00105CAA"/>
    <w:rsid w:val="001075ED"/>
    <w:rsid w:val="00107A85"/>
    <w:rsid w:val="00111CCD"/>
    <w:rsid w:val="00117F97"/>
    <w:rsid w:val="00123333"/>
    <w:rsid w:val="001238C5"/>
    <w:rsid w:val="00126853"/>
    <w:rsid w:val="00127E66"/>
    <w:rsid w:val="001404D8"/>
    <w:rsid w:val="001407A2"/>
    <w:rsid w:val="00143779"/>
    <w:rsid w:val="00144635"/>
    <w:rsid w:val="0014548C"/>
    <w:rsid w:val="00145596"/>
    <w:rsid w:val="0014707B"/>
    <w:rsid w:val="0015023D"/>
    <w:rsid w:val="001524CB"/>
    <w:rsid w:val="00154AC4"/>
    <w:rsid w:val="00154E48"/>
    <w:rsid w:val="001632B7"/>
    <w:rsid w:val="00171F6F"/>
    <w:rsid w:val="00172313"/>
    <w:rsid w:val="001775F4"/>
    <w:rsid w:val="00182372"/>
    <w:rsid w:val="001A0AA3"/>
    <w:rsid w:val="001B0002"/>
    <w:rsid w:val="001B0595"/>
    <w:rsid w:val="001B126A"/>
    <w:rsid w:val="001B1D7D"/>
    <w:rsid w:val="001B5265"/>
    <w:rsid w:val="001B6BA4"/>
    <w:rsid w:val="001B7919"/>
    <w:rsid w:val="001C351D"/>
    <w:rsid w:val="001C464B"/>
    <w:rsid w:val="001C575D"/>
    <w:rsid w:val="001C77BF"/>
    <w:rsid w:val="001D162B"/>
    <w:rsid w:val="001D1E59"/>
    <w:rsid w:val="001D2B62"/>
    <w:rsid w:val="001D58E5"/>
    <w:rsid w:val="001D59E1"/>
    <w:rsid w:val="001D61FF"/>
    <w:rsid w:val="001D6864"/>
    <w:rsid w:val="001E1664"/>
    <w:rsid w:val="001E43A4"/>
    <w:rsid w:val="001E7EDC"/>
    <w:rsid w:val="001F0552"/>
    <w:rsid w:val="001F11DD"/>
    <w:rsid w:val="001F17A7"/>
    <w:rsid w:val="001F1B94"/>
    <w:rsid w:val="00200714"/>
    <w:rsid w:val="00202C2C"/>
    <w:rsid w:val="002121B4"/>
    <w:rsid w:val="0021576F"/>
    <w:rsid w:val="00230D5E"/>
    <w:rsid w:val="00233121"/>
    <w:rsid w:val="0024494F"/>
    <w:rsid w:val="002521EE"/>
    <w:rsid w:val="00253DDB"/>
    <w:rsid w:val="00255F3B"/>
    <w:rsid w:val="00256AFA"/>
    <w:rsid w:val="0026432A"/>
    <w:rsid w:val="002717BD"/>
    <w:rsid w:val="0028281D"/>
    <w:rsid w:val="00282CE9"/>
    <w:rsid w:val="0029591C"/>
    <w:rsid w:val="002A0FDA"/>
    <w:rsid w:val="002B23A2"/>
    <w:rsid w:val="002B5003"/>
    <w:rsid w:val="002B73EA"/>
    <w:rsid w:val="002C108B"/>
    <w:rsid w:val="002C2DBC"/>
    <w:rsid w:val="002C4E19"/>
    <w:rsid w:val="002C542D"/>
    <w:rsid w:val="002C5EDF"/>
    <w:rsid w:val="002D3DA7"/>
    <w:rsid w:val="002D705D"/>
    <w:rsid w:val="002D77D4"/>
    <w:rsid w:val="002E1CDD"/>
    <w:rsid w:val="002E433D"/>
    <w:rsid w:val="002E5D0D"/>
    <w:rsid w:val="002E62E2"/>
    <w:rsid w:val="002E791A"/>
    <w:rsid w:val="002F0121"/>
    <w:rsid w:val="002F1AAA"/>
    <w:rsid w:val="003001B6"/>
    <w:rsid w:val="00302979"/>
    <w:rsid w:val="003037A0"/>
    <w:rsid w:val="00303A1C"/>
    <w:rsid w:val="003212C2"/>
    <w:rsid w:val="0032211C"/>
    <w:rsid w:val="00322690"/>
    <w:rsid w:val="003228E1"/>
    <w:rsid w:val="00327C15"/>
    <w:rsid w:val="00335049"/>
    <w:rsid w:val="00335763"/>
    <w:rsid w:val="00345714"/>
    <w:rsid w:val="00355BEB"/>
    <w:rsid w:val="00365BCF"/>
    <w:rsid w:val="003674E8"/>
    <w:rsid w:val="00370C84"/>
    <w:rsid w:val="00370C8E"/>
    <w:rsid w:val="00374349"/>
    <w:rsid w:val="0037525D"/>
    <w:rsid w:val="003753F0"/>
    <w:rsid w:val="00375F04"/>
    <w:rsid w:val="003771C5"/>
    <w:rsid w:val="00384A45"/>
    <w:rsid w:val="0038706E"/>
    <w:rsid w:val="003912B6"/>
    <w:rsid w:val="003A0F30"/>
    <w:rsid w:val="003A102F"/>
    <w:rsid w:val="003A62F6"/>
    <w:rsid w:val="003B314C"/>
    <w:rsid w:val="003D11BB"/>
    <w:rsid w:val="003D2796"/>
    <w:rsid w:val="003D5C99"/>
    <w:rsid w:val="003D7F84"/>
    <w:rsid w:val="003E11FC"/>
    <w:rsid w:val="003E7488"/>
    <w:rsid w:val="003F5459"/>
    <w:rsid w:val="003F5E88"/>
    <w:rsid w:val="0040758D"/>
    <w:rsid w:val="0041771A"/>
    <w:rsid w:val="004211EC"/>
    <w:rsid w:val="004269F9"/>
    <w:rsid w:val="004276C4"/>
    <w:rsid w:val="00432F08"/>
    <w:rsid w:val="00440AEE"/>
    <w:rsid w:val="00441CC2"/>
    <w:rsid w:val="00446AA5"/>
    <w:rsid w:val="00447273"/>
    <w:rsid w:val="00451879"/>
    <w:rsid w:val="00452310"/>
    <w:rsid w:val="00460587"/>
    <w:rsid w:val="0046217A"/>
    <w:rsid w:val="00472FD7"/>
    <w:rsid w:val="00473429"/>
    <w:rsid w:val="00480B40"/>
    <w:rsid w:val="00482E55"/>
    <w:rsid w:val="0048524A"/>
    <w:rsid w:val="00485E92"/>
    <w:rsid w:val="00486538"/>
    <w:rsid w:val="00487621"/>
    <w:rsid w:val="004A1382"/>
    <w:rsid w:val="004A5A6A"/>
    <w:rsid w:val="004B11AF"/>
    <w:rsid w:val="004B487E"/>
    <w:rsid w:val="004C07ED"/>
    <w:rsid w:val="004C0925"/>
    <w:rsid w:val="004C1626"/>
    <w:rsid w:val="004C3F89"/>
    <w:rsid w:val="004C5722"/>
    <w:rsid w:val="004C6662"/>
    <w:rsid w:val="004D5291"/>
    <w:rsid w:val="004D7A38"/>
    <w:rsid w:val="004E03C5"/>
    <w:rsid w:val="004E2228"/>
    <w:rsid w:val="004E23F6"/>
    <w:rsid w:val="004E3D43"/>
    <w:rsid w:val="004E65E1"/>
    <w:rsid w:val="004E680B"/>
    <w:rsid w:val="004E693A"/>
    <w:rsid w:val="004E7045"/>
    <w:rsid w:val="004F01CA"/>
    <w:rsid w:val="004F2667"/>
    <w:rsid w:val="004F2E7F"/>
    <w:rsid w:val="00506D22"/>
    <w:rsid w:val="00524D2D"/>
    <w:rsid w:val="00526990"/>
    <w:rsid w:val="0053458F"/>
    <w:rsid w:val="00544F5A"/>
    <w:rsid w:val="00545C3F"/>
    <w:rsid w:val="00551A8D"/>
    <w:rsid w:val="00551D5D"/>
    <w:rsid w:val="00552036"/>
    <w:rsid w:val="00553C02"/>
    <w:rsid w:val="00555943"/>
    <w:rsid w:val="00562177"/>
    <w:rsid w:val="00565EF3"/>
    <w:rsid w:val="005756F2"/>
    <w:rsid w:val="0058571E"/>
    <w:rsid w:val="0059495A"/>
    <w:rsid w:val="005A17C3"/>
    <w:rsid w:val="005A1933"/>
    <w:rsid w:val="005A22CA"/>
    <w:rsid w:val="005A3710"/>
    <w:rsid w:val="005A59F7"/>
    <w:rsid w:val="005A7515"/>
    <w:rsid w:val="005B1407"/>
    <w:rsid w:val="005C5BBD"/>
    <w:rsid w:val="005C620E"/>
    <w:rsid w:val="005D3749"/>
    <w:rsid w:val="005D411E"/>
    <w:rsid w:val="005D486F"/>
    <w:rsid w:val="005E1D65"/>
    <w:rsid w:val="005E1DF8"/>
    <w:rsid w:val="005E1F30"/>
    <w:rsid w:val="005E558E"/>
    <w:rsid w:val="005E5FB8"/>
    <w:rsid w:val="005E6A08"/>
    <w:rsid w:val="005F5689"/>
    <w:rsid w:val="006011BB"/>
    <w:rsid w:val="00602D25"/>
    <w:rsid w:val="0061015C"/>
    <w:rsid w:val="006113FD"/>
    <w:rsid w:val="00612286"/>
    <w:rsid w:val="0061372F"/>
    <w:rsid w:val="0062414F"/>
    <w:rsid w:val="00624BC7"/>
    <w:rsid w:val="006331B5"/>
    <w:rsid w:val="006362BB"/>
    <w:rsid w:val="00641E6C"/>
    <w:rsid w:val="00645A7D"/>
    <w:rsid w:val="00656BBD"/>
    <w:rsid w:val="00665FDD"/>
    <w:rsid w:val="00673D40"/>
    <w:rsid w:val="006749E9"/>
    <w:rsid w:val="0068288C"/>
    <w:rsid w:val="006862D6"/>
    <w:rsid w:val="006870D9"/>
    <w:rsid w:val="00687ABF"/>
    <w:rsid w:val="006A25E7"/>
    <w:rsid w:val="006B0A49"/>
    <w:rsid w:val="006B2843"/>
    <w:rsid w:val="006B3EA6"/>
    <w:rsid w:val="006C252E"/>
    <w:rsid w:val="006C33B8"/>
    <w:rsid w:val="006C350F"/>
    <w:rsid w:val="006C38E0"/>
    <w:rsid w:val="006C6447"/>
    <w:rsid w:val="006C64E7"/>
    <w:rsid w:val="006E3791"/>
    <w:rsid w:val="006E4A6F"/>
    <w:rsid w:val="006E4CCC"/>
    <w:rsid w:val="006E6DA6"/>
    <w:rsid w:val="006F2BDB"/>
    <w:rsid w:val="006F6EE0"/>
    <w:rsid w:val="00701A19"/>
    <w:rsid w:val="00707392"/>
    <w:rsid w:val="00713064"/>
    <w:rsid w:val="00717878"/>
    <w:rsid w:val="007204EF"/>
    <w:rsid w:val="00721F87"/>
    <w:rsid w:val="00726673"/>
    <w:rsid w:val="00726BAE"/>
    <w:rsid w:val="0073243D"/>
    <w:rsid w:val="00734E02"/>
    <w:rsid w:val="0073509F"/>
    <w:rsid w:val="00735D44"/>
    <w:rsid w:val="007411A1"/>
    <w:rsid w:val="007457D5"/>
    <w:rsid w:val="00745E61"/>
    <w:rsid w:val="00753FC6"/>
    <w:rsid w:val="00762E58"/>
    <w:rsid w:val="00764BEF"/>
    <w:rsid w:val="0077520A"/>
    <w:rsid w:val="00780C38"/>
    <w:rsid w:val="00781F83"/>
    <w:rsid w:val="00793236"/>
    <w:rsid w:val="007A1D29"/>
    <w:rsid w:val="007A1E38"/>
    <w:rsid w:val="007A5586"/>
    <w:rsid w:val="007A5DB7"/>
    <w:rsid w:val="007A7807"/>
    <w:rsid w:val="007B06B4"/>
    <w:rsid w:val="007B6407"/>
    <w:rsid w:val="007C323E"/>
    <w:rsid w:val="007C52EB"/>
    <w:rsid w:val="007C68FF"/>
    <w:rsid w:val="007D427D"/>
    <w:rsid w:val="007D76AB"/>
    <w:rsid w:val="007E0A9B"/>
    <w:rsid w:val="007E5072"/>
    <w:rsid w:val="007E68FA"/>
    <w:rsid w:val="007E7B98"/>
    <w:rsid w:val="007F5E85"/>
    <w:rsid w:val="007F65FA"/>
    <w:rsid w:val="007F777C"/>
    <w:rsid w:val="007F7F59"/>
    <w:rsid w:val="00801694"/>
    <w:rsid w:val="0080492F"/>
    <w:rsid w:val="0080771A"/>
    <w:rsid w:val="008104B9"/>
    <w:rsid w:val="0081164B"/>
    <w:rsid w:val="00814629"/>
    <w:rsid w:val="0081564A"/>
    <w:rsid w:val="0082633D"/>
    <w:rsid w:val="00827942"/>
    <w:rsid w:val="00833ECD"/>
    <w:rsid w:val="0083713A"/>
    <w:rsid w:val="0083735E"/>
    <w:rsid w:val="008409EC"/>
    <w:rsid w:val="008416E0"/>
    <w:rsid w:val="00844F50"/>
    <w:rsid w:val="0084698E"/>
    <w:rsid w:val="00847E6B"/>
    <w:rsid w:val="00850A7D"/>
    <w:rsid w:val="00853B92"/>
    <w:rsid w:val="00854DE8"/>
    <w:rsid w:val="00855579"/>
    <w:rsid w:val="00857A82"/>
    <w:rsid w:val="00860F74"/>
    <w:rsid w:val="00861721"/>
    <w:rsid w:val="008665B3"/>
    <w:rsid w:val="00867D03"/>
    <w:rsid w:val="00871938"/>
    <w:rsid w:val="00874F08"/>
    <w:rsid w:val="00882BDE"/>
    <w:rsid w:val="00886461"/>
    <w:rsid w:val="00886F28"/>
    <w:rsid w:val="00894E28"/>
    <w:rsid w:val="00894F12"/>
    <w:rsid w:val="0089511B"/>
    <w:rsid w:val="0089659F"/>
    <w:rsid w:val="008A077C"/>
    <w:rsid w:val="008A28F5"/>
    <w:rsid w:val="008A6A73"/>
    <w:rsid w:val="008A6BE4"/>
    <w:rsid w:val="008B0B6C"/>
    <w:rsid w:val="008B216D"/>
    <w:rsid w:val="008B58EC"/>
    <w:rsid w:val="008B6516"/>
    <w:rsid w:val="008C458D"/>
    <w:rsid w:val="008C4ED2"/>
    <w:rsid w:val="008C503F"/>
    <w:rsid w:val="008C546D"/>
    <w:rsid w:val="008C67D5"/>
    <w:rsid w:val="008F098C"/>
    <w:rsid w:val="008F2C0E"/>
    <w:rsid w:val="008F663A"/>
    <w:rsid w:val="008F66E9"/>
    <w:rsid w:val="008F7E69"/>
    <w:rsid w:val="009005F3"/>
    <w:rsid w:val="00903B12"/>
    <w:rsid w:val="00905B55"/>
    <w:rsid w:val="00905CDC"/>
    <w:rsid w:val="00907829"/>
    <w:rsid w:val="009128A9"/>
    <w:rsid w:val="00914579"/>
    <w:rsid w:val="00917629"/>
    <w:rsid w:val="00917ECE"/>
    <w:rsid w:val="009233BF"/>
    <w:rsid w:val="0092527C"/>
    <w:rsid w:val="009266DF"/>
    <w:rsid w:val="009310E5"/>
    <w:rsid w:val="009367B0"/>
    <w:rsid w:val="00936909"/>
    <w:rsid w:val="009369C1"/>
    <w:rsid w:val="00943D03"/>
    <w:rsid w:val="00944360"/>
    <w:rsid w:val="009446D8"/>
    <w:rsid w:val="00944A19"/>
    <w:rsid w:val="009453A0"/>
    <w:rsid w:val="00950330"/>
    <w:rsid w:val="009560BC"/>
    <w:rsid w:val="009653D3"/>
    <w:rsid w:val="00971A82"/>
    <w:rsid w:val="009742A9"/>
    <w:rsid w:val="00974AE0"/>
    <w:rsid w:val="0098187B"/>
    <w:rsid w:val="009851DF"/>
    <w:rsid w:val="00985CA2"/>
    <w:rsid w:val="00986024"/>
    <w:rsid w:val="009940C5"/>
    <w:rsid w:val="0099541A"/>
    <w:rsid w:val="009A08FB"/>
    <w:rsid w:val="009A3ACC"/>
    <w:rsid w:val="009A4589"/>
    <w:rsid w:val="009A49CC"/>
    <w:rsid w:val="009A563B"/>
    <w:rsid w:val="009B486F"/>
    <w:rsid w:val="009B68F7"/>
    <w:rsid w:val="009B795E"/>
    <w:rsid w:val="009C3600"/>
    <w:rsid w:val="009C3940"/>
    <w:rsid w:val="009C5C5D"/>
    <w:rsid w:val="009D7D73"/>
    <w:rsid w:val="009E0C00"/>
    <w:rsid w:val="009E325B"/>
    <w:rsid w:val="009E3946"/>
    <w:rsid w:val="009E40B0"/>
    <w:rsid w:val="009F1C47"/>
    <w:rsid w:val="009F5A8A"/>
    <w:rsid w:val="00A06791"/>
    <w:rsid w:val="00A23A4E"/>
    <w:rsid w:val="00A30190"/>
    <w:rsid w:val="00A31389"/>
    <w:rsid w:val="00A3470F"/>
    <w:rsid w:val="00A34719"/>
    <w:rsid w:val="00A43ADF"/>
    <w:rsid w:val="00A43DD0"/>
    <w:rsid w:val="00A546AB"/>
    <w:rsid w:val="00A71C33"/>
    <w:rsid w:val="00A73C26"/>
    <w:rsid w:val="00A75122"/>
    <w:rsid w:val="00A775CB"/>
    <w:rsid w:val="00A7767D"/>
    <w:rsid w:val="00A779F9"/>
    <w:rsid w:val="00A83C45"/>
    <w:rsid w:val="00A90A6E"/>
    <w:rsid w:val="00A91389"/>
    <w:rsid w:val="00A93E48"/>
    <w:rsid w:val="00A97DDD"/>
    <w:rsid w:val="00AA57B8"/>
    <w:rsid w:val="00AA7115"/>
    <w:rsid w:val="00AB25F0"/>
    <w:rsid w:val="00AB28E8"/>
    <w:rsid w:val="00AB4320"/>
    <w:rsid w:val="00AB448C"/>
    <w:rsid w:val="00AB48F5"/>
    <w:rsid w:val="00AB6BCE"/>
    <w:rsid w:val="00AC2078"/>
    <w:rsid w:val="00AC3219"/>
    <w:rsid w:val="00AC7FBA"/>
    <w:rsid w:val="00AD3AE0"/>
    <w:rsid w:val="00AD4488"/>
    <w:rsid w:val="00AE0231"/>
    <w:rsid w:val="00AE30AA"/>
    <w:rsid w:val="00AE3395"/>
    <w:rsid w:val="00AE4EEE"/>
    <w:rsid w:val="00AE54D4"/>
    <w:rsid w:val="00AE5BC9"/>
    <w:rsid w:val="00AF1FBA"/>
    <w:rsid w:val="00AF6DB5"/>
    <w:rsid w:val="00B015A6"/>
    <w:rsid w:val="00B031B2"/>
    <w:rsid w:val="00B03DA3"/>
    <w:rsid w:val="00B10CBD"/>
    <w:rsid w:val="00B122CF"/>
    <w:rsid w:val="00B13860"/>
    <w:rsid w:val="00B17653"/>
    <w:rsid w:val="00B211A5"/>
    <w:rsid w:val="00B21E84"/>
    <w:rsid w:val="00B27F71"/>
    <w:rsid w:val="00B316E3"/>
    <w:rsid w:val="00B32A84"/>
    <w:rsid w:val="00B32C23"/>
    <w:rsid w:val="00B33513"/>
    <w:rsid w:val="00B3675C"/>
    <w:rsid w:val="00B37F1A"/>
    <w:rsid w:val="00B415D1"/>
    <w:rsid w:val="00B45A3F"/>
    <w:rsid w:val="00B45EB8"/>
    <w:rsid w:val="00B47FA1"/>
    <w:rsid w:val="00B521BC"/>
    <w:rsid w:val="00B53FED"/>
    <w:rsid w:val="00B54B50"/>
    <w:rsid w:val="00B64451"/>
    <w:rsid w:val="00B65499"/>
    <w:rsid w:val="00B71D88"/>
    <w:rsid w:val="00B71F86"/>
    <w:rsid w:val="00B806FF"/>
    <w:rsid w:val="00B8215D"/>
    <w:rsid w:val="00B85639"/>
    <w:rsid w:val="00B87C67"/>
    <w:rsid w:val="00B9255E"/>
    <w:rsid w:val="00B9484A"/>
    <w:rsid w:val="00B960FE"/>
    <w:rsid w:val="00B9738D"/>
    <w:rsid w:val="00BA00F1"/>
    <w:rsid w:val="00BA4926"/>
    <w:rsid w:val="00BA68E6"/>
    <w:rsid w:val="00BA7864"/>
    <w:rsid w:val="00BB0095"/>
    <w:rsid w:val="00BB26D3"/>
    <w:rsid w:val="00BB46D3"/>
    <w:rsid w:val="00BB6B2F"/>
    <w:rsid w:val="00BB7150"/>
    <w:rsid w:val="00BC3701"/>
    <w:rsid w:val="00BC3FE2"/>
    <w:rsid w:val="00BC434E"/>
    <w:rsid w:val="00BC5EF4"/>
    <w:rsid w:val="00BD273D"/>
    <w:rsid w:val="00BE19E5"/>
    <w:rsid w:val="00BE31E4"/>
    <w:rsid w:val="00BE45C2"/>
    <w:rsid w:val="00BE67DC"/>
    <w:rsid w:val="00BE7A88"/>
    <w:rsid w:val="00BF0AC9"/>
    <w:rsid w:val="00BF30ED"/>
    <w:rsid w:val="00BF6AD2"/>
    <w:rsid w:val="00BF76B4"/>
    <w:rsid w:val="00BF7A70"/>
    <w:rsid w:val="00C00C23"/>
    <w:rsid w:val="00C01C4D"/>
    <w:rsid w:val="00C024BE"/>
    <w:rsid w:val="00C0392A"/>
    <w:rsid w:val="00C07F38"/>
    <w:rsid w:val="00C07F82"/>
    <w:rsid w:val="00C11F34"/>
    <w:rsid w:val="00C128CB"/>
    <w:rsid w:val="00C15D64"/>
    <w:rsid w:val="00C15EA7"/>
    <w:rsid w:val="00C21528"/>
    <w:rsid w:val="00C25572"/>
    <w:rsid w:val="00C2557C"/>
    <w:rsid w:val="00C3006A"/>
    <w:rsid w:val="00C30624"/>
    <w:rsid w:val="00C355A7"/>
    <w:rsid w:val="00C41008"/>
    <w:rsid w:val="00C445F4"/>
    <w:rsid w:val="00C44DB9"/>
    <w:rsid w:val="00C47472"/>
    <w:rsid w:val="00C47CC6"/>
    <w:rsid w:val="00C510E6"/>
    <w:rsid w:val="00C52876"/>
    <w:rsid w:val="00C53D7E"/>
    <w:rsid w:val="00C5549D"/>
    <w:rsid w:val="00C619A5"/>
    <w:rsid w:val="00C62ECD"/>
    <w:rsid w:val="00C64D9C"/>
    <w:rsid w:val="00C654A7"/>
    <w:rsid w:val="00C72996"/>
    <w:rsid w:val="00C7395A"/>
    <w:rsid w:val="00C76064"/>
    <w:rsid w:val="00C76490"/>
    <w:rsid w:val="00C77E00"/>
    <w:rsid w:val="00C86971"/>
    <w:rsid w:val="00C87AFE"/>
    <w:rsid w:val="00C905F1"/>
    <w:rsid w:val="00C9109E"/>
    <w:rsid w:val="00C92015"/>
    <w:rsid w:val="00C9260A"/>
    <w:rsid w:val="00C92E26"/>
    <w:rsid w:val="00CA31DD"/>
    <w:rsid w:val="00CA335C"/>
    <w:rsid w:val="00CA4E92"/>
    <w:rsid w:val="00CB1D0B"/>
    <w:rsid w:val="00CB3A7B"/>
    <w:rsid w:val="00CB4281"/>
    <w:rsid w:val="00CB45E7"/>
    <w:rsid w:val="00CB7FDB"/>
    <w:rsid w:val="00CC1AA6"/>
    <w:rsid w:val="00CC5EED"/>
    <w:rsid w:val="00CC71B2"/>
    <w:rsid w:val="00CC74AD"/>
    <w:rsid w:val="00CD02EE"/>
    <w:rsid w:val="00CD3B6A"/>
    <w:rsid w:val="00CD6450"/>
    <w:rsid w:val="00CE195E"/>
    <w:rsid w:val="00CE549E"/>
    <w:rsid w:val="00CE6BD7"/>
    <w:rsid w:val="00CF5CD3"/>
    <w:rsid w:val="00D0198E"/>
    <w:rsid w:val="00D04788"/>
    <w:rsid w:val="00D1365F"/>
    <w:rsid w:val="00D14F29"/>
    <w:rsid w:val="00D152B4"/>
    <w:rsid w:val="00D178F7"/>
    <w:rsid w:val="00D216CF"/>
    <w:rsid w:val="00D25775"/>
    <w:rsid w:val="00D30CB0"/>
    <w:rsid w:val="00D30FFE"/>
    <w:rsid w:val="00D32C55"/>
    <w:rsid w:val="00D43DC6"/>
    <w:rsid w:val="00D51583"/>
    <w:rsid w:val="00D51B2F"/>
    <w:rsid w:val="00D6235D"/>
    <w:rsid w:val="00D64DFB"/>
    <w:rsid w:val="00D70026"/>
    <w:rsid w:val="00D711AA"/>
    <w:rsid w:val="00D711D4"/>
    <w:rsid w:val="00D7633F"/>
    <w:rsid w:val="00D76914"/>
    <w:rsid w:val="00D80406"/>
    <w:rsid w:val="00D83D34"/>
    <w:rsid w:val="00D87422"/>
    <w:rsid w:val="00D9028D"/>
    <w:rsid w:val="00D92BC8"/>
    <w:rsid w:val="00DA1F37"/>
    <w:rsid w:val="00DA6469"/>
    <w:rsid w:val="00DB17EC"/>
    <w:rsid w:val="00DB36C2"/>
    <w:rsid w:val="00DB6B56"/>
    <w:rsid w:val="00DC2A69"/>
    <w:rsid w:val="00DC3E8B"/>
    <w:rsid w:val="00DC441A"/>
    <w:rsid w:val="00DD3392"/>
    <w:rsid w:val="00DD39E5"/>
    <w:rsid w:val="00DE08A9"/>
    <w:rsid w:val="00DE23BC"/>
    <w:rsid w:val="00DE33FA"/>
    <w:rsid w:val="00DE54F9"/>
    <w:rsid w:val="00DE5A78"/>
    <w:rsid w:val="00DE6FE2"/>
    <w:rsid w:val="00DF0DB7"/>
    <w:rsid w:val="00DF1E23"/>
    <w:rsid w:val="00DF33CA"/>
    <w:rsid w:val="00DF7C53"/>
    <w:rsid w:val="00E04054"/>
    <w:rsid w:val="00E057A2"/>
    <w:rsid w:val="00E06683"/>
    <w:rsid w:val="00E07332"/>
    <w:rsid w:val="00E148A2"/>
    <w:rsid w:val="00E14DEB"/>
    <w:rsid w:val="00E20E1A"/>
    <w:rsid w:val="00E21996"/>
    <w:rsid w:val="00E25FD6"/>
    <w:rsid w:val="00E31B9F"/>
    <w:rsid w:val="00E37B15"/>
    <w:rsid w:val="00E37F2D"/>
    <w:rsid w:val="00E4162D"/>
    <w:rsid w:val="00E44A62"/>
    <w:rsid w:val="00E46AE3"/>
    <w:rsid w:val="00E54137"/>
    <w:rsid w:val="00E54D76"/>
    <w:rsid w:val="00E61AE6"/>
    <w:rsid w:val="00E64BF7"/>
    <w:rsid w:val="00E75C10"/>
    <w:rsid w:val="00E76A70"/>
    <w:rsid w:val="00E80EAD"/>
    <w:rsid w:val="00E829F6"/>
    <w:rsid w:val="00E85703"/>
    <w:rsid w:val="00E87241"/>
    <w:rsid w:val="00E87588"/>
    <w:rsid w:val="00E91ED8"/>
    <w:rsid w:val="00E92CBB"/>
    <w:rsid w:val="00EB5D13"/>
    <w:rsid w:val="00EC6EE6"/>
    <w:rsid w:val="00ED4A3B"/>
    <w:rsid w:val="00ED52DF"/>
    <w:rsid w:val="00EE043D"/>
    <w:rsid w:val="00EE48BE"/>
    <w:rsid w:val="00EF0944"/>
    <w:rsid w:val="00EF1003"/>
    <w:rsid w:val="00EF7899"/>
    <w:rsid w:val="00F02C47"/>
    <w:rsid w:val="00F126E0"/>
    <w:rsid w:val="00F17CC3"/>
    <w:rsid w:val="00F2130F"/>
    <w:rsid w:val="00F24CBF"/>
    <w:rsid w:val="00F2778A"/>
    <w:rsid w:val="00F306A1"/>
    <w:rsid w:val="00F337D0"/>
    <w:rsid w:val="00F40D2C"/>
    <w:rsid w:val="00F40F95"/>
    <w:rsid w:val="00F45188"/>
    <w:rsid w:val="00F51393"/>
    <w:rsid w:val="00F52C3F"/>
    <w:rsid w:val="00F60F93"/>
    <w:rsid w:val="00F6139F"/>
    <w:rsid w:val="00F63382"/>
    <w:rsid w:val="00F641D2"/>
    <w:rsid w:val="00F64593"/>
    <w:rsid w:val="00F64F68"/>
    <w:rsid w:val="00F65FA9"/>
    <w:rsid w:val="00F66807"/>
    <w:rsid w:val="00F67C67"/>
    <w:rsid w:val="00F70C62"/>
    <w:rsid w:val="00F86C27"/>
    <w:rsid w:val="00F94B25"/>
    <w:rsid w:val="00FA6161"/>
    <w:rsid w:val="00FD1909"/>
    <w:rsid w:val="00FD1AC7"/>
    <w:rsid w:val="00FD2D99"/>
    <w:rsid w:val="00FD74DC"/>
    <w:rsid w:val="00FD792F"/>
    <w:rsid w:val="00FE55AE"/>
    <w:rsid w:val="00FF38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9F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l-PL" w:eastAsia="pl-PL"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caption" w:uiPriority="35" w:qFormat="1"/>
    <w:lsdException w:name="table of figures" w:qFormat="1"/>
    <w:lsdException w:name="footnote reference" w:qFormat="1"/>
    <w:lsdException w:name="annotation reference" w:qFormat="1"/>
    <w:lsdException w:name="page number" w:uiPriority="0" w:qFormat="1"/>
    <w:lsdException w:name="endnote reference" w:qFormat="1"/>
    <w:lsdException w:name="endnote text" w:uiPriority="0" w:qFormat="1"/>
    <w:lsdException w:name="List" w:uiPriority="0"/>
    <w:lsdException w:name="List Bullet" w:uiPriority="0" w:qFormat="1"/>
    <w:lsdException w:name="List Number" w:uiPriority="0"/>
    <w:lsdException w:name="List 2" w:uiPriority="0"/>
    <w:lsdException w:name="List Bullet 2" w:uiPriority="0" w:qFormat="1"/>
    <w:lsdException w:name="List Bullet 3" w:uiPriority="0"/>
    <w:lsdException w:name="List Number 2" w:uiPriority="0" w:qFormat="1"/>
    <w:lsdException w:name="Title" w:semiHidden="0" w:uiPriority="10" w:unhideWhenUsed="0" w:qFormat="1"/>
    <w:lsdException w:name="Default Paragraph Font" w:uiPriority="1"/>
    <w:lsdException w:name="Body Text" w:uiPriority="0"/>
    <w:lsdException w:name="Body Text Indent" w:uiPriority="0"/>
    <w:lsdException w:name="List Continue" w:qFormat="1"/>
    <w:lsdException w:name="Subtitle" w:semiHidden="0" w:uiPriority="11" w:unhideWhenUsed="0" w:qFormat="1"/>
    <w:lsdException w:name="Body Text 2" w:uiPriority="0" w:qFormat="1"/>
    <w:lsdException w:name="Body Text 3" w:uiPriority="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Cite" w:qFormat="1"/>
    <w:lsdException w:name="annotation subject" w:qFormat="1"/>
    <w:lsdException w:name="Table List 4" w:uiPriority="0"/>
    <w:lsdException w:name="Balloon Text" w:uiPriority="0"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738D"/>
    <w:rPr>
      <w:rFonts w:eastAsiaTheme="minorEastAsia"/>
      <w:iCs/>
      <w:szCs w:val="20"/>
    </w:rPr>
  </w:style>
  <w:style w:type="paragraph" w:styleId="Nagwek1">
    <w:name w:val="heading 1"/>
    <w:aliases w:val="1"/>
    <w:basedOn w:val="Normalny"/>
    <w:next w:val="Normalny"/>
    <w:link w:val="Nagwek1Znak"/>
    <w:uiPriority w:val="9"/>
    <w:qFormat/>
    <w:rsid w:val="00F84E50"/>
    <w:pPr>
      <w:numPr>
        <w:numId w:val="2"/>
      </w:numPr>
      <w:pBdr>
        <w:top w:val="single" w:sz="8" w:space="0" w:color="0070C0"/>
        <w:left w:val="single" w:sz="8" w:space="0" w:color="0070C0"/>
        <w:bottom w:val="single" w:sz="8" w:space="0" w:color="0070C0"/>
        <w:right w:val="single" w:sz="8" w:space="0" w:color="0070C0"/>
      </w:pBdr>
      <w:shd w:val="clear" w:color="auto" w:fill="0070C0"/>
      <w:spacing w:before="240" w:after="240" w:line="240" w:lineRule="auto"/>
      <w:contextualSpacing/>
      <w:jc w:val="center"/>
      <w:outlineLvl w:val="0"/>
    </w:pPr>
    <w:rPr>
      <w:rFonts w:eastAsiaTheme="majorEastAsia" w:cstheme="majorBidi"/>
      <w:b/>
      <w:bCs/>
      <w:caps/>
      <w:color w:val="FFFFFF" w:themeColor="background1"/>
      <w:sz w:val="44"/>
      <w:szCs w:val="22"/>
    </w:rPr>
  </w:style>
  <w:style w:type="paragraph" w:styleId="Nagwek2">
    <w:name w:val="heading 2"/>
    <w:basedOn w:val="Normalny"/>
    <w:next w:val="Normalny"/>
    <w:link w:val="Nagwek2Znak"/>
    <w:uiPriority w:val="9"/>
    <w:unhideWhenUsed/>
    <w:qFormat/>
    <w:rsid w:val="00F84E50"/>
    <w:pPr>
      <w:numPr>
        <w:ilvl w:val="1"/>
        <w:numId w:val="2"/>
      </w:numPr>
      <w:pBdr>
        <w:top w:val="single" w:sz="8" w:space="0" w:color="0070C0"/>
        <w:left w:val="single" w:sz="48" w:space="2" w:color="0070C0"/>
        <w:bottom w:val="single" w:sz="8" w:space="0" w:color="0070C0"/>
        <w:right w:val="single" w:sz="8" w:space="4" w:color="0070C0"/>
      </w:pBdr>
      <w:spacing w:before="480" w:after="240" w:line="269" w:lineRule="auto"/>
      <w:ind w:right="567"/>
      <w:outlineLvl w:val="1"/>
    </w:pPr>
    <w:rPr>
      <w:rFonts w:eastAsiaTheme="majorEastAsia" w:cstheme="majorBidi"/>
      <w:b/>
      <w:bCs/>
      <w:color w:val="0070C0"/>
      <w:sz w:val="32"/>
      <w:szCs w:val="22"/>
    </w:rPr>
  </w:style>
  <w:style w:type="paragraph" w:styleId="Nagwek3">
    <w:name w:val="heading 3"/>
    <w:basedOn w:val="Normalny"/>
    <w:next w:val="Normalny"/>
    <w:link w:val="Nagwek3Znak"/>
    <w:uiPriority w:val="9"/>
    <w:unhideWhenUsed/>
    <w:qFormat/>
    <w:rsid w:val="00F84E50"/>
    <w:pPr>
      <w:numPr>
        <w:ilvl w:val="2"/>
        <w:numId w:val="2"/>
      </w:numPr>
      <w:pBdr>
        <w:left w:val="single" w:sz="48" w:space="2" w:color="0070C0"/>
        <w:bottom w:val="single" w:sz="8" w:space="0" w:color="0070C0"/>
      </w:pBdr>
      <w:spacing w:before="480" w:after="240" w:line="240" w:lineRule="auto"/>
      <w:contextualSpacing/>
      <w:outlineLvl w:val="2"/>
    </w:pPr>
    <w:rPr>
      <w:rFonts w:eastAsiaTheme="majorEastAsia" w:cstheme="majorBidi"/>
      <w:b/>
      <w:bCs/>
      <w:color w:val="0070C0"/>
      <w:sz w:val="28"/>
      <w:szCs w:val="22"/>
    </w:rPr>
  </w:style>
  <w:style w:type="paragraph" w:styleId="Nagwek4">
    <w:name w:val="heading 4"/>
    <w:basedOn w:val="Nagwek30"/>
    <w:next w:val="Nagwek5"/>
    <w:link w:val="Nagwek4Znak"/>
    <w:uiPriority w:val="9"/>
    <w:unhideWhenUsed/>
    <w:qFormat/>
    <w:rsid w:val="00F84E50"/>
    <w:pPr>
      <w:numPr>
        <w:ilvl w:val="3"/>
        <w:numId w:val="2"/>
      </w:numPr>
      <w:pBdr>
        <w:left w:val="single" w:sz="4" w:space="2" w:color="0070C0"/>
        <w:bottom w:val="single" w:sz="4" w:space="2" w:color="0070C0"/>
      </w:pBdr>
      <w:spacing w:before="200" w:after="100"/>
      <w:ind w:left="947" w:hanging="862"/>
      <w:contextualSpacing/>
      <w:outlineLvl w:val="3"/>
    </w:pPr>
    <w:rPr>
      <w:rFonts w:asciiTheme="majorHAnsi" w:eastAsiaTheme="majorEastAsia" w:hAnsiTheme="majorHAnsi" w:cstheme="majorBidi"/>
      <w:b/>
      <w:bCs/>
      <w:color w:val="0070C0"/>
      <w:szCs w:val="22"/>
    </w:rPr>
  </w:style>
  <w:style w:type="paragraph" w:styleId="Nagwek5">
    <w:name w:val="heading 5"/>
    <w:basedOn w:val="Nagwek4"/>
    <w:next w:val="Normalny"/>
    <w:link w:val="Nagwek5Znak"/>
    <w:uiPriority w:val="9"/>
    <w:unhideWhenUsed/>
    <w:qFormat/>
    <w:rsid w:val="001550AC"/>
    <w:pPr>
      <w:numPr>
        <w:ilvl w:val="4"/>
      </w:numPr>
      <w:pBdr>
        <w:left w:val="dotted" w:sz="4" w:space="2" w:color="C0504D" w:themeColor="accent2"/>
        <w:bottom w:val="dotted" w:sz="4" w:space="2" w:color="C0504D" w:themeColor="accent2"/>
      </w:pBdr>
      <w:tabs>
        <w:tab w:val="clear" w:pos="4536"/>
        <w:tab w:val="clear" w:pos="9072"/>
      </w:tabs>
      <w:suppressAutoHyphens w:val="0"/>
      <w:spacing w:beforeAutospacing="0" w:afterAutospacing="0"/>
      <w:outlineLvl w:val="4"/>
    </w:pPr>
    <w:rPr>
      <w:rFonts w:asciiTheme="minorHAnsi" w:hAnsiTheme="minorHAnsi"/>
      <w:b w:val="0"/>
      <w:bCs w:val="0"/>
      <w:iCs/>
      <w:color w:val="548DD4" w:themeColor="text2" w:themeTint="99"/>
      <w:sz w:val="22"/>
      <w:lang w:eastAsia="pl-PL"/>
    </w:rPr>
  </w:style>
  <w:style w:type="paragraph" w:styleId="Nagwek6">
    <w:name w:val="heading 6"/>
    <w:basedOn w:val="Normalny"/>
    <w:next w:val="Normalny"/>
    <w:link w:val="Nagwek6Znak"/>
    <w:uiPriority w:val="9"/>
    <w:unhideWhenUsed/>
    <w:qFormat/>
    <w:rsid w:val="00F84E50"/>
    <w:pPr>
      <w:numPr>
        <w:ilvl w:val="5"/>
        <w:numId w:val="2"/>
      </w:num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C00000"/>
      <w:szCs w:val="22"/>
    </w:rPr>
  </w:style>
  <w:style w:type="paragraph" w:styleId="Nagwek7">
    <w:name w:val="heading 7"/>
    <w:basedOn w:val="Normalny"/>
    <w:next w:val="Normalny"/>
    <w:link w:val="Nagwek7Znak"/>
    <w:uiPriority w:val="9"/>
    <w:unhideWhenUsed/>
    <w:qFormat/>
    <w:rsid w:val="00F84E50"/>
    <w:pPr>
      <w:numPr>
        <w:ilvl w:val="6"/>
        <w:numId w:val="2"/>
      </w:num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Cs w:val="22"/>
    </w:rPr>
  </w:style>
  <w:style w:type="paragraph" w:styleId="Nagwek8">
    <w:name w:val="heading 8"/>
    <w:basedOn w:val="Normalny"/>
    <w:next w:val="Normalny"/>
    <w:link w:val="Nagwek8Znak"/>
    <w:uiPriority w:val="9"/>
    <w:unhideWhenUsed/>
    <w:qFormat/>
    <w:rsid w:val="00F84E50"/>
    <w:pPr>
      <w:numPr>
        <w:ilvl w:val="7"/>
        <w:numId w:val="2"/>
      </w:numPr>
      <w:spacing w:before="200" w:after="100" w:line="240" w:lineRule="auto"/>
      <w:contextualSpacing/>
      <w:outlineLvl w:val="7"/>
    </w:pPr>
    <w:rPr>
      <w:rFonts w:asciiTheme="majorHAnsi" w:eastAsiaTheme="majorEastAsia" w:hAnsiTheme="majorHAnsi" w:cstheme="majorBidi"/>
      <w:color w:val="C0504D" w:themeColor="accent2"/>
      <w:szCs w:val="22"/>
    </w:rPr>
  </w:style>
  <w:style w:type="paragraph" w:styleId="Nagwek9">
    <w:name w:val="heading 9"/>
    <w:basedOn w:val="Normalny"/>
    <w:next w:val="Normalny"/>
    <w:link w:val="Nagwek9Znak"/>
    <w:uiPriority w:val="9"/>
    <w:unhideWhenUsed/>
    <w:qFormat/>
    <w:rsid w:val="00F84E50"/>
    <w:pPr>
      <w:numPr>
        <w:ilvl w:val="8"/>
        <w:numId w:val="2"/>
      </w:num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rsid w:val="00F84E50"/>
    <w:pPr>
      <w:pBdr>
        <w:top w:val="single" w:sz="48" w:space="1" w:color="0070C0"/>
        <w:left w:val="single" w:sz="48" w:space="4" w:color="0070C0"/>
        <w:bottom w:val="single" w:sz="48" w:space="1" w:color="0070C0"/>
        <w:right w:val="single" w:sz="48" w:space="4" w:color="0070C0"/>
      </w:pBdr>
      <w:shd w:val="clear" w:color="auto" w:fill="0070C0"/>
      <w:spacing w:after="0" w:line="240" w:lineRule="auto"/>
      <w:jc w:val="center"/>
    </w:pPr>
    <w:rPr>
      <w:rFonts w:asciiTheme="majorHAnsi" w:eastAsiaTheme="majorEastAsia" w:hAnsiTheme="majorHAnsi" w:cstheme="majorBidi"/>
      <w:b/>
      <w:caps/>
      <w:color w:val="FFFFFF" w:themeColor="background1"/>
      <w:spacing w:val="10"/>
      <w:sz w:val="32"/>
      <w:szCs w:val="48"/>
    </w:rPr>
  </w:style>
  <w:style w:type="table" w:customStyle="1" w:styleId="Jasnalista1">
    <w:name w:val="Jasna lista1"/>
    <w:aliases w:val="Kr Tabela"/>
    <w:basedOn w:val="Tabela-Lista1"/>
    <w:uiPriority w:val="61"/>
    <w:rsid w:val="00F84E50"/>
    <w:pPr>
      <w:spacing w:after="0" w:line="240" w:lineRule="auto"/>
      <w:jc w:val="center"/>
    </w:pPr>
    <w:rPr>
      <w:rFonts w:eastAsiaTheme="minorEastAsia"/>
      <w:sz w:val="20"/>
      <w:szCs w:val="20"/>
      <w:lang w:val="en-GB" w:eastAsia="en-GB"/>
    </w:rPr>
    <w:tblPr>
      <w:tblStyleColBandSize w:val="1"/>
      <w:tblBorders>
        <w:top w:val="single" w:sz="8" w:space="0" w:color="auto"/>
        <w:left w:val="single" w:sz="8" w:space="0" w:color="auto"/>
        <w:bottom w:val="single" w:sz="8" w:space="0" w:color="auto"/>
        <w:right w:val="single" w:sz="8" w:space="0" w:color="auto"/>
        <w:insideV w:val="single" w:sz="8" w:space="0" w:color="auto"/>
      </w:tblBorders>
    </w:tblPr>
    <w:tcPr>
      <w:shd w:val="clear" w:color="auto" w:fill="auto"/>
      <w:vAlign w:val="center"/>
    </w:tcPr>
    <w:tblStylePr w:type="firstRow">
      <w:pPr>
        <w:spacing w:before="0" w:after="0" w:line="240" w:lineRule="auto"/>
      </w:pPr>
      <w:rPr>
        <w:b/>
        <w:bCs/>
        <w:i w:val="0"/>
        <w:iCs/>
        <w:color w:val="FFFFFF" w:themeColor="background1"/>
      </w:rPr>
      <w:tblPr/>
      <w:tcPr>
        <w:tcBorders>
          <w:bottom w:val="single" w:sz="6" w:space="0" w:color="000000"/>
          <w:tl2br w:val="none" w:sz="0" w:space="0" w:color="auto"/>
          <w:tr2bl w:val="none" w:sz="0" w:space="0" w:color="auto"/>
        </w:tcBorders>
        <w:shd w:val="clear" w:color="auto" w:fill="0070C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color w:val="auto"/>
      </w:rPr>
      <w:tblPr/>
      <w:tcPr>
        <w:tcBorders>
          <w:tl2br w:val="none" w:sz="0" w:space="0" w:color="auto"/>
          <w:tr2bl w:val="none" w:sz="0" w:space="0" w:color="auto"/>
        </w:tcBorders>
        <w:shd w:val="clear" w:color="auto" w:fill="F2F2F2" w:themeFill="background1" w:themeFillShade="F2"/>
      </w:tcPr>
    </w:tblStylePr>
    <w:tblStylePr w:type="band2Horz">
      <w:rPr>
        <w:color w:val="auto"/>
      </w:rPr>
      <w:tblPr/>
      <w:tcPr>
        <w:tcBorders>
          <w:tl2br w:val="none" w:sz="0" w:space="0" w:color="auto"/>
          <w:tr2bl w:val="none" w:sz="0" w:space="0" w:color="auto"/>
        </w:tcBorders>
        <w:shd w:val="clear" w:color="auto" w:fill="FFFFFF" w:themeFill="background1"/>
      </w:tcPr>
    </w:tblStylePr>
    <w:tblStylePr w:type="swCell">
      <w:rPr>
        <w:b/>
        <w:bCs/>
      </w:rPr>
      <w:tblPr/>
      <w:tcPr>
        <w:tcBorders>
          <w:tl2br w:val="none" w:sz="0" w:space="0" w:color="auto"/>
          <w:tr2bl w:val="none" w:sz="0" w:space="0" w:color="auto"/>
        </w:tcBorders>
      </w:tcPr>
    </w:tblStylePr>
  </w:style>
  <w:style w:type="table" w:styleId="Tabela-Lista1">
    <w:name w:val="Table List 1"/>
    <w:basedOn w:val="Standardowy"/>
    <w:uiPriority w:val="99"/>
    <w:semiHidden/>
    <w:unhideWhenUsed/>
    <w:rsid w:val="00F84E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Nagwek1Znak">
    <w:name w:val="Nagłówek 1 Znak"/>
    <w:aliases w:val="1 Znak"/>
    <w:basedOn w:val="Domylnaczcionkaakapitu"/>
    <w:link w:val="Nagwek1"/>
    <w:uiPriority w:val="9"/>
    <w:qFormat/>
    <w:rsid w:val="00F84E50"/>
    <w:rPr>
      <w:rFonts w:eastAsiaTheme="majorEastAsia" w:cstheme="majorBidi"/>
      <w:b/>
      <w:bCs/>
      <w:iCs/>
      <w:caps/>
      <w:color w:val="FFFFFF" w:themeColor="background1"/>
      <w:sz w:val="44"/>
      <w:shd w:val="clear" w:color="auto" w:fill="0070C0"/>
    </w:rPr>
  </w:style>
  <w:style w:type="character" w:customStyle="1" w:styleId="Nagwek2Znak">
    <w:name w:val="Nagłówek 2 Znak"/>
    <w:basedOn w:val="Domylnaczcionkaakapitu"/>
    <w:link w:val="Nagwek2"/>
    <w:uiPriority w:val="9"/>
    <w:qFormat/>
    <w:rsid w:val="00F84E50"/>
    <w:rPr>
      <w:rFonts w:eastAsiaTheme="majorEastAsia" w:cstheme="majorBidi"/>
      <w:b/>
      <w:bCs/>
      <w:iCs/>
      <w:color w:val="0070C0"/>
      <w:sz w:val="32"/>
    </w:rPr>
  </w:style>
  <w:style w:type="character" w:customStyle="1" w:styleId="Nagwek3Znak">
    <w:name w:val="Nagłówek 3 Znak"/>
    <w:basedOn w:val="Domylnaczcionkaakapitu"/>
    <w:link w:val="Nagwek3"/>
    <w:uiPriority w:val="9"/>
    <w:qFormat/>
    <w:rsid w:val="00F84E50"/>
    <w:rPr>
      <w:rFonts w:eastAsiaTheme="majorEastAsia" w:cstheme="majorBidi"/>
      <w:b/>
      <w:bCs/>
      <w:iCs/>
      <w:color w:val="0070C0"/>
      <w:sz w:val="28"/>
    </w:rPr>
  </w:style>
  <w:style w:type="character" w:customStyle="1" w:styleId="Nagwek4Znak">
    <w:name w:val="Nagłówek 4 Znak"/>
    <w:basedOn w:val="Domylnaczcionkaakapitu"/>
    <w:link w:val="Nagwek4"/>
    <w:uiPriority w:val="9"/>
    <w:qFormat/>
    <w:rsid w:val="001550AC"/>
    <w:rPr>
      <w:rFonts w:asciiTheme="majorHAnsi" w:eastAsiaTheme="majorEastAsia" w:hAnsiTheme="majorHAnsi" w:cstheme="majorBidi"/>
      <w:b/>
      <w:bCs/>
      <w:color w:val="0070C0"/>
      <w:sz w:val="24"/>
      <w:lang w:eastAsia="zh-CN"/>
    </w:rPr>
  </w:style>
  <w:style w:type="character" w:customStyle="1" w:styleId="Nagwek5Znak">
    <w:name w:val="Nagłówek 5 Znak"/>
    <w:basedOn w:val="Domylnaczcionkaakapitu"/>
    <w:link w:val="Nagwek5"/>
    <w:uiPriority w:val="9"/>
    <w:qFormat/>
    <w:rsid w:val="001550AC"/>
    <w:rPr>
      <w:rFonts w:asciiTheme="minorHAnsi" w:eastAsiaTheme="majorEastAsia" w:hAnsiTheme="minorHAnsi" w:cstheme="majorBidi"/>
      <w:iCs/>
      <w:color w:val="548DD4" w:themeColor="text2" w:themeTint="99"/>
    </w:rPr>
  </w:style>
  <w:style w:type="character" w:customStyle="1" w:styleId="Nagwek6Znak">
    <w:name w:val="Nagłówek 6 Znak"/>
    <w:basedOn w:val="Domylnaczcionkaakapitu"/>
    <w:link w:val="Nagwek6"/>
    <w:uiPriority w:val="9"/>
    <w:qFormat/>
    <w:rsid w:val="00F84E50"/>
    <w:rPr>
      <w:rFonts w:asciiTheme="majorHAnsi" w:eastAsiaTheme="majorEastAsia" w:hAnsiTheme="majorHAnsi" w:cstheme="majorBidi"/>
      <w:iCs/>
      <w:color w:val="C00000"/>
    </w:rPr>
  </w:style>
  <w:style w:type="character" w:customStyle="1" w:styleId="Nagwek7Znak">
    <w:name w:val="Nagłówek 7 Znak"/>
    <w:basedOn w:val="Domylnaczcionkaakapitu"/>
    <w:link w:val="Nagwek7"/>
    <w:uiPriority w:val="9"/>
    <w:qFormat/>
    <w:rsid w:val="00F84E50"/>
    <w:rPr>
      <w:rFonts w:asciiTheme="majorHAnsi" w:eastAsiaTheme="majorEastAsia" w:hAnsiTheme="majorHAnsi" w:cstheme="majorBidi"/>
      <w:iCs/>
      <w:color w:val="943634" w:themeColor="accent2" w:themeShade="BF"/>
    </w:rPr>
  </w:style>
  <w:style w:type="character" w:customStyle="1" w:styleId="Nagwek8Znak">
    <w:name w:val="Nagłówek 8 Znak"/>
    <w:basedOn w:val="Domylnaczcionkaakapitu"/>
    <w:link w:val="Nagwek8"/>
    <w:uiPriority w:val="9"/>
    <w:qFormat/>
    <w:rsid w:val="00F84E50"/>
    <w:rPr>
      <w:rFonts w:asciiTheme="majorHAnsi" w:eastAsiaTheme="majorEastAsia" w:hAnsiTheme="majorHAnsi" w:cstheme="majorBidi"/>
      <w:iCs/>
      <w:color w:val="C0504D" w:themeColor="accent2"/>
    </w:rPr>
  </w:style>
  <w:style w:type="character" w:customStyle="1" w:styleId="Nagwek9Znak">
    <w:name w:val="Nagłówek 9 Znak"/>
    <w:basedOn w:val="Domylnaczcionkaakapitu"/>
    <w:link w:val="Nagwek9"/>
    <w:uiPriority w:val="9"/>
    <w:qFormat/>
    <w:rsid w:val="00F84E50"/>
    <w:rPr>
      <w:rFonts w:asciiTheme="majorHAnsi" w:eastAsiaTheme="majorEastAsia" w:hAnsiTheme="majorHAnsi" w:cstheme="majorBidi"/>
      <w:iCs/>
      <w:color w:val="C0504D" w:themeColor="accent2"/>
      <w:szCs w:val="20"/>
    </w:rPr>
  </w:style>
  <w:style w:type="character" w:styleId="Pogrubienie">
    <w:name w:val="Strong"/>
    <w:uiPriority w:val="22"/>
    <w:qFormat/>
    <w:rsid w:val="00F84E50"/>
    <w:rPr>
      <w:b/>
      <w:bCs/>
      <w:spacing w:val="0"/>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Legenda Znak,Zdjęcie"/>
    <w:basedOn w:val="Normalny"/>
    <w:next w:val="Normalny"/>
    <w:link w:val="LegendaZnak1"/>
    <w:uiPriority w:val="35"/>
    <w:unhideWhenUsed/>
    <w:qFormat/>
    <w:rsid w:val="00F84E50"/>
    <w:rPr>
      <w:b/>
      <w:bCs/>
      <w:sz w:val="20"/>
      <w:szCs w:val="18"/>
    </w:rPr>
  </w:style>
  <w:style w:type="character" w:customStyle="1" w:styleId="TytuZnak">
    <w:name w:val="Tytuł Znak"/>
    <w:basedOn w:val="Domylnaczcionkaakapitu"/>
    <w:link w:val="Tytu"/>
    <w:uiPriority w:val="10"/>
    <w:qFormat/>
    <w:rsid w:val="00F84E50"/>
    <w:rPr>
      <w:rFonts w:asciiTheme="majorHAnsi" w:eastAsiaTheme="majorEastAsia" w:hAnsiTheme="majorHAnsi" w:cstheme="majorBidi"/>
      <w:b/>
      <w:iCs/>
      <w:caps/>
      <w:color w:val="FFFFFF" w:themeColor="background1"/>
      <w:spacing w:val="10"/>
      <w:sz w:val="32"/>
      <w:szCs w:val="48"/>
      <w:shd w:val="clear" w:color="auto" w:fill="0070C0"/>
      <w:lang w:eastAsia="pl-PL"/>
    </w:rPr>
  </w:style>
  <w:style w:type="paragraph" w:styleId="Podtytu">
    <w:name w:val="Subtitle"/>
    <w:basedOn w:val="Normalny"/>
    <w:next w:val="Normalny"/>
    <w:link w:val="PodtytuZnak"/>
    <w:uiPriority w:val="11"/>
    <w:qFormat/>
    <w:pPr>
      <w:pBdr>
        <w:bottom w:val="dotted" w:sz="8" w:space="10" w:color="C0504D"/>
      </w:pBdr>
      <w:spacing w:before="200" w:after="900" w:line="240" w:lineRule="auto"/>
      <w:jc w:val="center"/>
    </w:pPr>
    <w:rPr>
      <w:rFonts w:ascii="Cambria" w:eastAsia="Cambria" w:hAnsi="Cambria" w:cs="Cambria"/>
      <w:color w:val="622423"/>
    </w:rPr>
  </w:style>
  <w:style w:type="character" w:customStyle="1" w:styleId="PodtytuZnak">
    <w:name w:val="Podtytuł Znak"/>
    <w:basedOn w:val="Domylnaczcionkaakapitu"/>
    <w:link w:val="Podtytu"/>
    <w:uiPriority w:val="11"/>
    <w:qFormat/>
    <w:rsid w:val="00F84E50"/>
    <w:rPr>
      <w:rFonts w:asciiTheme="majorHAnsi" w:eastAsiaTheme="majorEastAsia" w:hAnsiTheme="majorHAnsi" w:cstheme="majorBidi"/>
      <w:iCs/>
      <w:color w:val="622423" w:themeColor="accent2" w:themeShade="7F"/>
      <w:szCs w:val="24"/>
      <w:lang w:eastAsia="pl-PL"/>
    </w:rPr>
  </w:style>
  <w:style w:type="character" w:styleId="Uwydatnienie">
    <w:name w:val="Emphasis"/>
    <w:uiPriority w:val="20"/>
    <w:qFormat/>
    <w:rsid w:val="00F84E50"/>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Bezodstpw">
    <w:name w:val="No Spacing"/>
    <w:aliases w:val="Opracowanie"/>
    <w:basedOn w:val="Normalny"/>
    <w:link w:val="BezodstpwZnak"/>
    <w:uiPriority w:val="1"/>
    <w:qFormat/>
    <w:rsid w:val="00F84E50"/>
    <w:pPr>
      <w:spacing w:after="0" w:line="240" w:lineRule="auto"/>
    </w:pPr>
  </w:style>
  <w:style w:type="paragraph" w:styleId="Akapitzlist">
    <w:name w:val="List Paragraph"/>
    <w:aliases w:val="Kr Lista punktowana"/>
    <w:basedOn w:val="Normalny"/>
    <w:link w:val="AkapitzlistZnak"/>
    <w:uiPriority w:val="99"/>
    <w:qFormat/>
    <w:rsid w:val="00F84E50"/>
    <w:pPr>
      <w:contextualSpacing/>
      <w:jc w:val="left"/>
    </w:pPr>
  </w:style>
  <w:style w:type="paragraph" w:styleId="Cytat">
    <w:name w:val="Quote"/>
    <w:basedOn w:val="Normalny"/>
    <w:next w:val="Normalny"/>
    <w:link w:val="CytatZnak"/>
    <w:uiPriority w:val="29"/>
    <w:qFormat/>
    <w:rsid w:val="00F84E50"/>
    <w:rPr>
      <w:i/>
      <w:iCs w:val="0"/>
      <w:color w:val="943634" w:themeColor="accent2" w:themeShade="BF"/>
    </w:rPr>
  </w:style>
  <w:style w:type="character" w:customStyle="1" w:styleId="CytatZnak">
    <w:name w:val="Cytat Znak"/>
    <w:basedOn w:val="Domylnaczcionkaakapitu"/>
    <w:link w:val="Cytat"/>
    <w:uiPriority w:val="29"/>
    <w:qFormat/>
    <w:rsid w:val="00F84E50"/>
    <w:rPr>
      <w:rFonts w:ascii="Calibri" w:eastAsiaTheme="minorEastAsia" w:hAnsi="Calibri"/>
      <w:i/>
      <w:color w:val="943634" w:themeColor="accent2" w:themeShade="BF"/>
      <w:szCs w:val="20"/>
      <w:lang w:eastAsia="pl-PL"/>
    </w:rPr>
  </w:style>
  <w:style w:type="paragraph" w:styleId="Cytatintensywny">
    <w:name w:val="Intense Quote"/>
    <w:basedOn w:val="Normalny"/>
    <w:next w:val="Normalny"/>
    <w:link w:val="CytatintensywnyZnak"/>
    <w:uiPriority w:val="30"/>
    <w:qFormat/>
    <w:rsid w:val="00F84E50"/>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CytatintensywnyZnak">
    <w:name w:val="Cytat intensywny Znak"/>
    <w:basedOn w:val="Domylnaczcionkaakapitu"/>
    <w:link w:val="Cytatintensywny"/>
    <w:uiPriority w:val="30"/>
    <w:qFormat/>
    <w:rsid w:val="00F84E50"/>
    <w:rPr>
      <w:rFonts w:asciiTheme="majorHAnsi" w:eastAsiaTheme="majorEastAsia" w:hAnsiTheme="majorHAnsi" w:cstheme="majorBidi"/>
      <w:b/>
      <w:bCs/>
      <w:iCs/>
      <w:color w:val="C0504D" w:themeColor="accent2"/>
      <w:szCs w:val="20"/>
      <w:lang w:eastAsia="pl-PL"/>
    </w:rPr>
  </w:style>
  <w:style w:type="character" w:styleId="Wyrnieniedelikatne">
    <w:name w:val="Subtle Emphasis"/>
    <w:uiPriority w:val="19"/>
    <w:qFormat/>
    <w:rsid w:val="00F84E50"/>
    <w:rPr>
      <w:rFonts w:asciiTheme="majorHAnsi" w:eastAsiaTheme="majorEastAsia" w:hAnsiTheme="majorHAnsi" w:cstheme="majorBidi"/>
      <w:i/>
      <w:iCs/>
      <w:color w:val="C0504D" w:themeColor="accent2"/>
    </w:rPr>
  </w:style>
  <w:style w:type="character" w:styleId="Wyrnienieintensywne">
    <w:name w:val="Intense Emphasis"/>
    <w:uiPriority w:val="21"/>
    <w:qFormat/>
    <w:rsid w:val="00F84E50"/>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Odwoaniedelikatne">
    <w:name w:val="Subtle Reference"/>
    <w:uiPriority w:val="31"/>
    <w:qFormat/>
    <w:rsid w:val="00F84E50"/>
    <w:rPr>
      <w:i/>
      <w:iCs/>
      <w:smallCaps/>
      <w:color w:val="C0504D" w:themeColor="accent2"/>
      <w:u w:color="C0504D" w:themeColor="accent2"/>
    </w:rPr>
  </w:style>
  <w:style w:type="character" w:styleId="Odwoanieintensywne">
    <w:name w:val="Intense Reference"/>
    <w:uiPriority w:val="32"/>
    <w:qFormat/>
    <w:rsid w:val="00F84E50"/>
    <w:rPr>
      <w:b/>
      <w:bCs/>
      <w:i/>
      <w:iCs/>
      <w:smallCaps/>
      <w:color w:val="C0504D" w:themeColor="accent2"/>
      <w:u w:color="C0504D" w:themeColor="accent2"/>
    </w:rPr>
  </w:style>
  <w:style w:type="character" w:styleId="Tytuksiki">
    <w:name w:val="Book Title"/>
    <w:uiPriority w:val="33"/>
    <w:qFormat/>
    <w:rsid w:val="00F84E50"/>
    <w:rPr>
      <w:rFonts w:asciiTheme="majorHAnsi" w:eastAsiaTheme="majorEastAsia" w:hAnsiTheme="majorHAnsi" w:cstheme="majorBidi"/>
      <w:b/>
      <w:bCs/>
      <w:i/>
      <w:iCs/>
      <w:smallCaps/>
      <w:color w:val="943634" w:themeColor="accent2" w:themeShade="BF"/>
      <w:u w:val="single"/>
    </w:rPr>
  </w:style>
  <w:style w:type="paragraph" w:styleId="Nagwekspisutreci">
    <w:name w:val="TOC Heading"/>
    <w:basedOn w:val="Nagwek1"/>
    <w:next w:val="Normalny"/>
    <w:uiPriority w:val="39"/>
    <w:unhideWhenUsed/>
    <w:qFormat/>
    <w:rsid w:val="00F84E50"/>
    <w:pPr>
      <w:outlineLvl w:val="9"/>
    </w:pPr>
    <w:rPr>
      <w:lang w:bidi="en-US"/>
    </w:rPr>
  </w:style>
  <w:style w:type="numbering" w:customStyle="1" w:styleId="NoList1">
    <w:name w:val="No List1"/>
    <w:next w:val="Bezlisty"/>
    <w:uiPriority w:val="99"/>
    <w:semiHidden/>
    <w:unhideWhenUsed/>
    <w:qFormat/>
    <w:rsid w:val="00F84E50"/>
  </w:style>
  <w:style w:type="paragraph" w:customStyle="1" w:styleId="WydawnictwoUE">
    <w:name w:val="Wydawnictwo UE"/>
    <w:basedOn w:val="Normalny"/>
    <w:qFormat/>
    <w:rsid w:val="00F84E50"/>
    <w:pPr>
      <w:numPr>
        <w:numId w:val="1"/>
      </w:numPr>
      <w:spacing w:after="0"/>
    </w:pPr>
    <w:rPr>
      <w:rFonts w:ascii="Times New Roman" w:eastAsia="Times New Roman" w:hAnsi="Times New Roman" w:cs="Times New Roman"/>
    </w:rPr>
  </w:style>
  <w:style w:type="numbering" w:customStyle="1" w:styleId="Bezlisty1">
    <w:name w:val="Bez listy1"/>
    <w:next w:val="Bezlisty"/>
    <w:uiPriority w:val="99"/>
    <w:semiHidden/>
    <w:unhideWhenUsed/>
    <w:qFormat/>
    <w:rsid w:val="00F84E50"/>
  </w:style>
  <w:style w:type="paragraph" w:customStyle="1" w:styleId="normalnydooceny">
    <w:name w:val="normalny do oceny"/>
    <w:basedOn w:val="Normalny"/>
    <w:autoRedefine/>
    <w:qFormat/>
    <w:rsid w:val="00F84E50"/>
    <w:pPr>
      <w:widowControl w:val="0"/>
      <w:autoSpaceDE w:val="0"/>
      <w:autoSpaceDN w:val="0"/>
      <w:adjustRightInd w:val="0"/>
      <w:spacing w:after="0"/>
    </w:pPr>
    <w:rPr>
      <w:rFonts w:ascii="Times New Roman" w:eastAsia="Times New Roman" w:hAnsi="Times New Roman" w:cs="Times New Roman"/>
      <w:iCs w:val="0"/>
    </w:rPr>
  </w:style>
  <w:style w:type="numbering" w:customStyle="1" w:styleId="Bezlisty11">
    <w:name w:val="Bez listy11"/>
    <w:next w:val="Bezlisty"/>
    <w:uiPriority w:val="99"/>
    <w:semiHidden/>
    <w:qFormat/>
    <w:rsid w:val="00F84E50"/>
  </w:style>
  <w:style w:type="paragraph" w:styleId="Stopka">
    <w:name w:val="footer"/>
    <w:basedOn w:val="Normalny"/>
    <w:link w:val="StopkaZnak"/>
    <w:uiPriority w:val="99"/>
    <w:rsid w:val="00F84E50"/>
    <w:pPr>
      <w:tabs>
        <w:tab w:val="center" w:pos="4536"/>
        <w:tab w:val="right" w:pos="9072"/>
      </w:tabs>
      <w:spacing w:after="0" w:line="240" w:lineRule="auto"/>
    </w:pPr>
    <w:rPr>
      <w:rFonts w:ascii="Times New Roman" w:eastAsia="Times New Roman" w:hAnsi="Times New Roman" w:cs="Times New Roman"/>
      <w:szCs w:val="24"/>
    </w:rPr>
  </w:style>
  <w:style w:type="character" w:customStyle="1" w:styleId="StopkaZnak">
    <w:name w:val="Stopka Znak"/>
    <w:basedOn w:val="Domylnaczcionkaakapitu"/>
    <w:link w:val="Stopka"/>
    <w:uiPriority w:val="99"/>
    <w:qFormat/>
    <w:rsid w:val="00F84E50"/>
    <w:rPr>
      <w:rFonts w:ascii="Times New Roman" w:eastAsia="Times New Roman" w:hAnsi="Times New Roman" w:cs="Times New Roman"/>
      <w:iCs/>
      <w:szCs w:val="24"/>
      <w:lang w:eastAsia="pl-PL"/>
    </w:rPr>
  </w:style>
  <w:style w:type="character" w:styleId="Hipercze">
    <w:name w:val="Hyperlink"/>
    <w:uiPriority w:val="99"/>
    <w:rsid w:val="00F84E50"/>
    <w:rPr>
      <w:rFonts w:cs="Times New Roman"/>
      <w:color w:val="0000FF"/>
      <w:u w:val="single"/>
    </w:rPr>
  </w:style>
  <w:style w:type="paragraph" w:styleId="NormalnyWeb">
    <w:name w:val="Normal (Web)"/>
    <w:basedOn w:val="Normalny"/>
    <w:link w:val="NormalnyWebZnak"/>
    <w:uiPriority w:val="99"/>
    <w:qFormat/>
    <w:rsid w:val="00F84E50"/>
    <w:pPr>
      <w:spacing w:before="100" w:beforeAutospacing="1" w:after="100" w:afterAutospacing="1" w:line="240" w:lineRule="auto"/>
    </w:pPr>
    <w:rPr>
      <w:rFonts w:ascii="Times New Roman" w:eastAsia="Times New Roman" w:hAnsi="Times New Roman" w:cs="Times New Roman"/>
      <w:szCs w:val="24"/>
    </w:rPr>
  </w:style>
  <w:style w:type="character" w:customStyle="1" w:styleId="mw-headline">
    <w:name w:val="mw-headline"/>
    <w:qFormat/>
    <w:rsid w:val="00F84E50"/>
    <w:rPr>
      <w:rFonts w:cs="Times New Roman"/>
    </w:rPr>
  </w:style>
  <w:style w:type="paragraph" w:styleId="Tekstpodstawowy">
    <w:name w:val="Body Text"/>
    <w:basedOn w:val="Normalny"/>
    <w:link w:val="TekstpodstawowyZnak"/>
    <w:rsid w:val="00F84E50"/>
    <w:pPr>
      <w:spacing w:after="0"/>
    </w:pPr>
    <w:rPr>
      <w:rFonts w:ascii="Times New Roman" w:eastAsia="Times New Roman" w:hAnsi="Times New Roman" w:cs="Times New Roman"/>
    </w:rPr>
  </w:style>
  <w:style w:type="character" w:customStyle="1" w:styleId="TekstpodstawowyZnak">
    <w:name w:val="Tekst podstawowy Znak"/>
    <w:basedOn w:val="Domylnaczcionkaakapitu"/>
    <w:link w:val="Tekstpodstawowy"/>
    <w:qFormat/>
    <w:rsid w:val="00F84E50"/>
    <w:rPr>
      <w:rFonts w:ascii="Times New Roman" w:eastAsia="Times New Roman" w:hAnsi="Times New Roman" w:cs="Times New Roman"/>
      <w:iCs/>
      <w:szCs w:val="20"/>
      <w:lang w:eastAsia="pl-PL"/>
    </w:rPr>
  </w:style>
  <w:style w:type="character" w:customStyle="1" w:styleId="LegendaZnak1">
    <w:name w:val="Legenda Znak1"/>
    <w:aliases w:val="Legenda Znak Znak Znak Znak1,Legenda Znak Znak Znak1,Legenda Znak Znak Znak Znak Znak,Legenda Znak Znak Znak Znak Znak Znak Znak1,Legenda Znak Znak Znak Znak Znak Znak Znak Znak,Legenda Znak Znak Znak Znak Znak Znak Znak Znak Znak Z Znak"/>
    <w:link w:val="Legenda"/>
    <w:uiPriority w:val="35"/>
    <w:locked/>
    <w:rsid w:val="00F84E50"/>
    <w:rPr>
      <w:rFonts w:ascii="Calibri" w:eastAsiaTheme="minorEastAsia" w:hAnsi="Calibri"/>
      <w:b/>
      <w:bCs/>
      <w:iCs/>
      <w:sz w:val="20"/>
      <w:szCs w:val="18"/>
      <w:lang w:eastAsia="pl-PL"/>
    </w:rPr>
  </w:style>
  <w:style w:type="paragraph" w:customStyle="1" w:styleId="tabela">
    <w:name w:val="tabela"/>
    <w:basedOn w:val="Normalny"/>
    <w:qFormat/>
    <w:rsid w:val="00F84E50"/>
    <w:pPr>
      <w:widowControl w:val="0"/>
      <w:overflowPunct w:val="0"/>
      <w:autoSpaceDE w:val="0"/>
      <w:autoSpaceDN w:val="0"/>
      <w:adjustRightInd w:val="0"/>
      <w:spacing w:before="60" w:after="0"/>
      <w:textAlignment w:val="baseline"/>
    </w:pPr>
    <w:rPr>
      <w:rFonts w:eastAsia="Times New Roman" w:cs="Times New Roman"/>
    </w:rPr>
  </w:style>
  <w:style w:type="paragraph" w:styleId="Nagwek">
    <w:name w:val="header"/>
    <w:basedOn w:val="Normalny"/>
    <w:link w:val="NagwekZnak"/>
    <w:uiPriority w:val="99"/>
    <w:qFormat/>
    <w:rsid w:val="00F84E50"/>
    <w:pPr>
      <w:widowControl w:val="0"/>
      <w:tabs>
        <w:tab w:val="center" w:pos="4536"/>
        <w:tab w:val="right" w:pos="9072"/>
      </w:tabs>
      <w:autoSpaceDE w:val="0"/>
      <w:autoSpaceDN w:val="0"/>
      <w:adjustRightInd w:val="0"/>
      <w:spacing w:after="0" w:line="240" w:lineRule="auto"/>
    </w:pPr>
    <w:rPr>
      <w:rFonts w:eastAsia="Times New Roman" w:cs="Times New Roman"/>
      <w:i/>
      <w:iCs w:val="0"/>
    </w:rPr>
  </w:style>
  <w:style w:type="character" w:customStyle="1" w:styleId="NagwekZnak">
    <w:name w:val="Nagłówek Znak"/>
    <w:basedOn w:val="Domylnaczcionkaakapitu"/>
    <w:link w:val="Nagwek"/>
    <w:uiPriority w:val="99"/>
    <w:qFormat/>
    <w:rsid w:val="00F84E50"/>
    <w:rPr>
      <w:rFonts w:ascii="Calibri" w:eastAsia="Times New Roman" w:hAnsi="Calibri" w:cs="Times New Roman"/>
      <w:i/>
      <w:szCs w:val="20"/>
      <w:lang w:eastAsia="pl-PL"/>
    </w:rPr>
  </w:style>
  <w:style w:type="paragraph" w:styleId="Spistreci1">
    <w:name w:val="toc 1"/>
    <w:basedOn w:val="Normalny"/>
    <w:next w:val="Normalny"/>
    <w:autoRedefine/>
    <w:uiPriority w:val="39"/>
    <w:rsid w:val="00F84E50"/>
    <w:pPr>
      <w:tabs>
        <w:tab w:val="left" w:pos="376"/>
        <w:tab w:val="right" w:leader="dot" w:pos="9062"/>
      </w:tabs>
      <w:spacing w:before="360" w:after="360" w:line="240" w:lineRule="auto"/>
    </w:pPr>
    <w:rPr>
      <w:rFonts w:eastAsiaTheme="minorHAnsi"/>
      <w:b/>
      <w:bCs/>
      <w:caps/>
      <w:color w:val="0070C0"/>
      <w:sz w:val="28"/>
      <w:lang w:eastAsia="en-US"/>
    </w:rPr>
  </w:style>
  <w:style w:type="paragraph" w:styleId="Spistreci2">
    <w:name w:val="toc 2"/>
    <w:basedOn w:val="Normalny"/>
    <w:next w:val="Normalny"/>
    <w:autoRedefine/>
    <w:uiPriority w:val="39"/>
    <w:rsid w:val="00F84E50"/>
    <w:pPr>
      <w:spacing w:before="120" w:after="120" w:line="240" w:lineRule="auto"/>
    </w:pPr>
    <w:rPr>
      <w:b/>
      <w:bCs/>
      <w:caps/>
    </w:rPr>
  </w:style>
  <w:style w:type="paragraph" w:styleId="Spistreci3">
    <w:name w:val="toc 3"/>
    <w:basedOn w:val="Normalny"/>
    <w:next w:val="Normalny"/>
    <w:autoRedefine/>
    <w:uiPriority w:val="39"/>
    <w:rsid w:val="00F84E50"/>
    <w:pPr>
      <w:tabs>
        <w:tab w:val="left" w:pos="665"/>
        <w:tab w:val="right" w:leader="dot" w:pos="9063"/>
      </w:tabs>
      <w:spacing w:after="0"/>
    </w:pPr>
    <w:rPr>
      <w:caps/>
      <w:noProof/>
      <w:sz w:val="20"/>
    </w:rPr>
  </w:style>
  <w:style w:type="character" w:styleId="Numerstrony">
    <w:name w:val="page number"/>
    <w:qFormat/>
    <w:rsid w:val="00F84E50"/>
    <w:rPr>
      <w:rFonts w:cs="Times New Roman"/>
    </w:rPr>
  </w:style>
  <w:style w:type="paragraph" w:styleId="Tekstdymka">
    <w:name w:val="Balloon Text"/>
    <w:basedOn w:val="Normalny"/>
    <w:link w:val="TekstdymkaZnak"/>
    <w:qFormat/>
    <w:rsid w:val="00F84E50"/>
    <w:pPr>
      <w:widowControl w:val="0"/>
      <w:autoSpaceDE w:val="0"/>
      <w:autoSpaceDN w:val="0"/>
      <w:adjustRightInd w:val="0"/>
      <w:spacing w:after="0" w:line="240" w:lineRule="auto"/>
    </w:pPr>
    <w:rPr>
      <w:rFonts w:ascii="Tahoma" w:eastAsia="Times New Roman" w:hAnsi="Tahoma" w:cs="Times New Roman"/>
      <w:i/>
      <w:iCs w:val="0"/>
      <w:sz w:val="16"/>
      <w:szCs w:val="16"/>
    </w:rPr>
  </w:style>
  <w:style w:type="character" w:customStyle="1" w:styleId="TekstdymkaZnak">
    <w:name w:val="Tekst dymka Znak"/>
    <w:basedOn w:val="Domylnaczcionkaakapitu"/>
    <w:link w:val="Tekstdymka"/>
    <w:qFormat/>
    <w:rsid w:val="00F84E50"/>
    <w:rPr>
      <w:rFonts w:ascii="Tahoma" w:eastAsia="Times New Roman" w:hAnsi="Tahoma" w:cs="Times New Roman"/>
      <w:i/>
      <w:sz w:val="16"/>
      <w:szCs w:val="16"/>
      <w:lang w:eastAsia="pl-PL"/>
    </w:rPr>
  </w:style>
  <w:style w:type="table" w:styleId="Tabela-Siatka">
    <w:name w:val="Table Grid"/>
    <w:basedOn w:val="Standardowy"/>
    <w:uiPriority w:val="59"/>
    <w:rsid w:val="00F84E50"/>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8">
    <w:name w:val="Font Style168"/>
    <w:qFormat/>
    <w:rsid w:val="00F84E50"/>
    <w:rPr>
      <w:rFonts w:ascii="MS Reference Sans Serif" w:hAnsi="MS Reference Sans Serif" w:cs="MS Reference Sans Serif"/>
      <w:sz w:val="18"/>
      <w:szCs w:val="18"/>
    </w:rPr>
  </w:style>
  <w:style w:type="character" w:customStyle="1" w:styleId="FontStyle167">
    <w:name w:val="Font Style167"/>
    <w:qFormat/>
    <w:rsid w:val="00F84E50"/>
    <w:rPr>
      <w:rFonts w:ascii="MS Reference Sans Serif" w:hAnsi="MS Reference Sans Serif" w:cs="MS Reference Sans Serif"/>
      <w:b/>
      <w:bCs/>
      <w:sz w:val="18"/>
      <w:szCs w:val="18"/>
    </w:rPr>
  </w:style>
  <w:style w:type="paragraph" w:customStyle="1" w:styleId="Style6">
    <w:name w:val="Style6"/>
    <w:basedOn w:val="Normalny"/>
    <w:qFormat/>
    <w:rsid w:val="00F84E50"/>
    <w:pPr>
      <w:widowControl w:val="0"/>
      <w:autoSpaceDE w:val="0"/>
      <w:autoSpaceDN w:val="0"/>
      <w:adjustRightInd w:val="0"/>
      <w:spacing w:after="0" w:line="240" w:lineRule="auto"/>
    </w:pPr>
    <w:rPr>
      <w:rFonts w:ascii="MS Reference Sans Serif" w:eastAsia="Times New Roman" w:hAnsi="MS Reference Sans Serif" w:cs="Times New Roman"/>
      <w:szCs w:val="24"/>
    </w:rPr>
  </w:style>
  <w:style w:type="paragraph" w:customStyle="1" w:styleId="Style28">
    <w:name w:val="Style28"/>
    <w:basedOn w:val="Normalny"/>
    <w:qFormat/>
    <w:rsid w:val="00F84E50"/>
    <w:pPr>
      <w:widowControl w:val="0"/>
      <w:autoSpaceDE w:val="0"/>
      <w:autoSpaceDN w:val="0"/>
      <w:adjustRightInd w:val="0"/>
      <w:spacing w:after="0" w:line="293" w:lineRule="exact"/>
    </w:pPr>
    <w:rPr>
      <w:rFonts w:ascii="MS Reference Sans Serif" w:eastAsia="Times New Roman" w:hAnsi="MS Reference Sans Serif" w:cs="Times New Roman"/>
      <w:szCs w:val="24"/>
    </w:rPr>
  </w:style>
  <w:style w:type="paragraph" w:customStyle="1" w:styleId="Style49">
    <w:name w:val="Style49"/>
    <w:basedOn w:val="Normalny"/>
    <w:qFormat/>
    <w:rsid w:val="00F84E50"/>
    <w:pPr>
      <w:widowControl w:val="0"/>
      <w:autoSpaceDE w:val="0"/>
      <w:autoSpaceDN w:val="0"/>
      <w:adjustRightInd w:val="0"/>
      <w:spacing w:after="0" w:line="259" w:lineRule="exact"/>
      <w:jc w:val="center"/>
    </w:pPr>
    <w:rPr>
      <w:rFonts w:ascii="MS Reference Sans Serif" w:eastAsia="Times New Roman" w:hAnsi="MS Reference Sans Serif" w:cs="Times New Roman"/>
      <w:szCs w:val="24"/>
    </w:rPr>
  </w:style>
  <w:style w:type="character" w:customStyle="1" w:styleId="FontStyle166">
    <w:name w:val="Font Style166"/>
    <w:qFormat/>
    <w:rsid w:val="00F84E50"/>
    <w:rPr>
      <w:rFonts w:ascii="MS Reference Sans Serif" w:hAnsi="MS Reference Sans Serif" w:cs="MS Reference Sans Serif"/>
      <w:b/>
      <w:bCs/>
      <w:i/>
      <w:iCs/>
      <w:sz w:val="20"/>
      <w:szCs w:val="20"/>
    </w:rPr>
  </w:style>
  <w:style w:type="paragraph" w:customStyle="1" w:styleId="Default">
    <w:name w:val="Default"/>
    <w:link w:val="DefaultZnak"/>
    <w:qFormat/>
    <w:rsid w:val="00F84E50"/>
    <w:pPr>
      <w:autoSpaceDE w:val="0"/>
      <w:autoSpaceDN w:val="0"/>
      <w:adjustRightInd w:val="0"/>
      <w:spacing w:after="0" w:line="240" w:lineRule="auto"/>
    </w:pPr>
    <w:rPr>
      <w:rFonts w:ascii="Candara" w:eastAsia="Times New Roman" w:hAnsi="Candara" w:cs="Candara"/>
      <w:color w:val="000000"/>
      <w:sz w:val="24"/>
      <w:szCs w:val="24"/>
    </w:rPr>
  </w:style>
  <w:style w:type="paragraph" w:styleId="Spisilustracji">
    <w:name w:val="table of figures"/>
    <w:basedOn w:val="Normalny"/>
    <w:next w:val="Normalny"/>
    <w:uiPriority w:val="99"/>
    <w:qFormat/>
    <w:rsid w:val="00F84E50"/>
    <w:pPr>
      <w:widowControl w:val="0"/>
      <w:autoSpaceDE w:val="0"/>
      <w:autoSpaceDN w:val="0"/>
      <w:adjustRightInd w:val="0"/>
      <w:spacing w:after="0"/>
    </w:pPr>
    <w:rPr>
      <w:rFonts w:eastAsia="Times New Roman" w:cs="Arial"/>
      <w:i/>
      <w:iCs w:val="0"/>
    </w:rPr>
  </w:style>
  <w:style w:type="paragraph" w:styleId="Tekstpodstawowy2">
    <w:name w:val="Body Text 2"/>
    <w:basedOn w:val="Normalny"/>
    <w:link w:val="Tekstpodstawowy2Znak"/>
    <w:qFormat/>
    <w:rsid w:val="00F84E50"/>
    <w:pPr>
      <w:widowControl w:val="0"/>
      <w:autoSpaceDE w:val="0"/>
      <w:autoSpaceDN w:val="0"/>
      <w:adjustRightInd w:val="0"/>
      <w:spacing w:after="120" w:line="480" w:lineRule="auto"/>
    </w:pPr>
    <w:rPr>
      <w:rFonts w:eastAsia="Times New Roman" w:cs="Times New Roman"/>
      <w:i/>
      <w:iCs w:val="0"/>
    </w:rPr>
  </w:style>
  <w:style w:type="character" w:customStyle="1" w:styleId="Tekstpodstawowy2Znak">
    <w:name w:val="Tekst podstawowy 2 Znak"/>
    <w:basedOn w:val="Domylnaczcionkaakapitu"/>
    <w:link w:val="Tekstpodstawowy2"/>
    <w:qFormat/>
    <w:rsid w:val="00F84E50"/>
    <w:rPr>
      <w:rFonts w:ascii="Calibri" w:eastAsia="Times New Roman" w:hAnsi="Calibri" w:cs="Times New Roman"/>
      <w:i/>
      <w:szCs w:val="20"/>
      <w:lang w:eastAsia="pl-PL"/>
    </w:rPr>
  </w:style>
  <w:style w:type="paragraph" w:styleId="Tekstprzypisukocowego">
    <w:name w:val="endnote text"/>
    <w:basedOn w:val="Normalny"/>
    <w:link w:val="TekstprzypisukocowegoZnak"/>
    <w:qFormat/>
    <w:rsid w:val="00F84E50"/>
    <w:pPr>
      <w:widowControl w:val="0"/>
      <w:autoSpaceDE w:val="0"/>
      <w:autoSpaceDN w:val="0"/>
      <w:adjustRightInd w:val="0"/>
      <w:spacing w:after="0" w:line="240" w:lineRule="auto"/>
    </w:pPr>
    <w:rPr>
      <w:rFonts w:eastAsia="Times New Roman" w:cs="Times New Roman"/>
      <w:i/>
      <w:iCs w:val="0"/>
    </w:rPr>
  </w:style>
  <w:style w:type="character" w:customStyle="1" w:styleId="TekstprzypisukocowegoZnak">
    <w:name w:val="Tekst przypisu końcowego Znak"/>
    <w:basedOn w:val="Domylnaczcionkaakapitu"/>
    <w:link w:val="Tekstprzypisukocowego"/>
    <w:qFormat/>
    <w:rsid w:val="00F84E50"/>
    <w:rPr>
      <w:rFonts w:ascii="Calibri" w:eastAsia="Times New Roman" w:hAnsi="Calibri" w:cs="Times New Roman"/>
      <w:i/>
      <w:szCs w:val="20"/>
      <w:lang w:eastAsia="pl-PL"/>
    </w:rPr>
  </w:style>
  <w:style w:type="character" w:styleId="Odwoanieprzypisukocowego">
    <w:name w:val="endnote reference"/>
    <w:uiPriority w:val="99"/>
    <w:qFormat/>
    <w:rsid w:val="00F84E50"/>
    <w:rPr>
      <w:vertAlign w:val="superscript"/>
    </w:rPr>
  </w:style>
  <w:style w:type="character" w:customStyle="1" w:styleId="ZnakZnak10">
    <w:name w:val="Znak Znak10"/>
    <w:qFormat/>
    <w:rsid w:val="00F84E50"/>
    <w:rPr>
      <w:rFonts w:ascii="Times New Roman" w:eastAsia="Times New Roman" w:hAnsi="Times New Roman" w:cs="Times New Roman"/>
      <w:b/>
      <w:bCs/>
      <w:sz w:val="16"/>
      <w:szCs w:val="24"/>
      <w:lang w:eastAsia="pl-PL"/>
    </w:rPr>
  </w:style>
  <w:style w:type="character" w:customStyle="1" w:styleId="ZnakZnak8">
    <w:name w:val="Znak Znak8"/>
    <w:qFormat/>
    <w:rsid w:val="00F84E50"/>
    <w:rPr>
      <w:rFonts w:ascii="Times New Roman" w:eastAsia="Times New Roman" w:hAnsi="Times New Roman" w:cs="Times New Roman"/>
      <w:b/>
      <w:bCs/>
      <w:sz w:val="28"/>
      <w:szCs w:val="28"/>
      <w:lang w:eastAsia="pl-PL"/>
    </w:rPr>
  </w:style>
  <w:style w:type="character" w:customStyle="1" w:styleId="ZnakZnak4">
    <w:name w:val="Znak Znak4"/>
    <w:qFormat/>
    <w:rsid w:val="00F84E5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84E50"/>
    <w:pPr>
      <w:spacing w:after="120" w:line="240" w:lineRule="auto"/>
      <w:ind w:left="283"/>
    </w:pPr>
    <w:rPr>
      <w:rFonts w:ascii="Times New Roman" w:eastAsia="Times New Roman" w:hAnsi="Times New Roman" w:cs="Times New Roman"/>
      <w:szCs w:val="24"/>
    </w:rPr>
  </w:style>
  <w:style w:type="character" w:customStyle="1" w:styleId="TekstpodstawowywcityZnak">
    <w:name w:val="Tekst podstawowy wcięty Znak"/>
    <w:basedOn w:val="Domylnaczcionkaakapitu"/>
    <w:link w:val="Tekstpodstawowywcity"/>
    <w:qFormat/>
    <w:rsid w:val="00F84E50"/>
    <w:rPr>
      <w:rFonts w:ascii="Times New Roman" w:eastAsia="Times New Roman" w:hAnsi="Times New Roman" w:cs="Times New Roman"/>
      <w:iCs/>
      <w:szCs w:val="24"/>
      <w:lang w:eastAsia="pl-PL"/>
    </w:rPr>
  </w:style>
  <w:style w:type="paragraph" w:styleId="Tekstpodstawowy3">
    <w:name w:val="Body Text 3"/>
    <w:basedOn w:val="Normalny"/>
    <w:link w:val="Tekstpodstawowy3Znak"/>
    <w:qFormat/>
    <w:rsid w:val="00F84E50"/>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qFormat/>
    <w:rsid w:val="00F84E50"/>
    <w:rPr>
      <w:rFonts w:ascii="Times New Roman" w:eastAsia="Times New Roman" w:hAnsi="Times New Roman" w:cs="Times New Roman"/>
      <w:iCs/>
      <w:sz w:val="16"/>
      <w:szCs w:val="16"/>
      <w:lang w:eastAsia="pl-PL"/>
    </w:rPr>
  </w:style>
  <w:style w:type="paragraph" w:customStyle="1" w:styleId="kodwydz2">
    <w:name w:val="kod_wydz2"/>
    <w:basedOn w:val="Normalny"/>
    <w:qFormat/>
    <w:rsid w:val="00F84E50"/>
    <w:pPr>
      <w:spacing w:after="0" w:line="240" w:lineRule="auto"/>
    </w:pPr>
    <w:rPr>
      <w:rFonts w:ascii="Times New Roman" w:eastAsia="Times New Roman" w:hAnsi="Times New Roman" w:cs="Times New Roman"/>
      <w:szCs w:val="24"/>
    </w:rPr>
  </w:style>
  <w:style w:type="character" w:customStyle="1" w:styleId="Znakinumeracji">
    <w:name w:val="Znaki numeracji"/>
    <w:qFormat/>
    <w:rsid w:val="00F84E50"/>
  </w:style>
  <w:style w:type="paragraph" w:customStyle="1" w:styleId="WW-Zawartotabeli">
    <w:name w:val="WW-Zawartość tabeli"/>
    <w:basedOn w:val="Tekstpodstawowy"/>
    <w:qFormat/>
    <w:rsid w:val="00F84E50"/>
    <w:pPr>
      <w:widowControl w:val="0"/>
      <w:suppressLineNumbers/>
      <w:suppressAutoHyphens/>
      <w:spacing w:after="120" w:line="240" w:lineRule="auto"/>
      <w:jc w:val="left"/>
    </w:pPr>
    <w:rPr>
      <w:rFonts w:eastAsia="Tahoma"/>
      <w:lang w:eastAsia="ar-SA"/>
    </w:rPr>
  </w:style>
  <w:style w:type="paragraph" w:styleId="Poprawka">
    <w:name w:val="Revision"/>
    <w:hidden/>
    <w:uiPriority w:val="99"/>
    <w:semiHidden/>
    <w:qFormat/>
    <w:rsid w:val="00F84E50"/>
    <w:pPr>
      <w:spacing w:after="0" w:line="240" w:lineRule="auto"/>
    </w:pPr>
    <w:rPr>
      <w:rFonts w:cs="Times New Roman"/>
    </w:rPr>
  </w:style>
  <w:style w:type="paragraph" w:styleId="Lista">
    <w:name w:val="List"/>
    <w:basedOn w:val="Normalny"/>
    <w:rsid w:val="00F84E50"/>
    <w:pPr>
      <w:widowControl w:val="0"/>
      <w:autoSpaceDE w:val="0"/>
      <w:autoSpaceDN w:val="0"/>
      <w:adjustRightInd w:val="0"/>
      <w:spacing w:after="0" w:line="240" w:lineRule="auto"/>
      <w:ind w:left="283" w:hanging="283"/>
    </w:pPr>
    <w:rPr>
      <w:rFonts w:eastAsia="Times New Roman" w:cs="Arial"/>
      <w:i/>
      <w:iCs w:val="0"/>
    </w:rPr>
  </w:style>
  <w:style w:type="paragraph" w:styleId="Lista2">
    <w:name w:val="List 2"/>
    <w:basedOn w:val="Normalny"/>
    <w:rsid w:val="00F84E50"/>
    <w:pPr>
      <w:widowControl w:val="0"/>
      <w:autoSpaceDE w:val="0"/>
      <w:autoSpaceDN w:val="0"/>
      <w:adjustRightInd w:val="0"/>
      <w:spacing w:after="0" w:line="240" w:lineRule="auto"/>
      <w:ind w:left="566" w:hanging="283"/>
    </w:pPr>
    <w:rPr>
      <w:rFonts w:eastAsia="Times New Roman" w:cs="Arial"/>
      <w:i/>
      <w:iCs w:val="0"/>
    </w:rPr>
  </w:style>
  <w:style w:type="paragraph" w:styleId="Listapunktowana">
    <w:name w:val="List Bullet"/>
    <w:basedOn w:val="Normalny"/>
    <w:qFormat/>
    <w:rsid w:val="00F84E50"/>
    <w:pPr>
      <w:widowControl w:val="0"/>
      <w:tabs>
        <w:tab w:val="num" w:pos="720"/>
      </w:tabs>
      <w:autoSpaceDE w:val="0"/>
      <w:autoSpaceDN w:val="0"/>
      <w:adjustRightInd w:val="0"/>
      <w:spacing w:after="0" w:line="240" w:lineRule="auto"/>
      <w:ind w:left="720" w:hanging="720"/>
    </w:pPr>
    <w:rPr>
      <w:rFonts w:eastAsia="Times New Roman" w:cs="Arial"/>
      <w:i/>
      <w:iCs w:val="0"/>
    </w:rPr>
  </w:style>
  <w:style w:type="paragraph" w:styleId="Listapunktowana2">
    <w:name w:val="List Bullet 2"/>
    <w:basedOn w:val="Normalny"/>
    <w:qFormat/>
    <w:rsid w:val="00F84E50"/>
    <w:pPr>
      <w:widowControl w:val="0"/>
      <w:tabs>
        <w:tab w:val="num" w:pos="720"/>
      </w:tabs>
      <w:autoSpaceDE w:val="0"/>
      <w:autoSpaceDN w:val="0"/>
      <w:adjustRightInd w:val="0"/>
      <w:spacing w:after="0" w:line="240" w:lineRule="auto"/>
      <w:ind w:left="720" w:hanging="720"/>
    </w:pPr>
    <w:rPr>
      <w:rFonts w:eastAsia="Times New Roman" w:cs="Arial"/>
      <w:i/>
      <w:iCs w:val="0"/>
    </w:rPr>
  </w:style>
  <w:style w:type="character" w:styleId="Odwoaniedokomentarza">
    <w:name w:val="annotation reference"/>
    <w:uiPriority w:val="99"/>
    <w:qFormat/>
    <w:rsid w:val="00F84E50"/>
    <w:rPr>
      <w:sz w:val="16"/>
      <w:szCs w:val="16"/>
    </w:rPr>
  </w:style>
  <w:style w:type="paragraph" w:styleId="Tekstkomentarza">
    <w:name w:val="annotation text"/>
    <w:basedOn w:val="Normalny"/>
    <w:link w:val="TekstkomentarzaZnak"/>
    <w:uiPriority w:val="99"/>
    <w:qFormat/>
    <w:rsid w:val="00F84E50"/>
    <w:pPr>
      <w:widowControl w:val="0"/>
      <w:autoSpaceDE w:val="0"/>
      <w:autoSpaceDN w:val="0"/>
      <w:adjustRightInd w:val="0"/>
      <w:spacing w:after="0" w:line="240" w:lineRule="auto"/>
    </w:pPr>
    <w:rPr>
      <w:rFonts w:eastAsia="Times New Roman" w:cs="Times New Roman"/>
      <w:i/>
      <w:iCs w:val="0"/>
    </w:rPr>
  </w:style>
  <w:style w:type="character" w:customStyle="1" w:styleId="TekstkomentarzaZnak">
    <w:name w:val="Tekst komentarza Znak"/>
    <w:basedOn w:val="Domylnaczcionkaakapitu"/>
    <w:link w:val="Tekstkomentarza"/>
    <w:uiPriority w:val="99"/>
    <w:qFormat/>
    <w:rsid w:val="00F84E50"/>
    <w:rPr>
      <w:rFonts w:ascii="Calibri" w:eastAsia="Times New Roman" w:hAnsi="Calibri" w:cs="Times New Roman"/>
      <w:i/>
      <w:szCs w:val="20"/>
      <w:lang w:eastAsia="pl-PL"/>
    </w:rPr>
  </w:style>
  <w:style w:type="paragraph" w:styleId="Tematkomentarza">
    <w:name w:val="annotation subject"/>
    <w:basedOn w:val="Tekstkomentarza"/>
    <w:next w:val="Tekstkomentarza"/>
    <w:link w:val="TematkomentarzaZnak"/>
    <w:uiPriority w:val="99"/>
    <w:qFormat/>
    <w:rsid w:val="00F84E50"/>
    <w:rPr>
      <w:b/>
      <w:bCs/>
    </w:rPr>
  </w:style>
  <w:style w:type="character" w:customStyle="1" w:styleId="TematkomentarzaZnak">
    <w:name w:val="Temat komentarza Znak"/>
    <w:basedOn w:val="TekstkomentarzaZnak"/>
    <w:link w:val="Tematkomentarza"/>
    <w:uiPriority w:val="99"/>
    <w:qFormat/>
    <w:rsid w:val="00F84E50"/>
    <w:rPr>
      <w:rFonts w:ascii="Calibri" w:eastAsia="Times New Roman" w:hAnsi="Calibri" w:cs="Times New Roman"/>
      <w:b/>
      <w:bCs/>
      <w:i/>
      <w:szCs w:val="20"/>
      <w:lang w:eastAsia="pl-PL"/>
    </w:rPr>
  </w:style>
  <w:style w:type="paragraph" w:styleId="Spistreci4">
    <w:name w:val="toc 4"/>
    <w:basedOn w:val="Normalny"/>
    <w:next w:val="Normalny"/>
    <w:autoRedefine/>
    <w:uiPriority w:val="39"/>
    <w:rsid w:val="00F84E50"/>
    <w:pPr>
      <w:spacing w:after="0"/>
    </w:pPr>
  </w:style>
  <w:style w:type="paragraph" w:styleId="Spistreci5">
    <w:name w:val="toc 5"/>
    <w:basedOn w:val="Normalny"/>
    <w:next w:val="Normalny"/>
    <w:autoRedefine/>
    <w:uiPriority w:val="39"/>
    <w:rsid w:val="00F84E50"/>
    <w:pPr>
      <w:spacing w:after="0"/>
    </w:pPr>
  </w:style>
  <w:style w:type="paragraph" w:styleId="Spistreci6">
    <w:name w:val="toc 6"/>
    <w:basedOn w:val="Normalny"/>
    <w:next w:val="Normalny"/>
    <w:autoRedefine/>
    <w:uiPriority w:val="39"/>
    <w:rsid w:val="00F84E50"/>
    <w:pPr>
      <w:spacing w:after="0"/>
    </w:pPr>
  </w:style>
  <w:style w:type="paragraph" w:styleId="Spistreci7">
    <w:name w:val="toc 7"/>
    <w:basedOn w:val="Normalny"/>
    <w:next w:val="Normalny"/>
    <w:autoRedefine/>
    <w:uiPriority w:val="39"/>
    <w:rsid w:val="00F84E50"/>
    <w:pPr>
      <w:spacing w:after="0"/>
    </w:pPr>
  </w:style>
  <w:style w:type="paragraph" w:styleId="Spistreci8">
    <w:name w:val="toc 8"/>
    <w:basedOn w:val="Normalny"/>
    <w:next w:val="Normalny"/>
    <w:autoRedefine/>
    <w:uiPriority w:val="39"/>
    <w:rsid w:val="00F84E50"/>
    <w:pPr>
      <w:spacing w:after="0"/>
    </w:pPr>
  </w:style>
  <w:style w:type="paragraph" w:styleId="Spistreci9">
    <w:name w:val="toc 9"/>
    <w:basedOn w:val="Normalny"/>
    <w:next w:val="Normalny"/>
    <w:autoRedefine/>
    <w:uiPriority w:val="39"/>
    <w:rsid w:val="00F84E50"/>
    <w:pPr>
      <w:spacing w:after="0"/>
    </w:pPr>
  </w:style>
  <w:style w:type="paragraph" w:styleId="Tekstprzypisudolnego">
    <w:name w:val="footnote text"/>
    <w:basedOn w:val="Normalny"/>
    <w:link w:val="TekstprzypisudolnegoZnak"/>
    <w:uiPriority w:val="99"/>
    <w:rsid w:val="00F84E50"/>
    <w:pPr>
      <w:spacing w:after="0" w:line="240" w:lineRule="auto"/>
    </w:pPr>
    <w:rPr>
      <w:rFonts w:ascii="Times New Roman" w:eastAsia="Times New Roman" w:hAnsi="Times New Roman" w:cs="Times New Roman"/>
    </w:rPr>
  </w:style>
  <w:style w:type="character" w:customStyle="1" w:styleId="TekstprzypisudolnegoZnak">
    <w:name w:val="Tekst przypisu dolnego Znak"/>
    <w:basedOn w:val="Domylnaczcionkaakapitu"/>
    <w:link w:val="Tekstprzypisudolnego"/>
    <w:uiPriority w:val="99"/>
    <w:qFormat/>
    <w:rsid w:val="00F84E50"/>
    <w:rPr>
      <w:rFonts w:ascii="Times New Roman" w:eastAsia="Times New Roman" w:hAnsi="Times New Roman" w:cs="Times New Roman"/>
      <w:iCs/>
      <w:szCs w:val="20"/>
      <w:lang w:eastAsia="pl-PL"/>
    </w:rPr>
  </w:style>
  <w:style w:type="character" w:styleId="Odwoanieprzypisudolnego">
    <w:name w:val="footnote reference"/>
    <w:uiPriority w:val="99"/>
    <w:qFormat/>
    <w:rsid w:val="00F84E50"/>
    <w:rPr>
      <w:vertAlign w:val="superscript"/>
    </w:rPr>
  </w:style>
  <w:style w:type="character" w:customStyle="1" w:styleId="AkapitzlistZnak">
    <w:name w:val="Akapit z listą Znak"/>
    <w:aliases w:val="Kr Lista punktowana Znak"/>
    <w:link w:val="Akapitzlist"/>
    <w:uiPriority w:val="99"/>
    <w:qFormat/>
    <w:rsid w:val="00F84E50"/>
    <w:rPr>
      <w:rFonts w:ascii="Calibri" w:eastAsiaTheme="minorEastAsia" w:hAnsi="Calibri"/>
      <w:iCs/>
      <w:szCs w:val="20"/>
      <w:lang w:eastAsia="pl-PL"/>
    </w:rPr>
  </w:style>
  <w:style w:type="character" w:customStyle="1" w:styleId="Teksttreci3">
    <w:name w:val="Tekst treści (3)_"/>
    <w:link w:val="Teksttreci30"/>
    <w:qFormat/>
    <w:rsid w:val="00F84E50"/>
    <w:rPr>
      <w:shd w:val="clear" w:color="auto" w:fill="FFFFFF"/>
    </w:rPr>
  </w:style>
  <w:style w:type="character" w:customStyle="1" w:styleId="Teksttreci">
    <w:name w:val="Tekst treści_"/>
    <w:link w:val="Teksttreci0"/>
    <w:qFormat/>
    <w:rsid w:val="00F84E50"/>
    <w:rPr>
      <w:shd w:val="clear" w:color="auto" w:fill="FFFFFF"/>
    </w:rPr>
  </w:style>
  <w:style w:type="character" w:customStyle="1" w:styleId="Teksttreci9">
    <w:name w:val="Tekst treści (9)_"/>
    <w:link w:val="Teksttreci90"/>
    <w:qFormat/>
    <w:rsid w:val="00F84E50"/>
    <w:rPr>
      <w:sz w:val="19"/>
      <w:szCs w:val="19"/>
      <w:shd w:val="clear" w:color="auto" w:fill="FFFFFF"/>
    </w:rPr>
  </w:style>
  <w:style w:type="paragraph" w:customStyle="1" w:styleId="Teksttreci30">
    <w:name w:val="Tekst treści (3)"/>
    <w:basedOn w:val="Normalny"/>
    <w:link w:val="Teksttreci3"/>
    <w:qFormat/>
    <w:rsid w:val="00F84E50"/>
    <w:pPr>
      <w:shd w:val="clear" w:color="auto" w:fill="FFFFFF"/>
      <w:spacing w:after="0" w:line="254" w:lineRule="exact"/>
      <w:ind w:hanging="680"/>
    </w:pPr>
    <w:rPr>
      <w:rFonts w:asciiTheme="minorHAnsi" w:eastAsiaTheme="minorHAnsi" w:hAnsiTheme="minorHAnsi"/>
      <w:iCs w:val="0"/>
      <w:szCs w:val="22"/>
      <w:lang w:eastAsia="en-US"/>
    </w:rPr>
  </w:style>
  <w:style w:type="paragraph" w:customStyle="1" w:styleId="Teksttreci0">
    <w:name w:val="Tekst treści"/>
    <w:basedOn w:val="Normalny"/>
    <w:link w:val="Teksttreci"/>
    <w:qFormat/>
    <w:rsid w:val="00F84E50"/>
    <w:pPr>
      <w:shd w:val="clear" w:color="auto" w:fill="FFFFFF"/>
      <w:spacing w:after="0" w:line="413" w:lineRule="exact"/>
      <w:ind w:hanging="600"/>
    </w:pPr>
    <w:rPr>
      <w:rFonts w:asciiTheme="minorHAnsi" w:eastAsiaTheme="minorHAnsi" w:hAnsiTheme="minorHAnsi"/>
      <w:iCs w:val="0"/>
      <w:szCs w:val="22"/>
      <w:lang w:eastAsia="en-US"/>
    </w:rPr>
  </w:style>
  <w:style w:type="paragraph" w:customStyle="1" w:styleId="Teksttreci90">
    <w:name w:val="Tekst treści (9)"/>
    <w:basedOn w:val="Normalny"/>
    <w:link w:val="Teksttreci9"/>
    <w:qFormat/>
    <w:rsid w:val="00F84E50"/>
    <w:pPr>
      <w:shd w:val="clear" w:color="auto" w:fill="FFFFFF"/>
      <w:spacing w:after="0" w:line="230" w:lineRule="exact"/>
    </w:pPr>
    <w:rPr>
      <w:rFonts w:asciiTheme="minorHAnsi" w:eastAsiaTheme="minorHAnsi" w:hAnsiTheme="minorHAnsi"/>
      <w:iCs w:val="0"/>
      <w:sz w:val="19"/>
      <w:szCs w:val="19"/>
      <w:lang w:eastAsia="en-US"/>
    </w:rPr>
  </w:style>
  <w:style w:type="character" w:customStyle="1" w:styleId="Teksttreci11">
    <w:name w:val="Tekst treści (11)_"/>
    <w:link w:val="Teksttreci110"/>
    <w:qFormat/>
    <w:rsid w:val="00F84E50"/>
    <w:rPr>
      <w:sz w:val="14"/>
      <w:szCs w:val="14"/>
      <w:shd w:val="clear" w:color="auto" w:fill="FFFFFF"/>
    </w:rPr>
  </w:style>
  <w:style w:type="paragraph" w:customStyle="1" w:styleId="Teksttreci110">
    <w:name w:val="Tekst treści (11)"/>
    <w:basedOn w:val="Normalny"/>
    <w:link w:val="Teksttreci11"/>
    <w:qFormat/>
    <w:rsid w:val="00F84E50"/>
    <w:pPr>
      <w:shd w:val="clear" w:color="auto" w:fill="FFFFFF"/>
      <w:spacing w:after="0" w:line="0" w:lineRule="atLeast"/>
    </w:pPr>
    <w:rPr>
      <w:rFonts w:asciiTheme="minorHAnsi" w:eastAsiaTheme="minorHAnsi" w:hAnsiTheme="minorHAnsi"/>
      <w:iCs w:val="0"/>
      <w:sz w:val="14"/>
      <w:szCs w:val="14"/>
      <w:lang w:eastAsia="en-US"/>
    </w:rPr>
  </w:style>
  <w:style w:type="character" w:customStyle="1" w:styleId="Teksttreci10">
    <w:name w:val="Tekst treści (10)_"/>
    <w:link w:val="Teksttreci100"/>
    <w:qFormat/>
    <w:rsid w:val="00F84E50"/>
    <w:rPr>
      <w:sz w:val="28"/>
      <w:szCs w:val="28"/>
      <w:shd w:val="clear" w:color="auto" w:fill="FFFFFF"/>
    </w:rPr>
  </w:style>
  <w:style w:type="character" w:customStyle="1" w:styleId="Teksttreci1011pt">
    <w:name w:val="Tekst treści (10) + 11 pt"/>
    <w:qFormat/>
    <w:rsid w:val="00F84E50"/>
    <w:rPr>
      <w:sz w:val="22"/>
      <w:szCs w:val="22"/>
      <w:shd w:val="clear" w:color="auto" w:fill="FFFFFF"/>
    </w:rPr>
  </w:style>
  <w:style w:type="paragraph" w:customStyle="1" w:styleId="Teksttreci100">
    <w:name w:val="Tekst treści (10)"/>
    <w:basedOn w:val="Normalny"/>
    <w:link w:val="Teksttreci10"/>
    <w:qFormat/>
    <w:rsid w:val="00F84E50"/>
    <w:pPr>
      <w:shd w:val="clear" w:color="auto" w:fill="FFFFFF"/>
      <w:spacing w:after="360" w:line="0" w:lineRule="atLeast"/>
    </w:pPr>
    <w:rPr>
      <w:rFonts w:asciiTheme="minorHAnsi" w:eastAsiaTheme="minorHAnsi" w:hAnsiTheme="minorHAnsi"/>
      <w:iCs w:val="0"/>
      <w:sz w:val="28"/>
      <w:szCs w:val="28"/>
      <w:lang w:eastAsia="en-US"/>
    </w:rPr>
  </w:style>
  <w:style w:type="character" w:styleId="UyteHipercze">
    <w:name w:val="FollowedHyperlink"/>
    <w:uiPriority w:val="99"/>
    <w:qFormat/>
    <w:rsid w:val="00F84E50"/>
    <w:rPr>
      <w:color w:val="800080"/>
      <w:u w:val="single"/>
    </w:rPr>
  </w:style>
  <w:style w:type="character" w:customStyle="1" w:styleId="Teksttreci2">
    <w:name w:val="Tekst treści (2)_"/>
    <w:link w:val="Teksttreci20"/>
    <w:qFormat/>
    <w:rsid w:val="00F84E50"/>
    <w:rPr>
      <w:sz w:val="18"/>
      <w:szCs w:val="18"/>
      <w:shd w:val="clear" w:color="auto" w:fill="FFFFFF"/>
    </w:rPr>
  </w:style>
  <w:style w:type="paragraph" w:customStyle="1" w:styleId="Teksttreci20">
    <w:name w:val="Tekst treści (2)"/>
    <w:basedOn w:val="Normalny"/>
    <w:link w:val="Teksttreci2"/>
    <w:qFormat/>
    <w:rsid w:val="00F84E50"/>
    <w:pPr>
      <w:shd w:val="clear" w:color="auto" w:fill="FFFFFF"/>
      <w:spacing w:after="0" w:line="0" w:lineRule="atLeast"/>
    </w:pPr>
    <w:rPr>
      <w:rFonts w:asciiTheme="minorHAnsi" w:eastAsiaTheme="minorHAnsi" w:hAnsiTheme="minorHAnsi"/>
      <w:iCs w:val="0"/>
      <w:sz w:val="18"/>
      <w:szCs w:val="18"/>
      <w:lang w:eastAsia="en-US"/>
    </w:rPr>
  </w:style>
  <w:style w:type="character" w:customStyle="1" w:styleId="Teksttreci5">
    <w:name w:val="Tekst treści (5)_"/>
    <w:link w:val="Teksttreci50"/>
    <w:qFormat/>
    <w:rsid w:val="00F84E50"/>
    <w:rPr>
      <w:sz w:val="8"/>
      <w:szCs w:val="8"/>
      <w:shd w:val="clear" w:color="auto" w:fill="FFFFFF"/>
    </w:rPr>
  </w:style>
  <w:style w:type="character" w:customStyle="1" w:styleId="Teksttreci7">
    <w:name w:val="Tekst treści (7)_"/>
    <w:link w:val="Teksttreci70"/>
    <w:qFormat/>
    <w:rsid w:val="00F84E50"/>
    <w:rPr>
      <w:sz w:val="8"/>
      <w:szCs w:val="8"/>
      <w:shd w:val="clear" w:color="auto" w:fill="FFFFFF"/>
    </w:rPr>
  </w:style>
  <w:style w:type="paragraph" w:customStyle="1" w:styleId="Teksttreci50">
    <w:name w:val="Tekst treści (5)"/>
    <w:basedOn w:val="Normalny"/>
    <w:link w:val="Teksttreci5"/>
    <w:qFormat/>
    <w:rsid w:val="00F84E50"/>
    <w:pPr>
      <w:shd w:val="clear" w:color="auto" w:fill="FFFFFF"/>
      <w:spacing w:after="0" w:line="0" w:lineRule="atLeast"/>
    </w:pPr>
    <w:rPr>
      <w:rFonts w:asciiTheme="minorHAnsi" w:eastAsiaTheme="minorHAnsi" w:hAnsiTheme="minorHAnsi"/>
      <w:iCs w:val="0"/>
      <w:sz w:val="8"/>
      <w:szCs w:val="8"/>
      <w:lang w:eastAsia="en-US"/>
    </w:rPr>
  </w:style>
  <w:style w:type="paragraph" w:customStyle="1" w:styleId="Teksttreci70">
    <w:name w:val="Tekst treści (7)"/>
    <w:basedOn w:val="Normalny"/>
    <w:link w:val="Teksttreci7"/>
    <w:qFormat/>
    <w:rsid w:val="00F84E50"/>
    <w:pPr>
      <w:shd w:val="clear" w:color="auto" w:fill="FFFFFF"/>
      <w:spacing w:after="0" w:line="0" w:lineRule="atLeast"/>
    </w:pPr>
    <w:rPr>
      <w:rFonts w:asciiTheme="minorHAnsi" w:eastAsiaTheme="minorHAnsi" w:hAnsiTheme="minorHAnsi"/>
      <w:iCs w:val="0"/>
      <w:sz w:val="8"/>
      <w:szCs w:val="8"/>
      <w:lang w:eastAsia="en-US"/>
    </w:rPr>
  </w:style>
  <w:style w:type="table" w:customStyle="1" w:styleId="Tabela-Siatka1">
    <w:name w:val="Tabela - Siatka1"/>
    <w:basedOn w:val="Standardowy"/>
    <w:next w:val="Tabela-Siatka"/>
    <w:uiPriority w:val="59"/>
    <w:rsid w:val="00F84E50"/>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agwek2"/>
    <w:link w:val="tekstZnak"/>
    <w:qFormat/>
    <w:rsid w:val="00F84E50"/>
    <w:pPr>
      <w:numPr>
        <w:numId w:val="0"/>
      </w:numPr>
      <w:spacing w:before="100" w:beforeAutospacing="1" w:afterAutospacing="1" w:line="360" w:lineRule="auto"/>
      <w:ind w:left="576" w:firstLine="576"/>
    </w:pPr>
    <w:rPr>
      <w:rFonts w:ascii="Times New Roman" w:eastAsia="Calibri" w:hAnsi="Times New Roman" w:cs="Times New Roman"/>
      <w:b w:val="0"/>
      <w:bCs w:val="0"/>
      <w:smallCaps/>
      <w:color w:val="auto"/>
      <w:lang w:eastAsia="en-US"/>
    </w:rPr>
  </w:style>
  <w:style w:type="character" w:customStyle="1" w:styleId="tekstZnak">
    <w:name w:val="tekst Znak"/>
    <w:link w:val="tekst"/>
    <w:qFormat/>
    <w:rsid w:val="00F84E50"/>
    <w:rPr>
      <w:rFonts w:ascii="Times New Roman" w:eastAsia="Calibri" w:hAnsi="Times New Roman" w:cs="Times New Roman"/>
      <w:iCs/>
      <w:smallCaps/>
      <w:sz w:val="32"/>
    </w:rPr>
  </w:style>
  <w:style w:type="character" w:customStyle="1" w:styleId="Teksttreci8">
    <w:name w:val="Tekst treści (8)_"/>
    <w:basedOn w:val="Domylnaczcionkaakapitu"/>
    <w:link w:val="Teksttreci80"/>
    <w:qFormat/>
    <w:rsid w:val="00F84E50"/>
    <w:rPr>
      <w:rFonts w:ascii="Times New Roman" w:eastAsia="Times New Roman" w:hAnsi="Times New Roman" w:cs="Times New Roman"/>
      <w:sz w:val="17"/>
      <w:szCs w:val="17"/>
      <w:shd w:val="clear" w:color="auto" w:fill="FFFFFF"/>
    </w:rPr>
  </w:style>
  <w:style w:type="paragraph" w:customStyle="1" w:styleId="Teksttreci80">
    <w:name w:val="Tekst treści (8)"/>
    <w:basedOn w:val="Normalny"/>
    <w:link w:val="Teksttreci8"/>
    <w:qFormat/>
    <w:rsid w:val="00F84E50"/>
    <w:pPr>
      <w:shd w:val="clear" w:color="auto" w:fill="FFFFFF"/>
      <w:spacing w:before="60" w:after="0" w:line="202" w:lineRule="exact"/>
      <w:ind w:hanging="260"/>
    </w:pPr>
    <w:rPr>
      <w:rFonts w:ascii="Times New Roman" w:eastAsia="Times New Roman" w:hAnsi="Times New Roman" w:cs="Times New Roman"/>
      <w:iCs w:val="0"/>
      <w:sz w:val="17"/>
      <w:szCs w:val="17"/>
      <w:lang w:eastAsia="en-US"/>
    </w:rPr>
  </w:style>
  <w:style w:type="character" w:customStyle="1" w:styleId="BezodstpwZnak">
    <w:name w:val="Bez odstępów Znak"/>
    <w:aliases w:val="Opracowanie Znak"/>
    <w:basedOn w:val="Domylnaczcionkaakapitu"/>
    <w:link w:val="Bezodstpw"/>
    <w:uiPriority w:val="1"/>
    <w:qFormat/>
    <w:rsid w:val="00F84E50"/>
    <w:rPr>
      <w:rFonts w:ascii="Calibri" w:eastAsiaTheme="minorEastAsia" w:hAnsi="Calibri"/>
      <w:iCs/>
      <w:szCs w:val="20"/>
      <w:lang w:eastAsia="pl-PL"/>
    </w:rPr>
  </w:style>
  <w:style w:type="table" w:customStyle="1" w:styleId="Jasnalistaakcent11">
    <w:name w:val="Jasna lista — akcent 11"/>
    <w:basedOn w:val="Standardowy"/>
    <w:uiPriority w:val="61"/>
    <w:rsid w:val="00F84E50"/>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Jasnalistaakcent3">
    <w:name w:val="Light List Accent 3"/>
    <w:basedOn w:val="Standardowy"/>
    <w:uiPriority w:val="61"/>
    <w:rsid w:val="00F84E50"/>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Jasnalistaakcent4">
    <w:name w:val="Light List Accent 4"/>
    <w:basedOn w:val="Standardowy"/>
    <w:uiPriority w:val="61"/>
    <w:rsid w:val="00F84E50"/>
    <w:pPr>
      <w:spacing w:after="0" w:line="240" w:lineRule="auto"/>
    </w:pPr>
    <w:rPr>
      <w:rFonts w:eastAsiaTheme="minorEastAsi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apple-style-span">
    <w:name w:val="apple-style-span"/>
    <w:qFormat/>
    <w:rsid w:val="00F84E50"/>
  </w:style>
  <w:style w:type="paragraph" w:customStyle="1" w:styleId="Domylnie">
    <w:name w:val="Domyślnie"/>
    <w:qFormat/>
    <w:rsid w:val="00F84E50"/>
    <w:pPr>
      <w:widowControl w:val="0"/>
      <w:suppressAutoHyphens/>
      <w:spacing w:after="160" w:line="259" w:lineRule="auto"/>
    </w:pPr>
    <w:rPr>
      <w:rFonts w:ascii="Times New Roman" w:eastAsia="Times New Roman" w:hAnsi="Times New Roman" w:cs="Times New Roman"/>
      <w:sz w:val="24"/>
      <w:szCs w:val="24"/>
      <w:lang w:eastAsia="zh-CN" w:bidi="hi-IN"/>
    </w:rPr>
  </w:style>
  <w:style w:type="paragraph" w:customStyle="1" w:styleId="rdo">
    <w:name w:val="Źródło"/>
    <w:basedOn w:val="Normalny"/>
    <w:link w:val="rdoZnak"/>
    <w:uiPriority w:val="99"/>
    <w:qFormat/>
    <w:rsid w:val="00F84E50"/>
    <w:pPr>
      <w:spacing w:before="120" w:after="320" w:line="240" w:lineRule="auto"/>
    </w:pPr>
    <w:rPr>
      <w:i/>
      <w:color w:val="07121F" w:themeColor="text2" w:themeShade="40"/>
      <w:sz w:val="20"/>
      <w:lang w:eastAsia="en-US"/>
    </w:rPr>
  </w:style>
  <w:style w:type="character" w:customStyle="1" w:styleId="rdoZnak">
    <w:name w:val="Źródło Znak"/>
    <w:basedOn w:val="Domylnaczcionkaakapitu"/>
    <w:link w:val="rdo"/>
    <w:uiPriority w:val="99"/>
    <w:qFormat/>
    <w:rsid w:val="00F84E50"/>
    <w:rPr>
      <w:rFonts w:ascii="Calibri" w:eastAsiaTheme="minorEastAsia" w:hAnsi="Calibri"/>
      <w:i/>
      <w:iCs/>
      <w:color w:val="07121F" w:themeColor="text2" w:themeShade="40"/>
      <w:sz w:val="20"/>
      <w:szCs w:val="20"/>
    </w:rPr>
  </w:style>
  <w:style w:type="character" w:styleId="HTML-cytat">
    <w:name w:val="HTML Cite"/>
    <w:uiPriority w:val="99"/>
    <w:semiHidden/>
    <w:unhideWhenUsed/>
    <w:qFormat/>
    <w:rsid w:val="00F84E50"/>
    <w:rPr>
      <w:i/>
      <w:iCs/>
    </w:rPr>
  </w:style>
  <w:style w:type="paragraph" w:customStyle="1" w:styleId="Tabelanormalny">
    <w:name w:val="Tabela normalny"/>
    <w:basedOn w:val="Normalny"/>
    <w:link w:val="TabelanormalnyZnak"/>
    <w:qFormat/>
    <w:rsid w:val="00F84E50"/>
    <w:pPr>
      <w:spacing w:after="0" w:line="240" w:lineRule="auto"/>
      <w:jc w:val="center"/>
    </w:pPr>
    <w:rPr>
      <w:rFonts w:eastAsiaTheme="minorHAnsi"/>
      <w:sz w:val="20"/>
    </w:rPr>
  </w:style>
  <w:style w:type="paragraph" w:customStyle="1" w:styleId="Tabelanagwki">
    <w:name w:val="Tabela nagłówki"/>
    <w:basedOn w:val="Tabelanormalny"/>
    <w:link w:val="TabelanagwkiZnak"/>
    <w:qFormat/>
    <w:rsid w:val="00F84E50"/>
    <w:rPr>
      <w:b/>
      <w:color w:val="FFFFFF" w:themeColor="background1"/>
    </w:rPr>
  </w:style>
  <w:style w:type="character" w:customStyle="1" w:styleId="TabelanormalnyZnak">
    <w:name w:val="Tabela normalny Znak"/>
    <w:basedOn w:val="Domylnaczcionkaakapitu"/>
    <w:link w:val="Tabelanormalny"/>
    <w:qFormat/>
    <w:rsid w:val="00F84E50"/>
    <w:rPr>
      <w:rFonts w:ascii="Calibri" w:hAnsi="Calibri"/>
      <w:iCs/>
      <w:sz w:val="20"/>
      <w:szCs w:val="20"/>
      <w:lang w:eastAsia="pl-PL"/>
    </w:rPr>
  </w:style>
  <w:style w:type="paragraph" w:customStyle="1" w:styleId="Tabelabok">
    <w:name w:val="Tabela bok"/>
    <w:basedOn w:val="Tabelanormalny"/>
    <w:link w:val="TabelabokZnak"/>
    <w:qFormat/>
    <w:rsid w:val="00F84E50"/>
    <w:pPr>
      <w:jc w:val="left"/>
    </w:pPr>
    <w:rPr>
      <w:b/>
    </w:rPr>
  </w:style>
  <w:style w:type="character" w:customStyle="1" w:styleId="TabelanagwkiZnak">
    <w:name w:val="Tabela nagłówki Znak"/>
    <w:basedOn w:val="TabelanormalnyZnak"/>
    <w:link w:val="Tabelanagwki"/>
    <w:qFormat/>
    <w:rsid w:val="00F84E50"/>
    <w:rPr>
      <w:rFonts w:ascii="Calibri" w:hAnsi="Calibri"/>
      <w:b/>
      <w:iCs/>
      <w:color w:val="FFFFFF" w:themeColor="background1"/>
      <w:sz w:val="20"/>
      <w:szCs w:val="20"/>
      <w:lang w:eastAsia="pl-PL"/>
    </w:rPr>
  </w:style>
  <w:style w:type="paragraph" w:customStyle="1" w:styleId="Numerowanie">
    <w:name w:val="Numerowanie"/>
    <w:basedOn w:val="Akapitzlist"/>
    <w:link w:val="NumerowanieZnak"/>
    <w:qFormat/>
    <w:rsid w:val="00F84E50"/>
    <w:pPr>
      <w:tabs>
        <w:tab w:val="num" w:pos="720"/>
      </w:tabs>
      <w:ind w:left="720" w:hanging="720"/>
    </w:pPr>
  </w:style>
  <w:style w:type="character" w:customStyle="1" w:styleId="TabelabokZnak">
    <w:name w:val="Tabela bok Znak"/>
    <w:basedOn w:val="TabelanormalnyZnak"/>
    <w:link w:val="Tabelabok"/>
    <w:qFormat/>
    <w:rsid w:val="00F84E50"/>
    <w:rPr>
      <w:rFonts w:ascii="Calibri" w:hAnsi="Calibri"/>
      <w:b/>
      <w:iCs/>
      <w:sz w:val="20"/>
      <w:szCs w:val="20"/>
      <w:lang w:eastAsia="pl-PL"/>
    </w:rPr>
  </w:style>
  <w:style w:type="paragraph" w:customStyle="1" w:styleId="Punktowanie">
    <w:name w:val="Punktowanie"/>
    <w:basedOn w:val="Akapitzlist"/>
    <w:link w:val="PunktowanieZnak"/>
    <w:qFormat/>
    <w:rsid w:val="00F84E50"/>
    <w:pPr>
      <w:tabs>
        <w:tab w:val="num" w:pos="720"/>
      </w:tabs>
      <w:ind w:left="720" w:hanging="720"/>
    </w:pPr>
  </w:style>
  <w:style w:type="character" w:customStyle="1" w:styleId="NumerowanieZnak">
    <w:name w:val="Numerowanie Znak"/>
    <w:basedOn w:val="AkapitzlistZnak"/>
    <w:link w:val="Numerowanie"/>
    <w:qFormat/>
    <w:rsid w:val="00F84E50"/>
    <w:rPr>
      <w:rFonts w:ascii="Calibri" w:eastAsiaTheme="minorEastAsia" w:hAnsi="Calibri"/>
      <w:iCs/>
      <w:szCs w:val="20"/>
      <w:lang w:eastAsia="pl-PL"/>
    </w:rPr>
  </w:style>
  <w:style w:type="character" w:customStyle="1" w:styleId="PunktowanieZnak">
    <w:name w:val="Punktowanie Znak"/>
    <w:basedOn w:val="AkapitzlistZnak"/>
    <w:link w:val="Punktowanie"/>
    <w:qFormat/>
    <w:rsid w:val="00F84E50"/>
    <w:rPr>
      <w:rFonts w:ascii="Calibri" w:eastAsiaTheme="minorEastAsia" w:hAnsi="Calibri"/>
      <w:iCs/>
      <w:szCs w:val="20"/>
      <w:lang w:eastAsia="pl-PL"/>
    </w:rPr>
  </w:style>
  <w:style w:type="paragraph" w:customStyle="1" w:styleId="Normalny0">
    <w:name w:val="_Normalny"/>
    <w:basedOn w:val="Normalny"/>
    <w:qFormat/>
    <w:rsid w:val="00F84E50"/>
    <w:rPr>
      <w:lang w:eastAsia="en-US"/>
    </w:rPr>
  </w:style>
  <w:style w:type="table" w:styleId="Jasnalistaakcent6">
    <w:name w:val="Light List Accent 6"/>
    <w:basedOn w:val="Tabela-Lista1"/>
    <w:uiPriority w:val="61"/>
    <w:rsid w:val="00F84E50"/>
    <w:pPr>
      <w:spacing w:after="0" w:line="240" w:lineRule="auto"/>
      <w:jc w:val="center"/>
    </w:pPr>
    <w:rPr>
      <w:rFonts w:eastAsiaTheme="minorEastAsia"/>
      <w:sz w:val="20"/>
      <w:szCs w:val="20"/>
      <w:lang w:val="en-GB"/>
    </w:rPr>
    <w:tblPr>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shd w:val="clear" w:color="auto" w:fill="auto"/>
      <w:vAlign w:val="center"/>
    </w:tcPr>
    <w:tblStylePr w:type="firstRow">
      <w:pPr>
        <w:wordWrap/>
        <w:spacing w:before="0" w:beforeAutospacing="0" w:after="0" w:afterAutospacing="0" w:line="240" w:lineRule="auto"/>
        <w:jc w:val="center"/>
      </w:pPr>
      <w:rPr>
        <w:b/>
        <w:bCs/>
        <w:i/>
        <w:iCs/>
        <w:color w:val="FFFFFF" w:themeColor="background1"/>
      </w:rPr>
      <w:tblPr/>
      <w:tcPr>
        <w:tcBorders>
          <w:bottom w:val="single" w:sz="6" w:space="0" w:color="000000"/>
          <w:tl2br w:val="none" w:sz="0" w:space="0" w:color="auto"/>
          <w:tr2bl w:val="none" w:sz="0" w:space="0" w:color="auto"/>
        </w:tcBorders>
        <w:shd w:val="clear" w:color="auto" w:fill="632423" w:themeFill="accent2" w:themeFillShade="80"/>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l2br w:val="none" w:sz="0" w:space="0" w:color="auto"/>
          <w:tr2bl w:val="none" w:sz="0" w:space="0" w:color="auto"/>
        </w:tcBorders>
      </w:tcPr>
    </w:tblStylePr>
    <w:tblStylePr w:type="firstCol">
      <w:pPr>
        <w:wordWrap/>
        <w:jc w:val="left"/>
      </w:pPr>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rPr>
        <w:color w:val="auto"/>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Tekstzastpczy">
    <w:name w:val="Placeholder Text"/>
    <w:basedOn w:val="Domylnaczcionkaakapitu"/>
    <w:uiPriority w:val="99"/>
    <w:semiHidden/>
    <w:qFormat/>
    <w:rsid w:val="00F84E50"/>
    <w:rPr>
      <w:color w:val="808080"/>
    </w:rPr>
  </w:style>
  <w:style w:type="table" w:styleId="Jasnalistaakcent5">
    <w:name w:val="Light List Accent 5"/>
    <w:basedOn w:val="Standardowy"/>
    <w:uiPriority w:val="61"/>
    <w:rsid w:val="00F84E50"/>
    <w:pPr>
      <w:spacing w:after="0" w:line="240" w:lineRule="auto"/>
    </w:pPr>
    <w:rPr>
      <w:rFonts w:eastAsiaTheme="minorEastAsi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Punktowanietabela">
    <w:name w:val="Punktowanie tabela"/>
    <w:basedOn w:val="Punktowanie"/>
    <w:link w:val="PunktowanietabelaZnak"/>
    <w:qFormat/>
    <w:rsid w:val="00F84E50"/>
    <w:pPr>
      <w:spacing w:after="0" w:line="240" w:lineRule="auto"/>
      <w:ind w:left="312" w:hanging="357"/>
    </w:pPr>
  </w:style>
  <w:style w:type="character" w:customStyle="1" w:styleId="PunktowanietabelaZnak">
    <w:name w:val="Punktowanie tabela Znak"/>
    <w:basedOn w:val="PunktowanieZnak"/>
    <w:link w:val="Punktowanietabela"/>
    <w:qFormat/>
    <w:rsid w:val="00F84E50"/>
    <w:rPr>
      <w:rFonts w:ascii="Calibri" w:eastAsiaTheme="minorEastAsia" w:hAnsi="Calibri"/>
      <w:iCs/>
      <w:szCs w:val="20"/>
      <w:lang w:eastAsia="pl-PL"/>
    </w:rPr>
  </w:style>
  <w:style w:type="table" w:styleId="Jasnasiatkaakcent6">
    <w:name w:val="Light Grid Accent 6"/>
    <w:basedOn w:val="Standardowy"/>
    <w:uiPriority w:val="62"/>
    <w:rsid w:val="00F84E5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Jasnalistaakcent2">
    <w:name w:val="Light List Accent 2"/>
    <w:basedOn w:val="Standardowy"/>
    <w:uiPriority w:val="61"/>
    <w:rsid w:val="00F84E50"/>
    <w:pPr>
      <w:spacing w:after="0" w:line="240" w:lineRule="auto"/>
    </w:pPr>
    <w:rPr>
      <w:rFonts w:eastAsiaTheme="minorEastAsia"/>
    </w:rPr>
    <w:tblPr>
      <w:tblStyleRowBandSize w:val="1"/>
      <w:tblStyleColBandSize w:val="1"/>
      <w:tblBorders>
        <w:top w:val="single" w:sz="4" w:space="0" w:color="auto"/>
        <w:left w:val="single" w:sz="4" w:space="0" w:color="auto"/>
        <w:bottom w:val="single" w:sz="4" w:space="0" w:color="auto"/>
        <w:right w:val="single" w:sz="4" w:space="0" w:color="auto"/>
      </w:tblBorders>
    </w:tblPr>
    <w:tblStylePr w:type="firstRow">
      <w:pPr>
        <w:spacing w:before="0" w:after="0" w:line="240" w:lineRule="auto"/>
      </w:pPr>
      <w:rPr>
        <w:b/>
        <w:bCs/>
        <w:color w:val="FFFFFF" w:themeColor="background1"/>
      </w:rPr>
      <w:tblPr/>
      <w:tcPr>
        <w:shd w:val="clear" w:color="auto" w:fill="0070C0"/>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redniecieniowanie1akcent4">
    <w:name w:val="Medium Shading 1 Accent 4"/>
    <w:basedOn w:val="Standardowy"/>
    <w:uiPriority w:val="63"/>
    <w:rsid w:val="00F84E50"/>
    <w:pPr>
      <w:spacing w:after="0" w:line="240" w:lineRule="auto"/>
    </w:pPr>
    <w:rPr>
      <w:rFonts w:eastAsiaTheme="minorEastAsia"/>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rsid w:val="00F84E50"/>
    <w:pPr>
      <w:spacing w:after="0" w:line="240" w:lineRule="auto"/>
    </w:pPr>
    <w:rPr>
      <w:rFonts w:eastAsiaTheme="minorEastAsi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Teksttreci19">
    <w:name w:val="Tekst treści (19)_"/>
    <w:basedOn w:val="Domylnaczcionkaakapitu"/>
    <w:link w:val="Teksttreci190"/>
    <w:locked/>
    <w:rsid w:val="00F84E50"/>
    <w:rPr>
      <w:rFonts w:ascii="Garamond" w:eastAsia="Garamond" w:hAnsi="Garamond" w:cs="Garamond"/>
      <w:sz w:val="18"/>
      <w:szCs w:val="18"/>
      <w:shd w:val="clear" w:color="auto" w:fill="FFFFFF"/>
    </w:rPr>
  </w:style>
  <w:style w:type="paragraph" w:customStyle="1" w:styleId="Teksttreci190">
    <w:name w:val="Tekst treści (19)"/>
    <w:basedOn w:val="Normalny"/>
    <w:link w:val="Teksttreci19"/>
    <w:rsid w:val="00F84E50"/>
    <w:pPr>
      <w:shd w:val="clear" w:color="auto" w:fill="FFFFFF"/>
      <w:spacing w:after="0" w:line="0" w:lineRule="atLeast"/>
    </w:pPr>
    <w:rPr>
      <w:rFonts w:ascii="Garamond" w:eastAsia="Garamond" w:hAnsi="Garamond" w:cs="Garamond"/>
      <w:iCs w:val="0"/>
      <w:sz w:val="18"/>
      <w:szCs w:val="18"/>
      <w:lang w:eastAsia="en-US"/>
    </w:rPr>
  </w:style>
  <w:style w:type="table" w:customStyle="1" w:styleId="Tabela-Siatka2">
    <w:name w:val="Tabela - Siatka2"/>
    <w:basedOn w:val="Standardowy"/>
    <w:next w:val="Tabela-Siatka"/>
    <w:uiPriority w:val="59"/>
    <w:rsid w:val="00F84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qFormat/>
    <w:rsid w:val="00F84E50"/>
  </w:style>
  <w:style w:type="character" w:customStyle="1" w:styleId="bdf">
    <w:name w:val="bdf"/>
    <w:basedOn w:val="Domylnaczcionkaakapitu"/>
    <w:qFormat/>
    <w:rsid w:val="00F84E50"/>
  </w:style>
  <w:style w:type="character" w:customStyle="1" w:styleId="badge">
    <w:name w:val="badge"/>
    <w:basedOn w:val="Domylnaczcionkaakapitu"/>
    <w:qFormat/>
    <w:rsid w:val="00F84E50"/>
  </w:style>
  <w:style w:type="paragraph" w:customStyle="1" w:styleId="opismapy">
    <w:name w:val="opis mapy"/>
    <w:basedOn w:val="Normalny"/>
    <w:link w:val="opismapyZnak"/>
    <w:qFormat/>
    <w:rsid w:val="00F84E50"/>
    <w:pPr>
      <w:spacing w:after="0" w:line="276" w:lineRule="auto"/>
    </w:pPr>
    <w:rPr>
      <w:rFonts w:ascii="Times New Roman" w:eastAsia="Times New Roman" w:hAnsi="Times New Roman" w:cs="Times New Roman"/>
      <w:b/>
      <w:iCs w:val="0"/>
      <w:color w:val="1F497D" w:themeColor="text2"/>
      <w:sz w:val="20"/>
      <w:szCs w:val="24"/>
    </w:rPr>
  </w:style>
  <w:style w:type="character" w:customStyle="1" w:styleId="opismapyZnak">
    <w:name w:val="opis mapy Znak"/>
    <w:basedOn w:val="Domylnaczcionkaakapitu"/>
    <w:link w:val="opismapy"/>
    <w:qFormat/>
    <w:rsid w:val="00F84E50"/>
    <w:rPr>
      <w:rFonts w:ascii="Times New Roman" w:eastAsia="Times New Roman" w:hAnsi="Times New Roman" w:cs="Times New Roman"/>
      <w:b/>
      <w:color w:val="1F497D" w:themeColor="text2"/>
      <w:sz w:val="20"/>
      <w:szCs w:val="24"/>
      <w:lang w:eastAsia="pl-PL"/>
    </w:rPr>
  </w:style>
  <w:style w:type="character" w:customStyle="1" w:styleId="a39526723ba464db087139d6ad927cea8189">
    <w:name w:val="a39526723ba464db087139d6ad927cea8189"/>
    <w:basedOn w:val="Domylnaczcionkaakapitu"/>
    <w:rsid w:val="00F84E50"/>
  </w:style>
  <w:style w:type="character" w:customStyle="1" w:styleId="a5fb753338ae24a119591828d47497883189">
    <w:name w:val="a5fb753338ae24a119591828d47497883189"/>
    <w:basedOn w:val="Domylnaczcionkaakapitu"/>
    <w:rsid w:val="00F84E50"/>
  </w:style>
  <w:style w:type="character" w:customStyle="1" w:styleId="Bodytext2">
    <w:name w:val="Body text (2)"/>
    <w:basedOn w:val="Domylnaczcionkaakapitu"/>
    <w:rsid w:val="00F84E5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Bodytext2Bold">
    <w:name w:val="Body text (2) + Bold"/>
    <w:basedOn w:val="Domylnaczcionkaakapitu"/>
    <w:rsid w:val="00F84E50"/>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paragraph" w:styleId="Listanumerowana">
    <w:name w:val="List Number"/>
    <w:basedOn w:val="Normalny"/>
    <w:rsid w:val="00F84E50"/>
    <w:pPr>
      <w:tabs>
        <w:tab w:val="num" w:pos="360"/>
      </w:tabs>
      <w:spacing w:after="0" w:line="240" w:lineRule="auto"/>
      <w:ind w:left="360" w:hanging="360"/>
      <w:contextualSpacing/>
      <w:jc w:val="left"/>
    </w:pPr>
    <w:rPr>
      <w:rFonts w:ascii="Times New Roman" w:eastAsia="Times New Roman" w:hAnsi="Times New Roman" w:cs="Times New Roman"/>
      <w:iCs w:val="0"/>
      <w:szCs w:val="24"/>
    </w:rPr>
  </w:style>
  <w:style w:type="character" w:customStyle="1" w:styleId="zwykly1">
    <w:name w:val="zwykly1"/>
    <w:basedOn w:val="Domylnaczcionkaakapitu"/>
    <w:rsid w:val="00F84E50"/>
    <w:rPr>
      <w:rFonts w:ascii="Verdana" w:hAnsi="Verdana" w:hint="default"/>
      <w:sz w:val="16"/>
      <w:szCs w:val="16"/>
    </w:rPr>
  </w:style>
  <w:style w:type="table" w:customStyle="1" w:styleId="Kolorowalista1">
    <w:name w:val="Kolorowa lista1"/>
    <w:basedOn w:val="Standardowy"/>
    <w:next w:val="Kolorowalista2"/>
    <w:uiPriority w:val="72"/>
    <w:rsid w:val="00F84E50"/>
    <w:pPr>
      <w:spacing w:after="0" w:line="240" w:lineRule="auto"/>
    </w:pPr>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90000"/>
      </w:tcPr>
    </w:tblStylePr>
    <w:tblStylePr w:type="lastRow">
      <w:rPr>
        <w:b/>
        <w:bCs/>
        <w:color w:val="9900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Kolorowalista2">
    <w:name w:val="Kolorowa lista2"/>
    <w:basedOn w:val="Standardowy"/>
    <w:uiPriority w:val="72"/>
    <w:semiHidden/>
    <w:unhideWhenUsed/>
    <w:rsid w:val="00F84E50"/>
    <w:pPr>
      <w:spacing w:after="0" w:line="240" w:lineRule="auto"/>
    </w:pPr>
    <w:rPr>
      <w:rFonts w:eastAsiaTheme="minorEastAsi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customStyle="1" w:styleId="NormalnyWebZnak">
    <w:name w:val="Normalny (Web) Znak"/>
    <w:basedOn w:val="Domylnaczcionkaakapitu"/>
    <w:link w:val="NormalnyWeb"/>
    <w:uiPriority w:val="99"/>
    <w:qFormat/>
    <w:locked/>
    <w:rsid w:val="00F84E50"/>
    <w:rPr>
      <w:rFonts w:ascii="Times New Roman" w:eastAsia="Times New Roman" w:hAnsi="Times New Roman" w:cs="Times New Roman"/>
      <w:iCs/>
      <w:szCs w:val="24"/>
      <w:lang w:eastAsia="pl-PL"/>
    </w:rPr>
  </w:style>
  <w:style w:type="paragraph" w:customStyle="1" w:styleId="m-609367603423765010gmail-m1318215981509669920m4683187853699406915msolistparagraph">
    <w:name w:val="m_-609367603423765010gmail-m_1318215981509669920m_4683187853699406915msolistparagraph"/>
    <w:basedOn w:val="Normalny"/>
    <w:rsid w:val="00F84E50"/>
    <w:pPr>
      <w:spacing w:before="100" w:beforeAutospacing="1" w:after="100" w:afterAutospacing="1" w:line="240" w:lineRule="auto"/>
      <w:jc w:val="left"/>
    </w:pPr>
    <w:rPr>
      <w:rFonts w:ascii="Times New Roman" w:eastAsia="Times New Roman" w:hAnsi="Times New Roman" w:cs="Times New Roman"/>
      <w:iCs w:val="0"/>
      <w:szCs w:val="24"/>
    </w:rPr>
  </w:style>
  <w:style w:type="character" w:customStyle="1" w:styleId="Wzmianka1">
    <w:name w:val="Wzmianka1"/>
    <w:basedOn w:val="Domylnaczcionkaakapitu"/>
    <w:uiPriority w:val="99"/>
    <w:semiHidden/>
    <w:unhideWhenUsed/>
    <w:rsid w:val="00F84E50"/>
    <w:rPr>
      <w:color w:val="2B579A"/>
      <w:shd w:val="clear" w:color="auto" w:fill="E6E6E6"/>
    </w:rPr>
  </w:style>
  <w:style w:type="character" w:customStyle="1" w:styleId="Wzmianka2">
    <w:name w:val="Wzmianka2"/>
    <w:basedOn w:val="Domylnaczcionkaakapitu"/>
    <w:uiPriority w:val="99"/>
    <w:semiHidden/>
    <w:unhideWhenUsed/>
    <w:rsid w:val="00F84E50"/>
    <w:rPr>
      <w:color w:val="2B579A"/>
      <w:shd w:val="clear" w:color="auto" w:fill="E6E6E6"/>
    </w:rPr>
  </w:style>
  <w:style w:type="character" w:customStyle="1" w:styleId="KrLegendaZnak">
    <w:name w:val="Kr Legenda Znak"/>
    <w:aliases w:val="Legenda Znak Znak Znak Znak2,Legenda Znak Znak Znak2,Legenda Znak Znak Znak Znak Znak1,Legenda Znak Znak Znak Znak Znak Znak Znak2,Legenda Znak Znak Znak Znak Znak Znak Znak Znak1,Legenda Znak Z Znak,Zdjęcie Znak"/>
    <w:uiPriority w:val="35"/>
    <w:qFormat/>
    <w:locked/>
    <w:rsid w:val="00F84E50"/>
    <w:rPr>
      <w:rFonts w:ascii="Arial" w:hAnsi="Arial"/>
      <w:b/>
      <w:bCs/>
      <w:iCs/>
      <w:sz w:val="20"/>
      <w:szCs w:val="18"/>
    </w:rPr>
  </w:style>
  <w:style w:type="paragraph" w:customStyle="1" w:styleId="Krrdo">
    <w:name w:val="Kr Źródło"/>
    <w:basedOn w:val="Normalny"/>
    <w:next w:val="Normalny"/>
    <w:link w:val="KrrdoZnak"/>
    <w:qFormat/>
    <w:rsid w:val="00F84E50"/>
    <w:pPr>
      <w:spacing w:before="120" w:after="360" w:line="276" w:lineRule="auto"/>
      <w:jc w:val="left"/>
    </w:pPr>
    <w:rPr>
      <w:rFonts w:eastAsiaTheme="minorHAnsi"/>
      <w:i/>
      <w:iCs w:val="0"/>
      <w:color w:val="07121F" w:themeColor="text2" w:themeShade="40"/>
      <w:sz w:val="20"/>
      <w:szCs w:val="22"/>
      <w:lang w:eastAsia="en-US"/>
    </w:rPr>
  </w:style>
  <w:style w:type="character" w:customStyle="1" w:styleId="KrrdoZnak">
    <w:name w:val="Kr Źródło Znak"/>
    <w:basedOn w:val="Domylnaczcionkaakapitu"/>
    <w:link w:val="Krrdo"/>
    <w:qFormat/>
    <w:rsid w:val="00F84E50"/>
    <w:rPr>
      <w:rFonts w:ascii="Calibri" w:hAnsi="Calibri"/>
      <w:i/>
      <w:color w:val="07121F" w:themeColor="text2" w:themeShade="40"/>
      <w:sz w:val="20"/>
    </w:rPr>
  </w:style>
  <w:style w:type="character" w:customStyle="1" w:styleId="Zakotwiczenieprzypisudolnego">
    <w:name w:val="Zakotwiczenie przypisu dolnego"/>
    <w:rsid w:val="00F84E50"/>
    <w:rPr>
      <w:vertAlign w:val="superscript"/>
    </w:rPr>
  </w:style>
  <w:style w:type="character" w:customStyle="1" w:styleId="Wyrnienie">
    <w:name w:val="Wyróżnienie"/>
    <w:uiPriority w:val="20"/>
    <w:qFormat/>
    <w:rsid w:val="00F84E50"/>
  </w:style>
  <w:style w:type="character" w:customStyle="1" w:styleId="czeinternetowe">
    <w:name w:val="Łącze internetowe"/>
    <w:rsid w:val="00F84E50"/>
    <w:rPr>
      <w:rFonts w:cs="Times New Roman"/>
      <w:color w:val="0000FF"/>
      <w:u w:val="single"/>
    </w:rPr>
  </w:style>
  <w:style w:type="character" w:customStyle="1" w:styleId="DefaultZnak">
    <w:name w:val="Default Znak"/>
    <w:basedOn w:val="Domylnaczcionkaakapitu"/>
    <w:link w:val="Default"/>
    <w:qFormat/>
    <w:rsid w:val="00F84E50"/>
    <w:rPr>
      <w:rFonts w:ascii="Candara" w:eastAsia="Times New Roman" w:hAnsi="Candara" w:cs="Candara"/>
      <w:color w:val="000000"/>
      <w:sz w:val="24"/>
      <w:szCs w:val="24"/>
      <w:lang w:eastAsia="pl-PL"/>
    </w:rPr>
  </w:style>
  <w:style w:type="character" w:customStyle="1" w:styleId="tabelaZnak">
    <w:name w:val="tabela Znak"/>
    <w:basedOn w:val="Domylnaczcionkaakapitu"/>
    <w:qFormat/>
    <w:rsid w:val="00F84E50"/>
    <w:rPr>
      <w:rFonts w:ascii="Arial" w:eastAsia="Times New Roman" w:hAnsi="Arial" w:cs="Times New Roman"/>
      <w:sz w:val="24"/>
    </w:rPr>
  </w:style>
  <w:style w:type="character" w:customStyle="1" w:styleId="ListLabel1">
    <w:name w:val="ListLabel 1"/>
    <w:qFormat/>
    <w:rsid w:val="00F84E50"/>
    <w:rPr>
      <w:rFonts w:cs="Courier New"/>
    </w:rPr>
  </w:style>
  <w:style w:type="character" w:customStyle="1" w:styleId="ListLabel2">
    <w:name w:val="ListLabel 2"/>
    <w:qFormat/>
    <w:rsid w:val="00F84E50"/>
    <w:rPr>
      <w:rFonts w:cs="Courier New"/>
    </w:rPr>
  </w:style>
  <w:style w:type="character" w:customStyle="1" w:styleId="ListLabel3">
    <w:name w:val="ListLabel 3"/>
    <w:qFormat/>
    <w:rsid w:val="00F84E50"/>
    <w:rPr>
      <w:rFonts w:cs="Courier New"/>
    </w:rPr>
  </w:style>
  <w:style w:type="character" w:customStyle="1" w:styleId="ListLabel4">
    <w:name w:val="ListLabel 4"/>
    <w:qFormat/>
    <w:rsid w:val="00F84E50"/>
    <w:rPr>
      <w:rFonts w:cs="Courier New"/>
    </w:rPr>
  </w:style>
  <w:style w:type="character" w:customStyle="1" w:styleId="ListLabel5">
    <w:name w:val="ListLabel 5"/>
    <w:qFormat/>
    <w:rsid w:val="00F84E50"/>
    <w:rPr>
      <w:rFonts w:cs="Courier New"/>
    </w:rPr>
  </w:style>
  <w:style w:type="character" w:customStyle="1" w:styleId="ListLabel6">
    <w:name w:val="ListLabel 6"/>
    <w:qFormat/>
    <w:rsid w:val="00F84E50"/>
    <w:rPr>
      <w:rFonts w:cs="Courier New"/>
    </w:rPr>
  </w:style>
  <w:style w:type="character" w:customStyle="1" w:styleId="ListLabel7">
    <w:name w:val="ListLabel 7"/>
    <w:qFormat/>
    <w:rsid w:val="00F84E50"/>
    <w:rPr>
      <w:rFonts w:cs="Courier New"/>
    </w:rPr>
  </w:style>
  <w:style w:type="character" w:customStyle="1" w:styleId="ListLabel8">
    <w:name w:val="ListLabel 8"/>
    <w:qFormat/>
    <w:rsid w:val="00F84E50"/>
    <w:rPr>
      <w:rFonts w:cs="Courier New"/>
    </w:rPr>
  </w:style>
  <w:style w:type="character" w:customStyle="1" w:styleId="ListLabel9">
    <w:name w:val="ListLabel 9"/>
    <w:qFormat/>
    <w:rsid w:val="00F84E50"/>
    <w:rPr>
      <w:rFonts w:cs="Courier New"/>
    </w:rPr>
  </w:style>
  <w:style w:type="character" w:customStyle="1" w:styleId="ListLabel10">
    <w:name w:val="ListLabel 10"/>
    <w:qFormat/>
    <w:rsid w:val="00F84E50"/>
    <w:rPr>
      <w:rFonts w:cs="Courier New"/>
    </w:rPr>
  </w:style>
  <w:style w:type="character" w:customStyle="1" w:styleId="ListLabel11">
    <w:name w:val="ListLabel 11"/>
    <w:qFormat/>
    <w:rsid w:val="00F84E50"/>
    <w:rPr>
      <w:rFonts w:cs="Courier New"/>
    </w:rPr>
  </w:style>
  <w:style w:type="character" w:customStyle="1" w:styleId="ListLabel12">
    <w:name w:val="ListLabel 12"/>
    <w:qFormat/>
    <w:rsid w:val="00F84E50"/>
    <w:rPr>
      <w:rFonts w:cs="Courier New"/>
    </w:rPr>
  </w:style>
  <w:style w:type="character" w:customStyle="1" w:styleId="ListLabel13">
    <w:name w:val="ListLabel 13"/>
    <w:qFormat/>
    <w:rsid w:val="00F84E50"/>
    <w:rPr>
      <w:rFonts w:cs="Courier New"/>
    </w:rPr>
  </w:style>
  <w:style w:type="character" w:customStyle="1" w:styleId="ListLabel14">
    <w:name w:val="ListLabel 14"/>
    <w:qFormat/>
    <w:rsid w:val="00F84E50"/>
    <w:rPr>
      <w:rFonts w:cs="Courier New"/>
    </w:rPr>
  </w:style>
  <w:style w:type="character" w:customStyle="1" w:styleId="ListLabel15">
    <w:name w:val="ListLabel 15"/>
    <w:qFormat/>
    <w:rsid w:val="00F84E50"/>
    <w:rPr>
      <w:rFonts w:cs="Courier New"/>
    </w:rPr>
  </w:style>
  <w:style w:type="character" w:customStyle="1" w:styleId="ListLabel16">
    <w:name w:val="ListLabel 16"/>
    <w:qFormat/>
    <w:rsid w:val="00F84E50"/>
    <w:rPr>
      <w:color w:val="00000A"/>
    </w:rPr>
  </w:style>
  <w:style w:type="character" w:customStyle="1" w:styleId="ListLabel17">
    <w:name w:val="ListLabel 17"/>
    <w:qFormat/>
    <w:rsid w:val="00F84E50"/>
    <w:rPr>
      <w:color w:val="00000A"/>
    </w:rPr>
  </w:style>
  <w:style w:type="character" w:customStyle="1" w:styleId="ListLabel18">
    <w:name w:val="ListLabel 18"/>
    <w:qFormat/>
    <w:rsid w:val="00F84E50"/>
    <w:rPr>
      <w:rFonts w:cs="Courier New"/>
    </w:rPr>
  </w:style>
  <w:style w:type="character" w:customStyle="1" w:styleId="ListLabel19">
    <w:name w:val="ListLabel 19"/>
    <w:qFormat/>
    <w:rsid w:val="00F84E50"/>
    <w:rPr>
      <w:rFonts w:cs="Courier New"/>
    </w:rPr>
  </w:style>
  <w:style w:type="character" w:customStyle="1" w:styleId="ListLabel20">
    <w:name w:val="ListLabel 20"/>
    <w:qFormat/>
    <w:rsid w:val="00F84E50"/>
    <w:rPr>
      <w:rFonts w:cs="Courier New"/>
    </w:rPr>
  </w:style>
  <w:style w:type="character" w:customStyle="1" w:styleId="ListLabel21">
    <w:name w:val="ListLabel 21"/>
    <w:qFormat/>
    <w:rsid w:val="00F84E50"/>
    <w:rPr>
      <w:rFonts w:cs="Courier New"/>
    </w:rPr>
  </w:style>
  <w:style w:type="character" w:customStyle="1" w:styleId="ListLabel22">
    <w:name w:val="ListLabel 22"/>
    <w:qFormat/>
    <w:rsid w:val="00F84E50"/>
    <w:rPr>
      <w:rFonts w:cs="Courier New"/>
    </w:rPr>
  </w:style>
  <w:style w:type="character" w:customStyle="1" w:styleId="ListLabel23">
    <w:name w:val="ListLabel 23"/>
    <w:qFormat/>
    <w:rsid w:val="00F84E50"/>
    <w:rPr>
      <w:rFonts w:cs="Courier New"/>
    </w:rPr>
  </w:style>
  <w:style w:type="character" w:customStyle="1" w:styleId="ListLabel24">
    <w:name w:val="ListLabel 24"/>
    <w:qFormat/>
    <w:rsid w:val="00F84E50"/>
    <w:rPr>
      <w:rFonts w:cs="Courier New"/>
    </w:rPr>
  </w:style>
  <w:style w:type="character" w:customStyle="1" w:styleId="ListLabel25">
    <w:name w:val="ListLabel 25"/>
    <w:qFormat/>
    <w:rsid w:val="00F84E50"/>
    <w:rPr>
      <w:rFonts w:cs="Courier New"/>
    </w:rPr>
  </w:style>
  <w:style w:type="character" w:customStyle="1" w:styleId="ListLabel26">
    <w:name w:val="ListLabel 26"/>
    <w:qFormat/>
    <w:rsid w:val="00F84E50"/>
    <w:rPr>
      <w:rFonts w:cs="Courier New"/>
    </w:rPr>
  </w:style>
  <w:style w:type="character" w:customStyle="1" w:styleId="ListLabel27">
    <w:name w:val="ListLabel 27"/>
    <w:qFormat/>
    <w:rsid w:val="00F84E50"/>
    <w:rPr>
      <w:rFonts w:cs="Courier New"/>
    </w:rPr>
  </w:style>
  <w:style w:type="character" w:customStyle="1" w:styleId="ListLabel28">
    <w:name w:val="ListLabel 28"/>
    <w:qFormat/>
    <w:rsid w:val="00F84E50"/>
    <w:rPr>
      <w:rFonts w:cs="Courier New"/>
    </w:rPr>
  </w:style>
  <w:style w:type="character" w:customStyle="1" w:styleId="ListLabel29">
    <w:name w:val="ListLabel 29"/>
    <w:qFormat/>
    <w:rsid w:val="00F84E50"/>
    <w:rPr>
      <w:rFonts w:cs="Courier New"/>
    </w:rPr>
  </w:style>
  <w:style w:type="character" w:customStyle="1" w:styleId="Znakiprzypiswdolnych">
    <w:name w:val="Znaki przypisów dolnych"/>
    <w:qFormat/>
    <w:rsid w:val="00F84E50"/>
  </w:style>
  <w:style w:type="character" w:customStyle="1" w:styleId="Zakotwiczenieprzypisukocowego">
    <w:name w:val="Zakotwiczenie przypisu końcowego"/>
    <w:rsid w:val="00F84E50"/>
    <w:rPr>
      <w:vertAlign w:val="superscript"/>
    </w:rPr>
  </w:style>
  <w:style w:type="character" w:customStyle="1" w:styleId="Znakiprzypiswkocowych">
    <w:name w:val="Znaki przypisów końcowych"/>
    <w:qFormat/>
    <w:rsid w:val="00F84E50"/>
  </w:style>
  <w:style w:type="character" w:customStyle="1" w:styleId="NagwekZnak1">
    <w:name w:val="Nagłówek Znak1"/>
    <w:basedOn w:val="Domylnaczcionkaakapitu"/>
    <w:rsid w:val="00F84E50"/>
    <w:rPr>
      <w:rFonts w:ascii="Arial" w:hAnsi="Arial"/>
      <w:sz w:val="24"/>
      <w:szCs w:val="20"/>
    </w:rPr>
  </w:style>
  <w:style w:type="character" w:customStyle="1" w:styleId="TekstpodstawowyZnak1">
    <w:name w:val="Tekst podstawowy Znak1"/>
    <w:basedOn w:val="Domylnaczcionkaakapitu"/>
    <w:uiPriority w:val="99"/>
    <w:semiHidden/>
    <w:rsid w:val="00F84E50"/>
    <w:rPr>
      <w:rFonts w:ascii="Arial" w:hAnsi="Arial"/>
      <w:sz w:val="24"/>
      <w:szCs w:val="20"/>
    </w:rPr>
  </w:style>
  <w:style w:type="paragraph" w:customStyle="1" w:styleId="Indeks">
    <w:name w:val="Indeks"/>
    <w:basedOn w:val="Normalny"/>
    <w:qFormat/>
    <w:rsid w:val="00F84E50"/>
    <w:pPr>
      <w:suppressLineNumbers/>
      <w:spacing w:before="100" w:beforeAutospacing="1" w:after="100" w:afterAutospacing="1" w:line="240" w:lineRule="auto"/>
      <w:jc w:val="left"/>
    </w:pPr>
    <w:rPr>
      <w:rFonts w:eastAsiaTheme="minorHAnsi" w:cs="Mangal"/>
      <w:iCs w:val="0"/>
      <w:sz w:val="24"/>
      <w:lang w:eastAsia="en-US"/>
    </w:rPr>
  </w:style>
  <w:style w:type="character" w:customStyle="1" w:styleId="TytuZnak1">
    <w:name w:val="Tytuł Znak1"/>
    <w:basedOn w:val="Domylnaczcionkaakapitu"/>
    <w:uiPriority w:val="10"/>
    <w:rsid w:val="00F84E50"/>
    <w:rPr>
      <w:rFonts w:asciiTheme="majorHAnsi" w:eastAsiaTheme="majorEastAsia" w:hAnsiTheme="majorHAnsi" w:cstheme="majorBidi"/>
      <w:color w:val="17365D" w:themeColor="text2" w:themeShade="BF"/>
      <w:spacing w:val="5"/>
      <w:kern w:val="28"/>
      <w:sz w:val="52"/>
      <w:szCs w:val="52"/>
    </w:rPr>
  </w:style>
  <w:style w:type="character" w:customStyle="1" w:styleId="PodtytuZnak1">
    <w:name w:val="Podtytuł Znak1"/>
    <w:basedOn w:val="Domylnaczcionkaakapitu"/>
    <w:uiPriority w:val="11"/>
    <w:rsid w:val="00F84E50"/>
    <w:rPr>
      <w:rFonts w:asciiTheme="majorHAnsi" w:eastAsiaTheme="majorEastAsia" w:hAnsiTheme="majorHAnsi" w:cstheme="majorBidi"/>
      <w:i/>
      <w:iCs/>
      <w:color w:val="4F81BD" w:themeColor="accent1"/>
      <w:spacing w:val="15"/>
      <w:sz w:val="24"/>
      <w:szCs w:val="24"/>
    </w:rPr>
  </w:style>
  <w:style w:type="character" w:customStyle="1" w:styleId="CytatZnak1">
    <w:name w:val="Cytat Znak1"/>
    <w:basedOn w:val="Domylnaczcionkaakapitu"/>
    <w:uiPriority w:val="29"/>
    <w:rsid w:val="00F84E50"/>
    <w:rPr>
      <w:rFonts w:ascii="Arial" w:hAnsi="Arial"/>
      <w:i/>
      <w:iCs/>
      <w:color w:val="000000" w:themeColor="text1"/>
      <w:sz w:val="24"/>
      <w:szCs w:val="20"/>
    </w:rPr>
  </w:style>
  <w:style w:type="character" w:customStyle="1" w:styleId="CytatintensywnyZnak1">
    <w:name w:val="Cytat intensywny Znak1"/>
    <w:basedOn w:val="Domylnaczcionkaakapitu"/>
    <w:uiPriority w:val="30"/>
    <w:rsid w:val="00F84E50"/>
    <w:rPr>
      <w:rFonts w:ascii="Arial" w:hAnsi="Arial"/>
      <w:b/>
      <w:bCs/>
      <w:i/>
      <w:iCs/>
      <w:color w:val="4F81BD" w:themeColor="accent1"/>
      <w:sz w:val="24"/>
      <w:szCs w:val="20"/>
    </w:rPr>
  </w:style>
  <w:style w:type="character" w:customStyle="1" w:styleId="StopkaZnak1">
    <w:name w:val="Stopka Znak1"/>
    <w:basedOn w:val="Domylnaczcionkaakapitu"/>
    <w:uiPriority w:val="99"/>
    <w:semiHidden/>
    <w:rsid w:val="00F84E50"/>
    <w:rPr>
      <w:rFonts w:ascii="Arial" w:hAnsi="Arial"/>
      <w:sz w:val="24"/>
      <w:szCs w:val="20"/>
    </w:rPr>
  </w:style>
  <w:style w:type="character" w:customStyle="1" w:styleId="TekstdymkaZnak1">
    <w:name w:val="Tekst dymka Znak1"/>
    <w:basedOn w:val="Domylnaczcionkaakapitu"/>
    <w:rsid w:val="00F84E50"/>
    <w:rPr>
      <w:rFonts w:ascii="Tahoma" w:hAnsi="Tahoma" w:cs="Tahoma"/>
      <w:sz w:val="16"/>
      <w:szCs w:val="16"/>
    </w:rPr>
  </w:style>
  <w:style w:type="character" w:customStyle="1" w:styleId="Tekstpodstawowy2Znak1">
    <w:name w:val="Tekst podstawowy 2 Znak1"/>
    <w:basedOn w:val="Domylnaczcionkaakapitu"/>
    <w:uiPriority w:val="99"/>
    <w:semiHidden/>
    <w:rsid w:val="00F84E50"/>
    <w:rPr>
      <w:rFonts w:ascii="Arial" w:hAnsi="Arial"/>
      <w:sz w:val="24"/>
      <w:szCs w:val="20"/>
    </w:rPr>
  </w:style>
  <w:style w:type="character" w:customStyle="1" w:styleId="TekstprzypisukocowegoZnak1">
    <w:name w:val="Tekst przypisu końcowego Znak1"/>
    <w:basedOn w:val="Domylnaczcionkaakapitu"/>
    <w:rsid w:val="00F84E50"/>
    <w:rPr>
      <w:rFonts w:ascii="Arial" w:hAnsi="Arial"/>
      <w:sz w:val="20"/>
      <w:szCs w:val="20"/>
    </w:rPr>
  </w:style>
  <w:style w:type="character" w:customStyle="1" w:styleId="TekstpodstawowywcityZnak1">
    <w:name w:val="Tekst podstawowy wcięty Znak1"/>
    <w:basedOn w:val="Domylnaczcionkaakapitu"/>
    <w:uiPriority w:val="99"/>
    <w:semiHidden/>
    <w:rsid w:val="00F84E50"/>
    <w:rPr>
      <w:rFonts w:ascii="Arial" w:hAnsi="Arial"/>
      <w:sz w:val="24"/>
      <w:szCs w:val="20"/>
    </w:rPr>
  </w:style>
  <w:style w:type="character" w:customStyle="1" w:styleId="Tekstpodstawowy3Znak1">
    <w:name w:val="Tekst podstawowy 3 Znak1"/>
    <w:basedOn w:val="Domylnaczcionkaakapitu"/>
    <w:uiPriority w:val="99"/>
    <w:semiHidden/>
    <w:rsid w:val="00F84E50"/>
    <w:rPr>
      <w:rFonts w:ascii="Arial" w:hAnsi="Arial"/>
      <w:sz w:val="16"/>
      <w:szCs w:val="16"/>
    </w:rPr>
  </w:style>
  <w:style w:type="paragraph" w:styleId="Listapunktowana3">
    <w:name w:val="List Bullet 3"/>
    <w:basedOn w:val="Normalny"/>
    <w:rsid w:val="00F84E50"/>
    <w:pPr>
      <w:widowControl w:val="0"/>
      <w:spacing w:before="100" w:beforeAutospacing="1" w:after="0" w:afterAutospacing="1" w:line="240" w:lineRule="auto"/>
      <w:ind w:left="566" w:hanging="283"/>
      <w:jc w:val="left"/>
    </w:pPr>
    <w:rPr>
      <w:rFonts w:eastAsia="Times New Roman" w:cs="Arial"/>
      <w:i/>
      <w:sz w:val="24"/>
      <w:lang w:eastAsia="en-US"/>
    </w:rPr>
  </w:style>
  <w:style w:type="character" w:customStyle="1" w:styleId="TekstkomentarzaZnak1">
    <w:name w:val="Tekst komentarza Znak1"/>
    <w:basedOn w:val="Domylnaczcionkaakapitu"/>
    <w:uiPriority w:val="99"/>
    <w:semiHidden/>
    <w:rsid w:val="00F84E50"/>
    <w:rPr>
      <w:rFonts w:ascii="Arial" w:hAnsi="Arial"/>
      <w:sz w:val="20"/>
      <w:szCs w:val="20"/>
    </w:rPr>
  </w:style>
  <w:style w:type="character" w:customStyle="1" w:styleId="TematkomentarzaZnak1">
    <w:name w:val="Temat komentarza Znak1"/>
    <w:basedOn w:val="TekstkomentarzaZnak1"/>
    <w:uiPriority w:val="99"/>
    <w:semiHidden/>
    <w:rsid w:val="00F84E50"/>
    <w:rPr>
      <w:rFonts w:ascii="Arial" w:hAnsi="Arial"/>
      <w:b/>
      <w:bCs/>
      <w:sz w:val="20"/>
      <w:szCs w:val="20"/>
    </w:rPr>
  </w:style>
  <w:style w:type="character" w:customStyle="1" w:styleId="TekstprzypisudolnegoZnak1">
    <w:name w:val="Tekst przypisu dolnego Znak1"/>
    <w:basedOn w:val="Domylnaczcionkaakapitu"/>
    <w:uiPriority w:val="99"/>
    <w:semiHidden/>
    <w:rsid w:val="00F84E50"/>
    <w:rPr>
      <w:rFonts w:ascii="Arial" w:hAnsi="Arial"/>
      <w:sz w:val="20"/>
      <w:szCs w:val="20"/>
    </w:rPr>
  </w:style>
  <w:style w:type="paragraph" w:customStyle="1" w:styleId="Akapitzlist1">
    <w:name w:val="Akapit z listą1"/>
    <w:basedOn w:val="Normalny"/>
    <w:qFormat/>
    <w:rsid w:val="00F84E50"/>
    <w:pPr>
      <w:spacing w:before="100" w:beforeAutospacing="1" w:after="0" w:afterAutospacing="1" w:line="240" w:lineRule="auto"/>
      <w:ind w:left="708"/>
      <w:jc w:val="left"/>
    </w:pPr>
    <w:rPr>
      <w:rFonts w:ascii="Times New Roman" w:eastAsia="Times New Roman" w:hAnsi="Times New Roman" w:cs="Times New Roman"/>
      <w:iCs w:val="0"/>
      <w:sz w:val="24"/>
      <w:szCs w:val="24"/>
    </w:rPr>
  </w:style>
  <w:style w:type="paragraph" w:styleId="Lista-kontynuacja">
    <w:name w:val="List Continue"/>
    <w:basedOn w:val="Normalny"/>
    <w:uiPriority w:val="99"/>
    <w:semiHidden/>
    <w:unhideWhenUsed/>
    <w:qFormat/>
    <w:rsid w:val="00F84E50"/>
    <w:pPr>
      <w:spacing w:before="100" w:beforeAutospacing="1" w:after="120" w:afterAutospacing="1" w:line="240" w:lineRule="auto"/>
      <w:ind w:left="283"/>
      <w:contextualSpacing/>
      <w:jc w:val="left"/>
    </w:pPr>
    <w:rPr>
      <w:rFonts w:eastAsiaTheme="minorHAnsi"/>
      <w:iCs w:val="0"/>
      <w:sz w:val="24"/>
      <w:lang w:eastAsia="en-US"/>
    </w:rPr>
  </w:style>
  <w:style w:type="paragraph" w:styleId="Listanumerowana2">
    <w:name w:val="List Number 2"/>
    <w:basedOn w:val="Normalny"/>
    <w:qFormat/>
    <w:rsid w:val="00F84E50"/>
    <w:pPr>
      <w:spacing w:before="100" w:beforeAutospacing="1" w:after="0" w:afterAutospacing="1" w:line="240" w:lineRule="auto"/>
      <w:contextualSpacing/>
      <w:jc w:val="left"/>
    </w:pPr>
    <w:rPr>
      <w:rFonts w:ascii="Times New Roman" w:eastAsia="Times New Roman" w:hAnsi="Times New Roman" w:cs="Times New Roman"/>
      <w:iCs w:val="0"/>
      <w:sz w:val="24"/>
      <w:szCs w:val="24"/>
    </w:rPr>
  </w:style>
  <w:style w:type="paragraph" w:customStyle="1" w:styleId="Pa5">
    <w:name w:val="Pa5"/>
    <w:basedOn w:val="Normalny"/>
    <w:uiPriority w:val="99"/>
    <w:qFormat/>
    <w:rsid w:val="00F84E50"/>
    <w:pPr>
      <w:spacing w:before="100" w:beforeAutospacing="1" w:after="0" w:afterAutospacing="1" w:line="211" w:lineRule="atLeast"/>
      <w:jc w:val="left"/>
    </w:pPr>
    <w:rPr>
      <w:rFonts w:eastAsiaTheme="minorHAnsi" w:cs="Times New Roman"/>
      <w:iCs w:val="0"/>
      <w:sz w:val="24"/>
      <w:szCs w:val="24"/>
      <w:lang w:eastAsia="en-US"/>
    </w:rPr>
  </w:style>
  <w:style w:type="paragraph" w:customStyle="1" w:styleId="Pa14">
    <w:name w:val="Pa14"/>
    <w:basedOn w:val="Normalny"/>
    <w:uiPriority w:val="99"/>
    <w:qFormat/>
    <w:rsid w:val="00F84E50"/>
    <w:pPr>
      <w:spacing w:before="100" w:beforeAutospacing="1" w:after="0" w:afterAutospacing="1" w:line="211" w:lineRule="atLeast"/>
      <w:jc w:val="left"/>
    </w:pPr>
    <w:rPr>
      <w:rFonts w:eastAsiaTheme="minorHAnsi" w:cs="Times New Roman"/>
      <w:iCs w:val="0"/>
      <w:sz w:val="24"/>
      <w:szCs w:val="24"/>
      <w:lang w:eastAsia="en-US"/>
    </w:rPr>
  </w:style>
  <w:style w:type="numbering" w:customStyle="1" w:styleId="Styl1">
    <w:name w:val="Styl1"/>
    <w:uiPriority w:val="99"/>
    <w:qFormat/>
    <w:rsid w:val="00F84E50"/>
  </w:style>
  <w:style w:type="table" w:styleId="Tabela-Lista4">
    <w:name w:val="Table List 4"/>
    <w:basedOn w:val="Standardowy"/>
    <w:rsid w:val="00F84E50"/>
    <w:pPr>
      <w:spacing w:after="0" w:line="240"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Standard">
    <w:name w:val="Standard"/>
    <w:rsid w:val="00F84E5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ytumapy">
    <w:name w:val="tytuł mapy"/>
    <w:basedOn w:val="Normalny"/>
    <w:qFormat/>
    <w:rsid w:val="00F84E50"/>
    <w:pPr>
      <w:suppressAutoHyphens/>
      <w:spacing w:before="100" w:beforeAutospacing="1" w:after="0" w:afterAutospacing="1" w:line="240" w:lineRule="auto"/>
    </w:pPr>
    <w:rPr>
      <w:rFonts w:ascii="Franklin Gothic Book" w:eastAsia="Times New Roman" w:hAnsi="Franklin Gothic Book" w:cs="Franklin Gothic Book"/>
      <w:b/>
      <w:iCs w:val="0"/>
      <w:color w:val="1F497D" w:themeColor="text2"/>
      <w:lang w:eastAsia="zh-CN"/>
    </w:rPr>
  </w:style>
  <w:style w:type="paragraph" w:customStyle="1" w:styleId="tutuwykresu">
    <w:name w:val="tutuł wykresu"/>
    <w:basedOn w:val="Normalny"/>
    <w:qFormat/>
    <w:rsid w:val="00F84E50"/>
    <w:pPr>
      <w:suppressAutoHyphens/>
      <w:spacing w:before="100" w:beforeAutospacing="1" w:after="0" w:afterAutospacing="1" w:line="240" w:lineRule="auto"/>
    </w:pPr>
    <w:rPr>
      <w:rFonts w:ascii="Franklin Gothic Book" w:eastAsia="Times New Roman" w:hAnsi="Franklin Gothic Book" w:cs="Franklin Gothic Book"/>
      <w:b/>
      <w:iCs w:val="0"/>
      <w:color w:val="1F497D" w:themeColor="text2"/>
      <w:lang w:eastAsia="zh-CN"/>
    </w:rPr>
  </w:style>
  <w:style w:type="paragraph" w:customStyle="1" w:styleId="Zawartotabeli">
    <w:name w:val="Zawartość tabeli"/>
    <w:basedOn w:val="Normalny"/>
    <w:qFormat/>
    <w:rsid w:val="00F84E50"/>
    <w:pPr>
      <w:widowControl w:val="0"/>
      <w:suppressLineNumbers/>
      <w:suppressAutoHyphens/>
      <w:spacing w:before="100" w:beforeAutospacing="1" w:after="0" w:afterAutospacing="1" w:line="240" w:lineRule="auto"/>
      <w:jc w:val="left"/>
    </w:pPr>
    <w:rPr>
      <w:rFonts w:ascii="Liberation Serif" w:eastAsia="SimSun" w:hAnsi="Liberation Serif" w:cs="Mangal"/>
      <w:iCs w:val="0"/>
      <w:kern w:val="1"/>
      <w:sz w:val="24"/>
      <w:szCs w:val="24"/>
      <w:lang w:eastAsia="zh-CN" w:bidi="hi-IN"/>
    </w:rPr>
  </w:style>
  <w:style w:type="character" w:customStyle="1" w:styleId="WW8Num1z0">
    <w:name w:val="WW8Num1z0"/>
    <w:qFormat/>
    <w:rsid w:val="00F84E50"/>
  </w:style>
  <w:style w:type="character" w:customStyle="1" w:styleId="WW8Num1z1">
    <w:name w:val="WW8Num1z1"/>
    <w:qFormat/>
    <w:rsid w:val="00F84E50"/>
  </w:style>
  <w:style w:type="character" w:customStyle="1" w:styleId="WW8Num1z2">
    <w:name w:val="WW8Num1z2"/>
    <w:qFormat/>
    <w:rsid w:val="00F84E50"/>
  </w:style>
  <w:style w:type="character" w:customStyle="1" w:styleId="WW8Num1z3">
    <w:name w:val="WW8Num1z3"/>
    <w:qFormat/>
    <w:rsid w:val="00F84E50"/>
  </w:style>
  <w:style w:type="character" w:customStyle="1" w:styleId="WW8Num1z4">
    <w:name w:val="WW8Num1z4"/>
    <w:qFormat/>
    <w:rsid w:val="00F84E50"/>
  </w:style>
  <w:style w:type="character" w:customStyle="1" w:styleId="WW8Num1z5">
    <w:name w:val="WW8Num1z5"/>
    <w:qFormat/>
    <w:rsid w:val="00F84E50"/>
  </w:style>
  <w:style w:type="character" w:customStyle="1" w:styleId="WW8Num1z6">
    <w:name w:val="WW8Num1z6"/>
    <w:qFormat/>
    <w:rsid w:val="00F84E50"/>
  </w:style>
  <w:style w:type="character" w:customStyle="1" w:styleId="WW8Num1z7">
    <w:name w:val="WW8Num1z7"/>
    <w:qFormat/>
    <w:rsid w:val="00F84E50"/>
  </w:style>
  <w:style w:type="character" w:customStyle="1" w:styleId="WW8Num1z8">
    <w:name w:val="WW8Num1z8"/>
    <w:qFormat/>
    <w:rsid w:val="00F84E50"/>
  </w:style>
  <w:style w:type="character" w:customStyle="1" w:styleId="WW8Num2z0">
    <w:name w:val="WW8Num2z0"/>
    <w:qFormat/>
    <w:rsid w:val="00F84E50"/>
    <w:rPr>
      <w:rFonts w:ascii="Franklin Gothic Book" w:hAnsi="Franklin Gothic Book" w:cs="Franklin Gothic Book"/>
      <w:b/>
      <w:sz w:val="22"/>
      <w:szCs w:val="22"/>
    </w:rPr>
  </w:style>
  <w:style w:type="character" w:customStyle="1" w:styleId="WW8Num3z0">
    <w:name w:val="WW8Num3z0"/>
    <w:qFormat/>
    <w:rsid w:val="00F84E50"/>
    <w:rPr>
      <w:rFonts w:ascii="Franklin Gothic Book" w:hAnsi="Franklin Gothic Book" w:cs="Franklin Gothic Book"/>
      <w:sz w:val="22"/>
      <w:szCs w:val="22"/>
    </w:rPr>
  </w:style>
  <w:style w:type="character" w:customStyle="1" w:styleId="WW8Num4z0">
    <w:name w:val="WW8Num4z0"/>
    <w:qFormat/>
    <w:rsid w:val="00F84E50"/>
    <w:rPr>
      <w:rFonts w:ascii="Symbol" w:hAnsi="Symbol" w:cs="Symbol"/>
      <w:color w:val="000000"/>
      <w:sz w:val="22"/>
      <w:szCs w:val="22"/>
      <w:highlight w:val="yellow"/>
    </w:rPr>
  </w:style>
  <w:style w:type="character" w:customStyle="1" w:styleId="WW8Num5z0">
    <w:name w:val="WW8Num5z0"/>
    <w:qFormat/>
    <w:rsid w:val="00F84E50"/>
    <w:rPr>
      <w:rFonts w:ascii="Franklin Gothic Book" w:hAnsi="Franklin Gothic Book" w:cs="Franklin Gothic Book"/>
      <w:sz w:val="22"/>
      <w:szCs w:val="22"/>
    </w:rPr>
  </w:style>
  <w:style w:type="character" w:customStyle="1" w:styleId="WW8Num6z0">
    <w:name w:val="WW8Num6z0"/>
    <w:qFormat/>
    <w:rsid w:val="00F84E50"/>
    <w:rPr>
      <w:rFonts w:ascii="Symbol" w:hAnsi="Symbol" w:cs="Symbol"/>
      <w:color w:val="000000"/>
      <w:sz w:val="22"/>
      <w:szCs w:val="22"/>
    </w:rPr>
  </w:style>
  <w:style w:type="character" w:customStyle="1" w:styleId="WW8Num7z0">
    <w:name w:val="WW8Num7z0"/>
    <w:qFormat/>
    <w:rsid w:val="00F84E50"/>
    <w:rPr>
      <w:rFonts w:ascii="Franklin Gothic Book" w:hAnsi="Franklin Gothic Book" w:cs="Franklin Gothic Book"/>
      <w:sz w:val="22"/>
      <w:szCs w:val="22"/>
    </w:rPr>
  </w:style>
  <w:style w:type="character" w:customStyle="1" w:styleId="WW8Num8z0">
    <w:name w:val="WW8Num8z0"/>
    <w:qFormat/>
    <w:rsid w:val="00F84E50"/>
    <w:rPr>
      <w:rFonts w:ascii="Franklin Gothic Book" w:hAnsi="Franklin Gothic Book" w:cs="Franklin Gothic Book"/>
      <w:sz w:val="22"/>
      <w:szCs w:val="22"/>
    </w:rPr>
  </w:style>
  <w:style w:type="character" w:customStyle="1" w:styleId="WW8Num9z0">
    <w:name w:val="WW8Num9z0"/>
    <w:qFormat/>
    <w:rsid w:val="00F84E50"/>
    <w:rPr>
      <w:rFonts w:ascii="Symbol" w:hAnsi="Symbol" w:cs="Symbol"/>
      <w:color w:val="000000"/>
      <w:sz w:val="22"/>
      <w:szCs w:val="22"/>
    </w:rPr>
  </w:style>
  <w:style w:type="character" w:customStyle="1" w:styleId="WW8Num10z0">
    <w:name w:val="WW8Num10z0"/>
    <w:qFormat/>
    <w:rsid w:val="00F84E50"/>
    <w:rPr>
      <w:rFonts w:ascii="Franklin Gothic Book" w:hAnsi="Franklin Gothic Book" w:cs="Franklin Gothic Book"/>
      <w:sz w:val="22"/>
      <w:szCs w:val="22"/>
    </w:rPr>
  </w:style>
  <w:style w:type="character" w:customStyle="1" w:styleId="WW8Num10z1">
    <w:name w:val="WW8Num10z1"/>
    <w:qFormat/>
    <w:rsid w:val="00F84E50"/>
  </w:style>
  <w:style w:type="character" w:customStyle="1" w:styleId="WW8Num10z2">
    <w:name w:val="WW8Num10z2"/>
    <w:qFormat/>
    <w:rsid w:val="00F84E50"/>
  </w:style>
  <w:style w:type="character" w:customStyle="1" w:styleId="WW8Num10z3">
    <w:name w:val="WW8Num10z3"/>
    <w:qFormat/>
    <w:rsid w:val="00F84E50"/>
  </w:style>
  <w:style w:type="character" w:customStyle="1" w:styleId="WW8Num10z4">
    <w:name w:val="WW8Num10z4"/>
    <w:qFormat/>
    <w:rsid w:val="00F84E50"/>
  </w:style>
  <w:style w:type="character" w:customStyle="1" w:styleId="WW8Num10z5">
    <w:name w:val="WW8Num10z5"/>
    <w:qFormat/>
    <w:rsid w:val="00F84E50"/>
  </w:style>
  <w:style w:type="character" w:customStyle="1" w:styleId="WW8Num10z6">
    <w:name w:val="WW8Num10z6"/>
    <w:qFormat/>
    <w:rsid w:val="00F84E50"/>
  </w:style>
  <w:style w:type="character" w:customStyle="1" w:styleId="WW8Num10z7">
    <w:name w:val="WW8Num10z7"/>
    <w:qFormat/>
    <w:rsid w:val="00F84E50"/>
  </w:style>
  <w:style w:type="character" w:customStyle="1" w:styleId="WW8Num10z8">
    <w:name w:val="WW8Num10z8"/>
    <w:qFormat/>
    <w:rsid w:val="00F84E50"/>
  </w:style>
  <w:style w:type="character" w:customStyle="1" w:styleId="WW8Num11z0">
    <w:name w:val="WW8Num11z0"/>
    <w:qFormat/>
    <w:rsid w:val="00F84E50"/>
    <w:rPr>
      <w:rFonts w:ascii="Symbol" w:hAnsi="Symbol" w:cs="Symbol"/>
    </w:rPr>
  </w:style>
  <w:style w:type="character" w:customStyle="1" w:styleId="WW8Num11z1">
    <w:name w:val="WW8Num11z1"/>
    <w:qFormat/>
    <w:rsid w:val="00F84E50"/>
    <w:rPr>
      <w:rFonts w:ascii="Courier New" w:hAnsi="Courier New" w:cs="Courier New"/>
    </w:rPr>
  </w:style>
  <w:style w:type="character" w:customStyle="1" w:styleId="WW8Num11z2">
    <w:name w:val="WW8Num11z2"/>
    <w:qFormat/>
    <w:rsid w:val="00F84E50"/>
    <w:rPr>
      <w:rFonts w:ascii="Wingdings" w:hAnsi="Wingdings" w:cs="Wingdings"/>
    </w:rPr>
  </w:style>
  <w:style w:type="character" w:customStyle="1" w:styleId="WW8Num12z0">
    <w:name w:val="WW8Num12z0"/>
    <w:qFormat/>
    <w:rsid w:val="00F84E50"/>
    <w:rPr>
      <w:rFonts w:ascii="Symbol" w:hAnsi="Symbol" w:cs="Symbol"/>
    </w:rPr>
  </w:style>
  <w:style w:type="character" w:customStyle="1" w:styleId="WW8Num12z1">
    <w:name w:val="WW8Num12z1"/>
    <w:qFormat/>
    <w:rsid w:val="00F84E50"/>
    <w:rPr>
      <w:rFonts w:ascii="Courier New" w:hAnsi="Courier New" w:cs="Courier New"/>
    </w:rPr>
  </w:style>
  <w:style w:type="character" w:customStyle="1" w:styleId="WW8Num12z2">
    <w:name w:val="WW8Num12z2"/>
    <w:qFormat/>
    <w:rsid w:val="00F84E50"/>
    <w:rPr>
      <w:rFonts w:ascii="Wingdings" w:hAnsi="Wingdings" w:cs="Wingdings"/>
    </w:rPr>
  </w:style>
  <w:style w:type="character" w:customStyle="1" w:styleId="Domylnaczcionkaakapitu2">
    <w:name w:val="Domyślna czcionka akapitu2"/>
    <w:qFormat/>
    <w:rsid w:val="00F84E50"/>
  </w:style>
  <w:style w:type="character" w:customStyle="1" w:styleId="WW8Num2z1">
    <w:name w:val="WW8Num2z1"/>
    <w:qFormat/>
    <w:rsid w:val="00F84E50"/>
    <w:rPr>
      <w:rFonts w:ascii="Courier New" w:hAnsi="Courier New" w:cs="Courier New"/>
      <w:sz w:val="20"/>
    </w:rPr>
  </w:style>
  <w:style w:type="character" w:customStyle="1" w:styleId="WW8Num2z2">
    <w:name w:val="WW8Num2z2"/>
    <w:qFormat/>
    <w:rsid w:val="00F84E50"/>
    <w:rPr>
      <w:rFonts w:ascii="Wingdings" w:hAnsi="Wingdings" w:cs="Wingdings"/>
      <w:sz w:val="20"/>
    </w:rPr>
  </w:style>
  <w:style w:type="character" w:customStyle="1" w:styleId="WW8Num3z1">
    <w:name w:val="WW8Num3z1"/>
    <w:qFormat/>
    <w:rsid w:val="00F84E50"/>
  </w:style>
  <w:style w:type="character" w:customStyle="1" w:styleId="WW8Num3z2">
    <w:name w:val="WW8Num3z2"/>
    <w:qFormat/>
    <w:rsid w:val="00F84E50"/>
  </w:style>
  <w:style w:type="character" w:customStyle="1" w:styleId="WW8Num3z3">
    <w:name w:val="WW8Num3z3"/>
    <w:qFormat/>
    <w:rsid w:val="00F84E50"/>
  </w:style>
  <w:style w:type="character" w:customStyle="1" w:styleId="WW8Num3z4">
    <w:name w:val="WW8Num3z4"/>
    <w:qFormat/>
    <w:rsid w:val="00F84E50"/>
  </w:style>
  <w:style w:type="character" w:customStyle="1" w:styleId="WW8Num3z5">
    <w:name w:val="WW8Num3z5"/>
    <w:qFormat/>
    <w:rsid w:val="00F84E50"/>
  </w:style>
  <w:style w:type="character" w:customStyle="1" w:styleId="WW8Num3z6">
    <w:name w:val="WW8Num3z6"/>
    <w:qFormat/>
    <w:rsid w:val="00F84E50"/>
  </w:style>
  <w:style w:type="character" w:customStyle="1" w:styleId="WW8Num3z7">
    <w:name w:val="WW8Num3z7"/>
    <w:qFormat/>
    <w:rsid w:val="00F84E50"/>
  </w:style>
  <w:style w:type="character" w:customStyle="1" w:styleId="WW8Num3z8">
    <w:name w:val="WW8Num3z8"/>
    <w:qFormat/>
    <w:rsid w:val="00F84E50"/>
  </w:style>
  <w:style w:type="character" w:customStyle="1" w:styleId="WW8Num4z1">
    <w:name w:val="WW8Num4z1"/>
    <w:qFormat/>
    <w:rsid w:val="00F84E50"/>
  </w:style>
  <w:style w:type="character" w:customStyle="1" w:styleId="WW8Num4z2">
    <w:name w:val="WW8Num4z2"/>
    <w:qFormat/>
    <w:rsid w:val="00F84E50"/>
  </w:style>
  <w:style w:type="character" w:customStyle="1" w:styleId="WW8Num4z3">
    <w:name w:val="WW8Num4z3"/>
    <w:qFormat/>
    <w:rsid w:val="00F84E50"/>
  </w:style>
  <w:style w:type="character" w:customStyle="1" w:styleId="WW8Num4z4">
    <w:name w:val="WW8Num4z4"/>
    <w:qFormat/>
    <w:rsid w:val="00F84E50"/>
  </w:style>
  <w:style w:type="character" w:customStyle="1" w:styleId="WW8Num4z5">
    <w:name w:val="WW8Num4z5"/>
    <w:qFormat/>
    <w:rsid w:val="00F84E50"/>
  </w:style>
  <w:style w:type="character" w:customStyle="1" w:styleId="WW8Num4z6">
    <w:name w:val="WW8Num4z6"/>
    <w:qFormat/>
    <w:rsid w:val="00F84E50"/>
  </w:style>
  <w:style w:type="character" w:customStyle="1" w:styleId="WW8Num4z7">
    <w:name w:val="WW8Num4z7"/>
    <w:qFormat/>
    <w:rsid w:val="00F84E50"/>
  </w:style>
  <w:style w:type="character" w:customStyle="1" w:styleId="WW8Num4z8">
    <w:name w:val="WW8Num4z8"/>
    <w:qFormat/>
    <w:rsid w:val="00F84E50"/>
  </w:style>
  <w:style w:type="character" w:customStyle="1" w:styleId="WW8Num5z1">
    <w:name w:val="WW8Num5z1"/>
    <w:qFormat/>
    <w:rsid w:val="00F84E50"/>
    <w:rPr>
      <w:rFonts w:ascii="Courier New" w:hAnsi="Courier New" w:cs="Courier New"/>
    </w:rPr>
  </w:style>
  <w:style w:type="character" w:customStyle="1" w:styleId="WW8Num5z2">
    <w:name w:val="WW8Num5z2"/>
    <w:qFormat/>
    <w:rsid w:val="00F84E50"/>
    <w:rPr>
      <w:rFonts w:ascii="Wingdings" w:hAnsi="Wingdings" w:cs="Wingdings"/>
    </w:rPr>
  </w:style>
  <w:style w:type="character" w:customStyle="1" w:styleId="WW8Num6z1">
    <w:name w:val="WW8Num6z1"/>
    <w:qFormat/>
    <w:rsid w:val="00F84E50"/>
    <w:rPr>
      <w:rFonts w:ascii="Courier New" w:hAnsi="Courier New" w:cs="Courier New"/>
    </w:rPr>
  </w:style>
  <w:style w:type="character" w:customStyle="1" w:styleId="WW8Num6z2">
    <w:name w:val="WW8Num6z2"/>
    <w:qFormat/>
    <w:rsid w:val="00F84E50"/>
    <w:rPr>
      <w:rFonts w:ascii="Wingdings" w:hAnsi="Wingdings" w:cs="Wingdings"/>
    </w:rPr>
  </w:style>
  <w:style w:type="character" w:customStyle="1" w:styleId="WW8Num7z1">
    <w:name w:val="WW8Num7z1"/>
    <w:qFormat/>
    <w:rsid w:val="00F84E50"/>
    <w:rPr>
      <w:rFonts w:ascii="Courier New" w:hAnsi="Courier New" w:cs="Courier New"/>
      <w:sz w:val="20"/>
    </w:rPr>
  </w:style>
  <w:style w:type="character" w:customStyle="1" w:styleId="WW8Num7z2">
    <w:name w:val="WW8Num7z2"/>
    <w:qFormat/>
    <w:rsid w:val="00F84E50"/>
    <w:rPr>
      <w:rFonts w:ascii="Wingdings" w:hAnsi="Wingdings" w:cs="Wingdings"/>
      <w:sz w:val="20"/>
    </w:rPr>
  </w:style>
  <w:style w:type="character" w:customStyle="1" w:styleId="WW8Num8z1">
    <w:name w:val="WW8Num8z1"/>
    <w:qFormat/>
    <w:rsid w:val="00F84E50"/>
    <w:rPr>
      <w:rFonts w:ascii="Courier New" w:hAnsi="Courier New" w:cs="Courier New"/>
      <w:sz w:val="20"/>
    </w:rPr>
  </w:style>
  <w:style w:type="character" w:customStyle="1" w:styleId="WW8Num8z2">
    <w:name w:val="WW8Num8z2"/>
    <w:qFormat/>
    <w:rsid w:val="00F84E50"/>
    <w:rPr>
      <w:rFonts w:ascii="Wingdings" w:hAnsi="Wingdings" w:cs="Wingdings"/>
      <w:sz w:val="20"/>
    </w:rPr>
  </w:style>
  <w:style w:type="character" w:customStyle="1" w:styleId="WW8Num9z1">
    <w:name w:val="WW8Num9z1"/>
    <w:qFormat/>
    <w:rsid w:val="00F84E50"/>
  </w:style>
  <w:style w:type="character" w:customStyle="1" w:styleId="WW8Num9z2">
    <w:name w:val="WW8Num9z2"/>
    <w:qFormat/>
    <w:rsid w:val="00F84E50"/>
  </w:style>
  <w:style w:type="character" w:customStyle="1" w:styleId="WW8Num9z3">
    <w:name w:val="WW8Num9z3"/>
    <w:qFormat/>
    <w:rsid w:val="00F84E50"/>
  </w:style>
  <w:style w:type="character" w:customStyle="1" w:styleId="WW8Num9z4">
    <w:name w:val="WW8Num9z4"/>
    <w:qFormat/>
    <w:rsid w:val="00F84E50"/>
  </w:style>
  <w:style w:type="character" w:customStyle="1" w:styleId="WW8Num9z5">
    <w:name w:val="WW8Num9z5"/>
    <w:qFormat/>
    <w:rsid w:val="00F84E50"/>
  </w:style>
  <w:style w:type="character" w:customStyle="1" w:styleId="WW8Num9z6">
    <w:name w:val="WW8Num9z6"/>
    <w:qFormat/>
    <w:rsid w:val="00F84E50"/>
  </w:style>
  <w:style w:type="character" w:customStyle="1" w:styleId="WW8Num9z7">
    <w:name w:val="WW8Num9z7"/>
    <w:qFormat/>
    <w:rsid w:val="00F84E50"/>
  </w:style>
  <w:style w:type="character" w:customStyle="1" w:styleId="WW8Num9z8">
    <w:name w:val="WW8Num9z8"/>
    <w:qFormat/>
    <w:rsid w:val="00F84E50"/>
  </w:style>
  <w:style w:type="character" w:customStyle="1" w:styleId="WW8Num11z3">
    <w:name w:val="WW8Num11z3"/>
    <w:qFormat/>
    <w:rsid w:val="00F84E50"/>
  </w:style>
  <w:style w:type="character" w:customStyle="1" w:styleId="WW8Num11z4">
    <w:name w:val="WW8Num11z4"/>
    <w:qFormat/>
    <w:rsid w:val="00F84E50"/>
  </w:style>
  <w:style w:type="character" w:customStyle="1" w:styleId="WW8Num11z5">
    <w:name w:val="WW8Num11z5"/>
    <w:qFormat/>
    <w:rsid w:val="00F84E50"/>
  </w:style>
  <w:style w:type="character" w:customStyle="1" w:styleId="WW8Num11z6">
    <w:name w:val="WW8Num11z6"/>
    <w:qFormat/>
    <w:rsid w:val="00F84E50"/>
  </w:style>
  <w:style w:type="character" w:customStyle="1" w:styleId="WW8Num11z7">
    <w:name w:val="WW8Num11z7"/>
    <w:qFormat/>
    <w:rsid w:val="00F84E50"/>
  </w:style>
  <w:style w:type="character" w:customStyle="1" w:styleId="WW8Num11z8">
    <w:name w:val="WW8Num11z8"/>
    <w:qFormat/>
    <w:rsid w:val="00F84E50"/>
  </w:style>
  <w:style w:type="character" w:customStyle="1" w:styleId="WW8Num13z0">
    <w:name w:val="WW8Num13z0"/>
    <w:qFormat/>
    <w:rsid w:val="00F84E50"/>
    <w:rPr>
      <w:rFonts w:ascii="Symbol" w:hAnsi="Symbol" w:cs="Symbol"/>
      <w:color w:val="000000"/>
      <w:sz w:val="22"/>
      <w:szCs w:val="22"/>
    </w:rPr>
  </w:style>
  <w:style w:type="character" w:customStyle="1" w:styleId="WW8Num13z1">
    <w:name w:val="WW8Num13z1"/>
    <w:qFormat/>
    <w:rsid w:val="00F84E50"/>
    <w:rPr>
      <w:rFonts w:ascii="Courier New" w:hAnsi="Courier New" w:cs="Courier New"/>
    </w:rPr>
  </w:style>
  <w:style w:type="character" w:customStyle="1" w:styleId="WW8Num13z2">
    <w:name w:val="WW8Num13z2"/>
    <w:qFormat/>
    <w:rsid w:val="00F84E50"/>
    <w:rPr>
      <w:rFonts w:ascii="Wingdings" w:hAnsi="Wingdings" w:cs="Wingdings"/>
    </w:rPr>
  </w:style>
  <w:style w:type="character" w:customStyle="1" w:styleId="WW8Num14z0">
    <w:name w:val="WW8Num14z0"/>
    <w:qFormat/>
    <w:rsid w:val="00F84E50"/>
    <w:rPr>
      <w:rFonts w:ascii="Symbol" w:hAnsi="Symbol" w:cs="Symbol"/>
      <w:sz w:val="20"/>
    </w:rPr>
  </w:style>
  <w:style w:type="character" w:customStyle="1" w:styleId="WW8Num14z1">
    <w:name w:val="WW8Num14z1"/>
    <w:qFormat/>
    <w:rsid w:val="00F84E50"/>
    <w:rPr>
      <w:rFonts w:ascii="Courier New" w:hAnsi="Courier New" w:cs="Courier New"/>
      <w:sz w:val="20"/>
    </w:rPr>
  </w:style>
  <w:style w:type="character" w:customStyle="1" w:styleId="WW8Num14z2">
    <w:name w:val="WW8Num14z2"/>
    <w:qFormat/>
    <w:rsid w:val="00F84E50"/>
    <w:rPr>
      <w:rFonts w:ascii="Wingdings" w:hAnsi="Wingdings" w:cs="Wingdings"/>
      <w:sz w:val="20"/>
    </w:rPr>
  </w:style>
  <w:style w:type="character" w:customStyle="1" w:styleId="WW8Num15z0">
    <w:name w:val="WW8Num15z0"/>
    <w:qFormat/>
    <w:rsid w:val="00F84E50"/>
    <w:rPr>
      <w:rFonts w:ascii="Franklin Gothic Book" w:hAnsi="Franklin Gothic Book" w:cs="Franklin Gothic Book"/>
      <w:sz w:val="22"/>
      <w:szCs w:val="22"/>
    </w:rPr>
  </w:style>
  <w:style w:type="character" w:customStyle="1" w:styleId="WW8Num15z1">
    <w:name w:val="WW8Num15z1"/>
    <w:qFormat/>
    <w:rsid w:val="00F84E50"/>
  </w:style>
  <w:style w:type="character" w:customStyle="1" w:styleId="WW8Num15z2">
    <w:name w:val="WW8Num15z2"/>
    <w:qFormat/>
    <w:rsid w:val="00F84E50"/>
  </w:style>
  <w:style w:type="character" w:customStyle="1" w:styleId="WW8Num15z3">
    <w:name w:val="WW8Num15z3"/>
    <w:qFormat/>
    <w:rsid w:val="00F84E50"/>
  </w:style>
  <w:style w:type="character" w:customStyle="1" w:styleId="WW8Num15z4">
    <w:name w:val="WW8Num15z4"/>
    <w:qFormat/>
    <w:rsid w:val="00F84E50"/>
  </w:style>
  <w:style w:type="character" w:customStyle="1" w:styleId="WW8Num15z5">
    <w:name w:val="WW8Num15z5"/>
    <w:qFormat/>
    <w:rsid w:val="00F84E50"/>
  </w:style>
  <w:style w:type="character" w:customStyle="1" w:styleId="WW8Num15z6">
    <w:name w:val="WW8Num15z6"/>
    <w:qFormat/>
    <w:rsid w:val="00F84E50"/>
  </w:style>
  <w:style w:type="character" w:customStyle="1" w:styleId="WW8Num15z7">
    <w:name w:val="WW8Num15z7"/>
    <w:qFormat/>
    <w:rsid w:val="00F84E50"/>
  </w:style>
  <w:style w:type="character" w:customStyle="1" w:styleId="WW8Num15z8">
    <w:name w:val="WW8Num15z8"/>
    <w:qFormat/>
    <w:rsid w:val="00F84E50"/>
  </w:style>
  <w:style w:type="character" w:customStyle="1" w:styleId="WW8Num16z0">
    <w:name w:val="WW8Num16z0"/>
    <w:qFormat/>
    <w:rsid w:val="00F84E50"/>
    <w:rPr>
      <w:rFonts w:ascii="Symbol" w:hAnsi="Symbol" w:cs="Symbol"/>
      <w:color w:val="000000"/>
      <w:sz w:val="22"/>
      <w:szCs w:val="22"/>
    </w:rPr>
  </w:style>
  <w:style w:type="character" w:customStyle="1" w:styleId="WW8Num16z1">
    <w:name w:val="WW8Num16z1"/>
    <w:qFormat/>
    <w:rsid w:val="00F84E50"/>
    <w:rPr>
      <w:rFonts w:ascii="Courier New" w:hAnsi="Courier New" w:cs="Courier New"/>
    </w:rPr>
  </w:style>
  <w:style w:type="character" w:customStyle="1" w:styleId="WW8Num16z2">
    <w:name w:val="WW8Num16z2"/>
    <w:qFormat/>
    <w:rsid w:val="00F84E50"/>
    <w:rPr>
      <w:rFonts w:ascii="Wingdings" w:hAnsi="Wingdings" w:cs="Wingdings"/>
    </w:rPr>
  </w:style>
  <w:style w:type="character" w:customStyle="1" w:styleId="Domylnaczcionkaakapitu1">
    <w:name w:val="Domyślna czcionka akapitu1"/>
    <w:qFormat/>
    <w:rsid w:val="00F84E50"/>
  </w:style>
  <w:style w:type="character" w:customStyle="1" w:styleId="Nagwek11Znak">
    <w:name w:val="Nagłówek 11 Znak"/>
    <w:basedOn w:val="Domylnaczcionkaakapitu"/>
    <w:link w:val="Nagwek11"/>
    <w:uiPriority w:val="9"/>
    <w:qFormat/>
    <w:rsid w:val="00F84E50"/>
    <w:rPr>
      <w:rFonts w:ascii="Latha" w:eastAsiaTheme="majorEastAsia" w:hAnsi="Latha" w:cstheme="majorBidi"/>
      <w:b/>
      <w:bCs/>
      <w:color w:val="365F91" w:themeColor="accent1" w:themeShade="BF"/>
      <w:sz w:val="28"/>
      <w:szCs w:val="28"/>
      <w:lang w:eastAsia="zh-CN"/>
    </w:rPr>
  </w:style>
  <w:style w:type="character" w:customStyle="1" w:styleId="tytutabeliZnak">
    <w:name w:val="tytuł tabeli Znak"/>
    <w:basedOn w:val="Domylnaczcionkaakapitu"/>
    <w:qFormat/>
    <w:rsid w:val="00F84E50"/>
    <w:rPr>
      <w:rFonts w:ascii="Franklin Gothic Book" w:hAnsi="Franklin Gothic Book" w:cs="Franklin Gothic Book"/>
      <w:b/>
      <w:color w:val="1F497D" w:themeColor="text2"/>
      <w:sz w:val="22"/>
      <w:szCs w:val="22"/>
      <w:lang w:eastAsia="zh-CN"/>
    </w:rPr>
  </w:style>
  <w:style w:type="character" w:customStyle="1" w:styleId="tutuwykresuZnak">
    <w:name w:val="tutuł wykresu Znak"/>
    <w:basedOn w:val="Domylnaczcionkaakapitu"/>
    <w:qFormat/>
    <w:rsid w:val="00F84E50"/>
    <w:rPr>
      <w:rFonts w:ascii="Franklin Gothic Book" w:hAnsi="Franklin Gothic Book" w:cs="Franklin Gothic Book"/>
      <w:b/>
      <w:color w:val="1F497D" w:themeColor="text2"/>
      <w:sz w:val="22"/>
      <w:szCs w:val="22"/>
      <w:lang w:eastAsia="zh-CN"/>
    </w:rPr>
  </w:style>
  <w:style w:type="character" w:customStyle="1" w:styleId="tytumapyZnak">
    <w:name w:val="tytuł mapy Znak"/>
    <w:basedOn w:val="Domylnaczcionkaakapitu"/>
    <w:qFormat/>
    <w:rsid w:val="00F84E50"/>
    <w:rPr>
      <w:rFonts w:ascii="Franklin Gothic Book" w:hAnsi="Franklin Gothic Book" w:cs="Franklin Gothic Book"/>
      <w:b/>
      <w:color w:val="1F497D" w:themeColor="text2"/>
      <w:sz w:val="22"/>
      <w:szCs w:val="22"/>
      <w:lang w:eastAsia="zh-CN"/>
    </w:rPr>
  </w:style>
  <w:style w:type="paragraph" w:customStyle="1" w:styleId="Nagwek11">
    <w:name w:val="Nagłówek 11"/>
    <w:basedOn w:val="Normalny"/>
    <w:link w:val="Nagwek11Znak"/>
    <w:uiPriority w:val="9"/>
    <w:qFormat/>
    <w:rsid w:val="00F84E50"/>
    <w:pPr>
      <w:keepNext/>
      <w:keepLines/>
      <w:suppressAutoHyphens/>
      <w:spacing w:before="480" w:beforeAutospacing="1" w:after="0" w:afterAutospacing="1" w:line="240" w:lineRule="auto"/>
      <w:jc w:val="left"/>
      <w:outlineLvl w:val="0"/>
    </w:pPr>
    <w:rPr>
      <w:rFonts w:ascii="Latha" w:eastAsiaTheme="majorEastAsia" w:hAnsi="Latha" w:cstheme="majorBidi"/>
      <w:b/>
      <w:bCs/>
      <w:iCs w:val="0"/>
      <w:color w:val="365F91" w:themeColor="accent1" w:themeShade="BF"/>
      <w:sz w:val="28"/>
      <w:szCs w:val="28"/>
      <w:lang w:eastAsia="zh-CN"/>
    </w:rPr>
  </w:style>
  <w:style w:type="paragraph" w:customStyle="1" w:styleId="Nagwek21">
    <w:name w:val="Nagłówek 21"/>
    <w:basedOn w:val="Normalny"/>
    <w:uiPriority w:val="9"/>
    <w:semiHidden/>
    <w:unhideWhenUsed/>
    <w:qFormat/>
    <w:rsid w:val="00F84E50"/>
    <w:pPr>
      <w:keepNext/>
      <w:keepLines/>
      <w:suppressAutoHyphens/>
      <w:spacing w:before="200" w:beforeAutospacing="1" w:after="0" w:afterAutospacing="1" w:line="240" w:lineRule="auto"/>
      <w:jc w:val="left"/>
      <w:outlineLvl w:val="1"/>
    </w:pPr>
    <w:rPr>
      <w:rFonts w:asciiTheme="majorHAnsi" w:eastAsiaTheme="majorEastAsia" w:hAnsiTheme="majorHAnsi" w:cstheme="majorBidi"/>
      <w:b/>
      <w:bCs/>
      <w:iCs w:val="0"/>
      <w:color w:val="4F81BD" w:themeColor="accent1"/>
      <w:sz w:val="26"/>
      <w:szCs w:val="26"/>
      <w:lang w:eastAsia="zh-CN"/>
    </w:rPr>
  </w:style>
  <w:style w:type="paragraph" w:customStyle="1" w:styleId="Nagwek31">
    <w:name w:val="Nagłówek 31"/>
    <w:basedOn w:val="Normalny"/>
    <w:uiPriority w:val="9"/>
    <w:qFormat/>
    <w:rsid w:val="00F84E50"/>
    <w:pPr>
      <w:keepNext/>
      <w:keepLines/>
      <w:suppressAutoHyphens/>
      <w:spacing w:before="200" w:beforeAutospacing="1" w:after="0" w:afterAutospacing="1" w:line="240" w:lineRule="auto"/>
      <w:jc w:val="left"/>
      <w:outlineLvl w:val="2"/>
    </w:pPr>
    <w:rPr>
      <w:rFonts w:asciiTheme="majorHAnsi" w:eastAsiaTheme="majorEastAsia" w:hAnsiTheme="majorHAnsi" w:cstheme="majorBidi"/>
      <w:b/>
      <w:bCs/>
      <w:iCs w:val="0"/>
      <w:color w:val="4F81BD" w:themeColor="accent1"/>
      <w:sz w:val="24"/>
      <w:szCs w:val="24"/>
      <w:lang w:eastAsia="zh-CN"/>
    </w:rPr>
  </w:style>
  <w:style w:type="paragraph" w:customStyle="1" w:styleId="Legenda1">
    <w:name w:val="Legenda1"/>
    <w:basedOn w:val="Normalny"/>
    <w:qFormat/>
    <w:rsid w:val="00F84E50"/>
    <w:pPr>
      <w:suppressLineNumbers/>
      <w:suppressAutoHyphens/>
      <w:spacing w:before="120" w:beforeAutospacing="1" w:after="120" w:afterAutospacing="1" w:line="240" w:lineRule="auto"/>
      <w:jc w:val="left"/>
    </w:pPr>
    <w:rPr>
      <w:rFonts w:ascii="Times New Roman" w:eastAsia="Times New Roman" w:hAnsi="Times New Roman" w:cs="Mangal"/>
      <w:i/>
      <w:sz w:val="24"/>
      <w:szCs w:val="24"/>
      <w:lang w:eastAsia="zh-CN"/>
    </w:rPr>
  </w:style>
  <w:style w:type="paragraph" w:customStyle="1" w:styleId="Nagwek20">
    <w:name w:val="Nagłówek2"/>
    <w:basedOn w:val="Normalny"/>
    <w:qFormat/>
    <w:rsid w:val="00F84E50"/>
    <w:pPr>
      <w:keepNext/>
      <w:suppressAutoHyphens/>
      <w:spacing w:before="240" w:beforeAutospacing="1" w:after="120" w:afterAutospacing="1" w:line="240" w:lineRule="auto"/>
      <w:jc w:val="left"/>
    </w:pPr>
    <w:rPr>
      <w:rFonts w:ascii="Liberation Sans" w:eastAsia="Microsoft YaHei" w:hAnsi="Liberation Sans" w:cs="Mangal"/>
      <w:iCs w:val="0"/>
      <w:sz w:val="28"/>
      <w:szCs w:val="28"/>
      <w:lang w:eastAsia="zh-CN"/>
    </w:rPr>
  </w:style>
  <w:style w:type="paragraph" w:customStyle="1" w:styleId="Nagwek10">
    <w:name w:val="Nagłówek1"/>
    <w:basedOn w:val="Normalny"/>
    <w:qFormat/>
    <w:rsid w:val="00F84E50"/>
    <w:pPr>
      <w:keepNext/>
      <w:suppressAutoHyphens/>
      <w:spacing w:before="240" w:beforeAutospacing="1" w:after="120" w:afterAutospacing="1" w:line="240" w:lineRule="auto"/>
      <w:jc w:val="left"/>
    </w:pPr>
    <w:rPr>
      <w:rFonts w:ascii="Liberation Sans" w:eastAsia="Microsoft YaHei" w:hAnsi="Liberation Sans" w:cs="Mangal"/>
      <w:iCs w:val="0"/>
      <w:sz w:val="28"/>
      <w:szCs w:val="28"/>
      <w:lang w:eastAsia="zh-CN"/>
    </w:rPr>
  </w:style>
  <w:style w:type="paragraph" w:customStyle="1" w:styleId="Nagwek30">
    <w:name w:val="Nagłówek3"/>
    <w:basedOn w:val="Normalny"/>
    <w:qFormat/>
    <w:rsid w:val="00F84E50"/>
    <w:pPr>
      <w:tabs>
        <w:tab w:val="center" w:pos="4536"/>
        <w:tab w:val="right" w:pos="9072"/>
      </w:tabs>
      <w:suppressAutoHyphens/>
      <w:spacing w:before="100" w:beforeAutospacing="1" w:after="0" w:afterAutospacing="1" w:line="240" w:lineRule="auto"/>
      <w:jc w:val="left"/>
    </w:pPr>
    <w:rPr>
      <w:rFonts w:ascii="Times New Roman" w:eastAsia="Times New Roman" w:hAnsi="Times New Roman" w:cs="Times New Roman"/>
      <w:iCs w:val="0"/>
      <w:sz w:val="24"/>
      <w:szCs w:val="24"/>
      <w:lang w:eastAsia="zh-CN"/>
    </w:rPr>
  </w:style>
  <w:style w:type="paragraph" w:customStyle="1" w:styleId="Stopka1">
    <w:name w:val="Stopka1"/>
    <w:basedOn w:val="Normalny"/>
    <w:qFormat/>
    <w:rsid w:val="00F84E50"/>
    <w:pPr>
      <w:tabs>
        <w:tab w:val="center" w:pos="4536"/>
        <w:tab w:val="right" w:pos="9072"/>
      </w:tabs>
      <w:suppressAutoHyphens/>
      <w:spacing w:before="100" w:beforeAutospacing="1" w:after="0" w:afterAutospacing="1" w:line="240" w:lineRule="auto"/>
      <w:jc w:val="left"/>
    </w:pPr>
    <w:rPr>
      <w:rFonts w:ascii="Times New Roman" w:eastAsia="Times New Roman" w:hAnsi="Times New Roman" w:cs="Times New Roman"/>
      <w:iCs w:val="0"/>
      <w:sz w:val="24"/>
      <w:szCs w:val="24"/>
      <w:lang w:eastAsia="zh-CN"/>
    </w:rPr>
  </w:style>
  <w:style w:type="paragraph" w:customStyle="1" w:styleId="Nagwektabeli">
    <w:name w:val="Nagłówek tabeli"/>
    <w:basedOn w:val="Zawartotabeli"/>
    <w:qFormat/>
    <w:rsid w:val="00F84E50"/>
    <w:pPr>
      <w:widowControl/>
      <w:jc w:val="center"/>
    </w:pPr>
    <w:rPr>
      <w:rFonts w:ascii="Times New Roman" w:eastAsia="Times New Roman" w:hAnsi="Times New Roman" w:cs="Times New Roman"/>
      <w:b/>
      <w:bCs/>
      <w:kern w:val="0"/>
      <w:lang w:bidi="ar-SA"/>
    </w:rPr>
  </w:style>
  <w:style w:type="paragraph" w:customStyle="1" w:styleId="tytutabeli">
    <w:name w:val="tytuł tabeli"/>
    <w:basedOn w:val="Normalny"/>
    <w:qFormat/>
    <w:rsid w:val="00F84E50"/>
    <w:pPr>
      <w:suppressAutoHyphens/>
      <w:spacing w:before="100" w:beforeAutospacing="1" w:after="0" w:afterAutospacing="1" w:line="240" w:lineRule="auto"/>
    </w:pPr>
    <w:rPr>
      <w:rFonts w:ascii="Franklin Gothic Book" w:eastAsia="Times New Roman" w:hAnsi="Franklin Gothic Book" w:cs="Franklin Gothic Book"/>
      <w:b/>
      <w:iCs w:val="0"/>
      <w:color w:val="1F497D" w:themeColor="text2"/>
      <w:lang w:eastAsia="zh-CN"/>
    </w:rPr>
  </w:style>
  <w:style w:type="paragraph" w:customStyle="1" w:styleId="Spistreci11">
    <w:name w:val="Spis treści 11"/>
    <w:basedOn w:val="Normalny"/>
    <w:autoRedefine/>
    <w:uiPriority w:val="39"/>
    <w:qFormat/>
    <w:rsid w:val="00F84E50"/>
    <w:pPr>
      <w:suppressAutoHyphens/>
      <w:spacing w:before="100" w:beforeAutospacing="1" w:after="100" w:afterAutospacing="1" w:line="240" w:lineRule="auto"/>
      <w:jc w:val="left"/>
    </w:pPr>
    <w:rPr>
      <w:rFonts w:ascii="Times New Roman" w:eastAsia="Times New Roman" w:hAnsi="Times New Roman" w:cs="Times New Roman"/>
      <w:iCs w:val="0"/>
      <w:sz w:val="24"/>
      <w:szCs w:val="24"/>
      <w:lang w:eastAsia="zh-CN"/>
    </w:rPr>
  </w:style>
  <w:style w:type="paragraph" w:customStyle="1" w:styleId="Spistreci21">
    <w:name w:val="Spis treści 21"/>
    <w:basedOn w:val="Normalny"/>
    <w:autoRedefine/>
    <w:uiPriority w:val="39"/>
    <w:qFormat/>
    <w:rsid w:val="00F84E50"/>
    <w:pPr>
      <w:suppressAutoHyphens/>
      <w:spacing w:before="100" w:beforeAutospacing="1" w:after="100" w:afterAutospacing="1" w:line="240" w:lineRule="auto"/>
      <w:ind w:left="240"/>
      <w:jc w:val="left"/>
    </w:pPr>
    <w:rPr>
      <w:rFonts w:ascii="Times New Roman" w:eastAsia="Times New Roman" w:hAnsi="Times New Roman" w:cs="Times New Roman"/>
      <w:iCs w:val="0"/>
      <w:sz w:val="24"/>
      <w:szCs w:val="24"/>
      <w:lang w:eastAsia="zh-CN"/>
    </w:rPr>
  </w:style>
  <w:style w:type="table" w:customStyle="1" w:styleId="Siatkatabelijasna1">
    <w:name w:val="Siatka tabeli — jasna1"/>
    <w:basedOn w:val="Standardowy"/>
    <w:uiPriority w:val="40"/>
    <w:rsid w:val="00F84E50"/>
    <w:pPr>
      <w:spacing w:after="0" w:line="240" w:lineRule="auto"/>
    </w:pPr>
    <w:rPr>
      <w:rFonts w:ascii="Times New Roman" w:eastAsia="Times New Roman" w:hAnsi="Times New Roman" w:cs="Times New Roman"/>
      <w:sz w:val="20"/>
      <w:szCs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Tabelasiatki1jasnaakcent11">
    <w:name w:val="Tabela siatki 1 — jasna — akcent 11"/>
    <w:basedOn w:val="Standardowy"/>
    <w:uiPriority w:val="46"/>
    <w:rsid w:val="00F84E50"/>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4F81BD" w:themeColor="accent1"/>
        </w:tcBorders>
      </w:tcPr>
    </w:tblStylePr>
    <w:tblStylePr w:type="lastRow">
      <w:rPr>
        <w:b/>
        <w:bCs/>
      </w:rPr>
      <w:tblPr/>
      <w:tcPr>
        <w:tcBorders>
          <w:top w:val="double" w:sz="2" w:space="0" w:color="4F81BD" w:themeColor="accent1"/>
        </w:tcBorders>
      </w:tcPr>
    </w:tblStylePr>
    <w:tblStylePr w:type="firstCol">
      <w:rPr>
        <w:b/>
        <w:bCs/>
      </w:rPr>
    </w:tblStylePr>
    <w:tblStylePr w:type="lastCol">
      <w:rPr>
        <w:b/>
        <w:bCs/>
      </w:rPr>
    </w:tblStylePr>
  </w:style>
  <w:style w:type="table" w:customStyle="1" w:styleId="Jasnalista2">
    <w:name w:val="Jasna lista2"/>
    <w:basedOn w:val="Tabela-Lista1"/>
    <w:uiPriority w:val="61"/>
    <w:rsid w:val="00F84E50"/>
    <w:pPr>
      <w:suppressAutoHyphens/>
      <w:spacing w:after="0" w:line="240" w:lineRule="auto"/>
      <w:jc w:val="center"/>
    </w:pPr>
    <w:rPr>
      <w:rFonts w:ascii="Arial" w:eastAsiaTheme="minorEastAsia" w:hAnsi="Arial"/>
      <w:sz w:val="20"/>
      <w:szCs w:val="20"/>
    </w:rPr>
    <w:tblPr>
      <w:tblStyleColBandSize w:val="1"/>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auto"/>
      <w:vAlign w:val="center"/>
    </w:tcPr>
    <w:tblStylePr w:type="firstRow">
      <w:pPr>
        <w:spacing w:before="0" w:after="0" w:line="240" w:lineRule="auto"/>
      </w:pPr>
      <w:rPr>
        <w:b/>
        <w:bCs/>
        <w:i w:val="0"/>
        <w:iCs/>
        <w:color w:val="FFFFFF" w:themeColor="background1"/>
      </w:rPr>
      <w:tblPr/>
      <w:tcPr>
        <w:tcBorders>
          <w:bottom w:val="single" w:sz="6" w:space="0" w:color="000000"/>
          <w:tl2br w:val="none" w:sz="0" w:space="0" w:color="auto"/>
          <w:tr2bl w:val="none" w:sz="0" w:space="0" w:color="auto"/>
        </w:tcBorders>
        <w:shd w:val="clear" w:color="auto" w:fill="C0000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color w:val="auto"/>
      </w:rPr>
      <w:tblPr/>
      <w:tcPr>
        <w:tcBorders>
          <w:tl2br w:val="none" w:sz="0" w:space="0" w:color="auto"/>
          <w:tr2bl w:val="none" w:sz="0" w:space="0" w:color="auto"/>
        </w:tcBorders>
        <w:shd w:val="clear" w:color="auto" w:fill="F2F2F2" w:themeFill="background1" w:themeFillShade="F2"/>
      </w:tcPr>
    </w:tblStylePr>
    <w:tblStylePr w:type="band2Horz">
      <w:rPr>
        <w:color w:val="auto"/>
      </w:rPr>
      <w:tblPr/>
      <w:tcPr>
        <w:tcBorders>
          <w:tl2br w:val="none" w:sz="0" w:space="0" w:color="auto"/>
          <w:tr2bl w:val="none" w:sz="0" w:space="0" w:color="auto"/>
        </w:tcBorders>
        <w:shd w:val="clear" w:color="auto" w:fill="FFFFFF" w:themeFill="background1"/>
      </w:tcPr>
    </w:tblStylePr>
    <w:tblStylePr w:type="swCell">
      <w:rPr>
        <w:b/>
        <w:bCs/>
      </w:rPr>
      <w:tblPr/>
      <w:tcPr>
        <w:tcBorders>
          <w:tl2br w:val="none" w:sz="0" w:space="0" w:color="auto"/>
          <w:tr2bl w:val="none" w:sz="0" w:space="0" w:color="auto"/>
        </w:tcBorders>
      </w:tcPr>
    </w:tblStylePr>
  </w:style>
  <w:style w:type="paragraph" w:customStyle="1" w:styleId="TableContents">
    <w:name w:val="Table Contents"/>
    <w:basedOn w:val="Standard"/>
    <w:rsid w:val="00F84E50"/>
    <w:pPr>
      <w:suppressLineNumbers/>
    </w:pPr>
  </w:style>
  <w:style w:type="paragraph" w:customStyle="1" w:styleId="Listapkt">
    <w:name w:val="Lista pkt"/>
    <w:basedOn w:val="Akapitzlist"/>
    <w:link w:val="ListapktZnak"/>
    <w:rsid w:val="00F84E50"/>
    <w:pPr>
      <w:tabs>
        <w:tab w:val="num" w:pos="720"/>
      </w:tabs>
      <w:spacing w:before="80" w:after="80" w:line="240" w:lineRule="auto"/>
      <w:ind w:left="681" w:hanging="284"/>
      <w:contextualSpacing w:val="0"/>
      <w:jc w:val="both"/>
    </w:pPr>
    <w:rPr>
      <w:rFonts w:cs="Arial"/>
      <w:iCs w:val="0"/>
      <w:sz w:val="24"/>
    </w:rPr>
  </w:style>
  <w:style w:type="paragraph" w:customStyle="1" w:styleId="Listanr">
    <w:name w:val="Lista nr"/>
    <w:basedOn w:val="Akapitzlist"/>
    <w:link w:val="ListanrZnak"/>
    <w:rsid w:val="00F84E50"/>
    <w:pPr>
      <w:tabs>
        <w:tab w:val="num" w:pos="720"/>
      </w:tabs>
      <w:spacing w:before="80" w:after="80" w:line="240" w:lineRule="auto"/>
      <w:ind w:left="714" w:hanging="357"/>
      <w:contextualSpacing w:val="0"/>
      <w:jc w:val="both"/>
    </w:pPr>
    <w:rPr>
      <w:iCs w:val="0"/>
      <w:sz w:val="24"/>
    </w:rPr>
  </w:style>
  <w:style w:type="character" w:customStyle="1" w:styleId="ListapktZnak">
    <w:name w:val="Lista pkt Znak"/>
    <w:basedOn w:val="AkapitzlistZnak"/>
    <w:link w:val="Listapkt"/>
    <w:rsid w:val="00F84E50"/>
    <w:rPr>
      <w:rFonts w:ascii="Calibri" w:eastAsiaTheme="minorEastAsia" w:hAnsi="Calibri" w:cs="Arial"/>
      <w:iCs w:val="0"/>
      <w:sz w:val="24"/>
      <w:szCs w:val="20"/>
      <w:lang w:eastAsia="pl-PL"/>
    </w:rPr>
  </w:style>
  <w:style w:type="paragraph" w:customStyle="1" w:styleId="Listaabc">
    <w:name w:val="Lista abc"/>
    <w:basedOn w:val="Akapitzlist"/>
    <w:link w:val="ListaabcZnak"/>
    <w:rsid w:val="00F84E50"/>
    <w:pPr>
      <w:tabs>
        <w:tab w:val="num" w:pos="720"/>
      </w:tabs>
      <w:autoSpaceDE w:val="0"/>
      <w:autoSpaceDN w:val="0"/>
      <w:adjustRightInd w:val="0"/>
      <w:spacing w:before="80" w:after="80" w:line="240" w:lineRule="auto"/>
      <w:ind w:left="720" w:hanging="720"/>
      <w:contextualSpacing w:val="0"/>
      <w:jc w:val="both"/>
    </w:pPr>
    <w:rPr>
      <w:rFonts w:cs="Arial"/>
      <w:iCs w:val="0"/>
      <w:sz w:val="24"/>
    </w:rPr>
  </w:style>
  <w:style w:type="character" w:customStyle="1" w:styleId="ListanrZnak">
    <w:name w:val="Lista nr Znak"/>
    <w:basedOn w:val="AkapitzlistZnak"/>
    <w:link w:val="Listanr"/>
    <w:rsid w:val="00F84E50"/>
    <w:rPr>
      <w:rFonts w:ascii="Calibri" w:eastAsiaTheme="minorEastAsia" w:hAnsi="Calibri"/>
      <w:iCs w:val="0"/>
      <w:sz w:val="24"/>
      <w:szCs w:val="20"/>
      <w:lang w:eastAsia="pl-PL"/>
    </w:rPr>
  </w:style>
  <w:style w:type="paragraph" w:customStyle="1" w:styleId="Styl2">
    <w:name w:val="Styl2"/>
    <w:basedOn w:val="Tekstprzypisudolnego"/>
    <w:link w:val="Styl2Znak"/>
    <w:rsid w:val="00F84E50"/>
    <w:pPr>
      <w:spacing w:before="100" w:beforeAutospacing="1" w:afterAutospacing="1"/>
      <w:jc w:val="left"/>
    </w:pPr>
    <w:rPr>
      <w:rFonts w:ascii="Arial" w:hAnsi="Arial"/>
      <w:iCs w:val="0"/>
      <w:sz w:val="18"/>
      <w:szCs w:val="18"/>
    </w:rPr>
  </w:style>
  <w:style w:type="character" w:customStyle="1" w:styleId="ListaabcZnak">
    <w:name w:val="Lista abc Znak"/>
    <w:basedOn w:val="AkapitzlistZnak"/>
    <w:link w:val="Listaabc"/>
    <w:rsid w:val="00F84E50"/>
    <w:rPr>
      <w:rFonts w:ascii="Calibri" w:eastAsiaTheme="minorEastAsia" w:hAnsi="Calibri" w:cs="Arial"/>
      <w:iCs w:val="0"/>
      <w:sz w:val="24"/>
      <w:szCs w:val="20"/>
      <w:lang w:eastAsia="pl-PL"/>
    </w:rPr>
  </w:style>
  <w:style w:type="character" w:customStyle="1" w:styleId="Styl2Znak">
    <w:name w:val="Styl2 Znak"/>
    <w:basedOn w:val="TekstprzypisudolnegoZnak"/>
    <w:link w:val="Styl2"/>
    <w:rsid w:val="00F84E50"/>
    <w:rPr>
      <w:rFonts w:ascii="Arial" w:eastAsia="Times New Roman" w:hAnsi="Arial" w:cs="Times New Roman"/>
      <w:iCs w:val="0"/>
      <w:sz w:val="18"/>
      <w:szCs w:val="18"/>
      <w:lang w:eastAsia="pl-PL"/>
    </w:rPr>
  </w:style>
  <w:style w:type="character" w:customStyle="1" w:styleId="Bodytext3NotBold">
    <w:name w:val="Body text (3) + Not Bold"/>
    <w:basedOn w:val="Domylnaczcionkaakapitu"/>
    <w:rsid w:val="00F84E50"/>
    <w:rPr>
      <w:rFonts w:ascii="Arial" w:eastAsia="Arial" w:hAnsi="Arial" w:cs="Arial"/>
      <w:b/>
      <w:bCs/>
      <w:i w:val="0"/>
      <w:iCs w:val="0"/>
      <w:smallCaps w:val="0"/>
      <w:strike w:val="0"/>
      <w:color w:val="000000"/>
      <w:spacing w:val="0"/>
      <w:w w:val="100"/>
      <w:position w:val="0"/>
      <w:sz w:val="24"/>
      <w:szCs w:val="24"/>
      <w:u w:val="none"/>
      <w:lang w:val="pl-PL" w:eastAsia="pl-PL" w:bidi="pl-PL"/>
    </w:rPr>
  </w:style>
  <w:style w:type="character" w:customStyle="1" w:styleId="Bodytext3">
    <w:name w:val="Body text (3)_"/>
    <w:basedOn w:val="Domylnaczcionkaakapitu"/>
    <w:link w:val="Bodytext30"/>
    <w:rsid w:val="00F84E50"/>
    <w:rPr>
      <w:rFonts w:ascii="Arial" w:eastAsia="Arial" w:hAnsi="Arial" w:cs="Arial"/>
      <w:b/>
      <w:bCs/>
      <w:shd w:val="clear" w:color="auto" w:fill="FFFFFF"/>
    </w:rPr>
  </w:style>
  <w:style w:type="paragraph" w:customStyle="1" w:styleId="Bodytext30">
    <w:name w:val="Body text (3)"/>
    <w:basedOn w:val="Normalny"/>
    <w:link w:val="Bodytext3"/>
    <w:rsid w:val="00F84E50"/>
    <w:pPr>
      <w:widowControl w:val="0"/>
      <w:shd w:val="clear" w:color="auto" w:fill="FFFFFF"/>
      <w:spacing w:before="960" w:after="0" w:line="414" w:lineRule="exact"/>
      <w:ind w:hanging="600"/>
      <w:jc w:val="left"/>
    </w:pPr>
    <w:rPr>
      <w:rFonts w:ascii="Arial" w:eastAsia="Arial" w:hAnsi="Arial" w:cs="Arial"/>
      <w:b/>
      <w:bCs/>
      <w:iCs w:val="0"/>
      <w:szCs w:val="22"/>
      <w:lang w:eastAsia="en-US"/>
    </w:rPr>
  </w:style>
  <w:style w:type="character" w:customStyle="1" w:styleId="Heading1NotBold">
    <w:name w:val="Heading #1 + Not Bold"/>
    <w:basedOn w:val="Domylnaczcionkaakapitu"/>
    <w:rsid w:val="00F84E50"/>
    <w:rPr>
      <w:rFonts w:ascii="Arial" w:eastAsia="Arial" w:hAnsi="Arial" w:cs="Arial"/>
      <w:b/>
      <w:bCs/>
      <w:i w:val="0"/>
      <w:iCs w:val="0"/>
      <w:smallCaps w:val="0"/>
      <w:strike w:val="0"/>
      <w:color w:val="000000"/>
      <w:spacing w:val="0"/>
      <w:w w:val="100"/>
      <w:position w:val="0"/>
      <w:sz w:val="24"/>
      <w:szCs w:val="24"/>
      <w:u w:val="none"/>
      <w:lang w:val="pl-PL" w:eastAsia="pl-PL" w:bidi="pl-PL"/>
    </w:rPr>
  </w:style>
  <w:style w:type="character" w:customStyle="1" w:styleId="Bodytext20">
    <w:name w:val="Body text (2)_"/>
    <w:basedOn w:val="Domylnaczcionkaakapitu"/>
    <w:rsid w:val="00F84E50"/>
    <w:rPr>
      <w:rFonts w:ascii="Arial" w:eastAsia="Arial" w:hAnsi="Arial" w:cs="Arial"/>
      <w:shd w:val="clear" w:color="auto" w:fill="FFFFFF"/>
    </w:rPr>
  </w:style>
  <w:style w:type="character" w:customStyle="1" w:styleId="fontstyle01">
    <w:name w:val="fontstyle01"/>
    <w:basedOn w:val="Domylnaczcionkaakapitu"/>
    <w:rsid w:val="00F84E50"/>
    <w:rPr>
      <w:rFonts w:ascii="Arial" w:hAnsi="Arial" w:cs="Arial" w:hint="default"/>
      <w:b w:val="0"/>
      <w:bCs w:val="0"/>
      <w:i w:val="0"/>
      <w:iCs w:val="0"/>
      <w:color w:val="000000"/>
      <w:sz w:val="22"/>
      <w:szCs w:val="22"/>
    </w:rPr>
  </w:style>
  <w:style w:type="paragraph" w:customStyle="1" w:styleId="KrPodtytu">
    <w:name w:val="Kr Podtytuł"/>
    <w:qFormat/>
    <w:rsid w:val="00F84E50"/>
    <w:pPr>
      <w:pBdr>
        <w:top w:val="single" w:sz="8" w:space="0" w:color="0070C0"/>
        <w:left w:val="single" w:sz="48" w:space="2" w:color="0070C0"/>
        <w:bottom w:val="single" w:sz="8" w:space="10" w:color="0070C0"/>
        <w:right w:val="single" w:sz="8" w:space="4" w:color="0070C0"/>
        <w:between w:val="single" w:sz="4" w:space="0" w:color="auto"/>
        <w:bar w:val="single" w:sz="4" w:color="auto"/>
      </w:pBdr>
      <w:spacing w:before="200" w:line="288" w:lineRule="auto"/>
      <w:ind w:right="567"/>
      <w:contextualSpacing/>
    </w:pPr>
    <w:rPr>
      <w:rFonts w:eastAsiaTheme="majorEastAsia" w:cstheme="majorBidi"/>
      <w:iCs/>
      <w:szCs w:val="24"/>
    </w:rPr>
  </w:style>
  <w:style w:type="character" w:customStyle="1" w:styleId="Nierozpoznanawzmianka1">
    <w:name w:val="Nierozpoznana wzmianka1"/>
    <w:basedOn w:val="Domylnaczcionkaakapitu"/>
    <w:uiPriority w:val="99"/>
    <w:semiHidden/>
    <w:unhideWhenUsed/>
    <w:rsid w:val="00975263"/>
    <w:rPr>
      <w:color w:val="808080"/>
      <w:shd w:val="clear" w:color="auto" w:fill="E6E6E6"/>
    </w:rPr>
  </w:style>
  <w:style w:type="character" w:customStyle="1" w:styleId="a-name">
    <w:name w:val="a-name"/>
    <w:basedOn w:val="Domylnaczcionkaakapitu"/>
    <w:rsid w:val="00D72EE3"/>
  </w:style>
  <w:style w:type="character" w:customStyle="1" w:styleId="a-plcode">
    <w:name w:val="a-plcode"/>
    <w:basedOn w:val="Domylnaczcionkaakapitu"/>
    <w:rsid w:val="00D72EE3"/>
  </w:style>
  <w:style w:type="character" w:customStyle="1" w:styleId="a-eucode">
    <w:name w:val="a-eucode"/>
    <w:basedOn w:val="Domylnaczcionkaakapitu"/>
    <w:rsid w:val="00D72EE3"/>
  </w:style>
  <w:style w:type="character" w:customStyle="1" w:styleId="a-agglomeration">
    <w:name w:val="a-agglomeration"/>
    <w:basedOn w:val="Domylnaczcionkaakapitu"/>
    <w:rsid w:val="00D72EE3"/>
  </w:style>
  <w:style w:type="character" w:customStyle="1" w:styleId="a-address-street">
    <w:name w:val="a-address-street"/>
    <w:basedOn w:val="Domylnaczcionkaakapitu"/>
    <w:rsid w:val="00D72EE3"/>
  </w:style>
  <w:style w:type="character" w:customStyle="1" w:styleId="a-address-citycode">
    <w:name w:val="a-address-citycode"/>
    <w:basedOn w:val="Domylnaczcionkaakapitu"/>
    <w:rsid w:val="00D72EE3"/>
  </w:style>
  <w:style w:type="character" w:customStyle="1" w:styleId="a-address-city">
    <w:name w:val="a-address-city"/>
    <w:basedOn w:val="Domylnaczcionkaakapitu"/>
    <w:rsid w:val="00D72EE3"/>
  </w:style>
  <w:style w:type="character" w:customStyle="1" w:styleId="a-classification">
    <w:name w:val="a-classification"/>
    <w:basedOn w:val="Domylnaczcionkaakapitu"/>
    <w:rsid w:val="00D72EE3"/>
  </w:style>
  <w:style w:type="table" w:styleId="redniecieniowanie2akcent3">
    <w:name w:val="Medium Shading 2 Accent 3"/>
    <w:basedOn w:val="Standardowy"/>
    <w:uiPriority w:val="64"/>
    <w:rsid w:val="00D72EE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Jasnecieniowanie">
    <w:name w:val="Light Shading"/>
    <w:basedOn w:val="Standardowy"/>
    <w:uiPriority w:val="60"/>
    <w:rsid w:val="00D72EE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redniasiatka2">
    <w:name w:val="Medium Grid 2"/>
    <w:basedOn w:val="Standardowy"/>
    <w:uiPriority w:val="68"/>
    <w:rsid w:val="00D72EE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lista2">
    <w:name w:val="Medium List 2"/>
    <w:basedOn w:val="Standardowy"/>
    <w:uiPriority w:val="66"/>
    <w:rsid w:val="00D72EE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ela0">
    <w:name w:val="Tabela"/>
    <w:basedOn w:val="Nagwek"/>
    <w:link w:val="TabelaZnak0"/>
    <w:qFormat/>
    <w:rsid w:val="00693863"/>
    <w:pPr>
      <w:widowControl/>
      <w:tabs>
        <w:tab w:val="clear" w:pos="4536"/>
        <w:tab w:val="clear" w:pos="9072"/>
      </w:tabs>
      <w:autoSpaceDE/>
      <w:autoSpaceDN/>
      <w:adjustRightInd/>
      <w:jc w:val="left"/>
    </w:pPr>
    <w:rPr>
      <w:rFonts w:ascii="Arial" w:hAnsi="Arial" w:cs="Arial"/>
      <w:i w:val="0"/>
      <w:sz w:val="18"/>
      <w:szCs w:val="18"/>
    </w:rPr>
  </w:style>
  <w:style w:type="paragraph" w:customStyle="1" w:styleId="Tekst0">
    <w:name w:val="Tekst"/>
    <w:basedOn w:val="Nagwek"/>
    <w:link w:val="TekstZnak0"/>
    <w:qFormat/>
    <w:rsid w:val="00693863"/>
    <w:pPr>
      <w:widowControl/>
      <w:tabs>
        <w:tab w:val="clear" w:pos="4536"/>
        <w:tab w:val="clear" w:pos="9072"/>
      </w:tabs>
      <w:autoSpaceDE/>
      <w:autoSpaceDN/>
      <w:adjustRightInd/>
      <w:spacing w:line="360" w:lineRule="auto"/>
      <w:ind w:firstLine="567"/>
    </w:pPr>
    <w:rPr>
      <w:rFonts w:ascii="Arial" w:hAnsi="Arial" w:cs="Arial"/>
      <w:i w:val="0"/>
    </w:rPr>
  </w:style>
  <w:style w:type="character" w:customStyle="1" w:styleId="TabelaZnak0">
    <w:name w:val="Tabela Znak"/>
    <w:basedOn w:val="NagwekZnak"/>
    <w:link w:val="Tabela0"/>
    <w:rsid w:val="00693863"/>
    <w:rPr>
      <w:rFonts w:ascii="Arial" w:eastAsia="Times New Roman" w:hAnsi="Arial" w:cs="Arial"/>
      <w:i w:val="0"/>
      <w:sz w:val="18"/>
      <w:szCs w:val="18"/>
      <w:lang w:eastAsia="pl-PL"/>
    </w:rPr>
  </w:style>
  <w:style w:type="character" w:customStyle="1" w:styleId="TekstZnak0">
    <w:name w:val="Tekst Znak"/>
    <w:basedOn w:val="NagwekZnak"/>
    <w:link w:val="Tekst0"/>
    <w:rsid w:val="00693863"/>
    <w:rPr>
      <w:rFonts w:ascii="Arial" w:eastAsia="Times New Roman" w:hAnsi="Arial" w:cs="Arial"/>
      <w:i w:val="0"/>
      <w:szCs w:val="20"/>
      <w:lang w:eastAsia="pl-PL"/>
    </w:rPr>
  </w:style>
  <w:style w:type="paragraph" w:customStyle="1" w:styleId="normalny1">
    <w:name w:val="normalny"/>
    <w:basedOn w:val="Normalny"/>
    <w:link w:val="normalnyZnak"/>
    <w:qFormat/>
    <w:rsid w:val="00050C01"/>
    <w:pPr>
      <w:spacing w:after="0"/>
    </w:pPr>
    <w:rPr>
      <w:rFonts w:eastAsia="Calibri" w:cs="Times New Roman"/>
      <w:iCs w:val="0"/>
      <w:szCs w:val="22"/>
      <w:lang w:eastAsia="en-US"/>
    </w:rPr>
  </w:style>
  <w:style w:type="character" w:customStyle="1" w:styleId="normalnyZnak">
    <w:name w:val="normalny Znak"/>
    <w:basedOn w:val="Domylnaczcionkaakapitu"/>
    <w:link w:val="normalny1"/>
    <w:locked/>
    <w:rsid w:val="00050C01"/>
    <w:rPr>
      <w:rFonts w:ascii="Calibri" w:eastAsia="Calibri" w:hAnsi="Calibri" w:cs="Times New Roman"/>
    </w:rPr>
  </w:style>
  <w:style w:type="character" w:customStyle="1" w:styleId="Tekstnieproporcjonalny">
    <w:name w:val="Tekst nieproporcjonalny"/>
    <w:rsid w:val="001C0BDA"/>
    <w:rPr>
      <w:rFonts w:ascii="DejaVu Sans Mono" w:eastAsia="DejaVu Sans Mono" w:hAnsi="DejaVu Sans Mono" w:cs="DejaVu Sans Mono" w:hint="default"/>
    </w:rPr>
  </w:style>
  <w:style w:type="paragraph" w:customStyle="1" w:styleId="tctb">
    <w:name w:val="tc tb"/>
    <w:basedOn w:val="Normalny"/>
    <w:rsid w:val="001C0BDA"/>
    <w:pPr>
      <w:spacing w:before="100" w:beforeAutospacing="1" w:after="100" w:afterAutospacing="1" w:line="240" w:lineRule="auto"/>
      <w:jc w:val="left"/>
    </w:pPr>
    <w:rPr>
      <w:rFonts w:ascii="Times New Roman" w:eastAsia="Times New Roman" w:hAnsi="Times New Roman" w:cs="Times New Roman"/>
      <w:iCs w:val="0"/>
      <w:sz w:val="24"/>
      <w:szCs w:val="24"/>
    </w:rPr>
  </w:style>
  <w:style w:type="paragraph" w:customStyle="1" w:styleId="Pierwszy1">
    <w:name w:val="Pierwszy1"/>
    <w:basedOn w:val="Normalny"/>
    <w:link w:val="Pierwszy1Znak"/>
    <w:qFormat/>
    <w:rsid w:val="00EB2CAF"/>
    <w:pPr>
      <w:pBdr>
        <w:top w:val="single" w:sz="8" w:space="1" w:color="1256B2"/>
        <w:left w:val="single" w:sz="48" w:space="4" w:color="1256B2"/>
        <w:bottom w:val="single" w:sz="8" w:space="1" w:color="1256B2"/>
        <w:right w:val="single" w:sz="8" w:space="4" w:color="1256B2"/>
      </w:pBdr>
      <w:spacing w:before="120" w:after="120"/>
      <w:ind w:right="432"/>
      <w:jc w:val="left"/>
    </w:pPr>
    <w:rPr>
      <w:rFonts w:ascii="Arial" w:hAnsi="Arial"/>
      <w:sz w:val="24"/>
    </w:rPr>
  </w:style>
  <w:style w:type="character" w:customStyle="1" w:styleId="Pierwszy1Znak">
    <w:name w:val="Pierwszy1 Znak"/>
    <w:basedOn w:val="Domylnaczcionkaakapitu"/>
    <w:link w:val="Pierwszy1"/>
    <w:rsid w:val="00EB2CAF"/>
    <w:rPr>
      <w:rFonts w:ascii="Arial" w:eastAsiaTheme="minorEastAsia" w:hAnsi="Arial"/>
      <w:iCs/>
      <w:sz w:val="24"/>
      <w:szCs w:val="20"/>
      <w:lang w:eastAsia="pl-PL"/>
    </w:rPr>
  </w:style>
  <w:style w:type="table" w:styleId="Jasnalistaakcent1">
    <w:name w:val="Light List Accent 1"/>
    <w:basedOn w:val="Standardowy"/>
    <w:uiPriority w:val="61"/>
    <w:rsid w:val="0071787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Akapitzlist2">
    <w:name w:val="Akapit z listą2"/>
    <w:basedOn w:val="Normalny"/>
    <w:uiPriority w:val="99"/>
    <w:rsid w:val="007A5586"/>
    <w:pPr>
      <w:spacing w:after="0" w:line="240" w:lineRule="auto"/>
      <w:ind w:left="720"/>
      <w:contextualSpacing/>
      <w:jc w:val="left"/>
    </w:pPr>
    <w:rPr>
      <w:rFonts w:ascii="Times New Roman" w:eastAsia="Calibri" w:hAnsi="Times New Roman" w:cs="Times New Roman"/>
      <w:iCs w:val="0"/>
      <w:sz w:val="20"/>
    </w:rPr>
  </w:style>
  <w:style w:type="paragraph" w:styleId="Tekstpodstawowyzwciciem">
    <w:name w:val="Body Text First Indent"/>
    <w:basedOn w:val="Tekstpodstawowy"/>
    <w:link w:val="TekstpodstawowyzwciciemZnak"/>
    <w:uiPriority w:val="99"/>
    <w:unhideWhenUsed/>
    <w:rsid w:val="007A5586"/>
    <w:pPr>
      <w:spacing w:after="200"/>
      <w:ind w:firstLine="360"/>
    </w:pPr>
    <w:rPr>
      <w:rFonts w:ascii="Arial" w:eastAsiaTheme="minorEastAsia" w:hAnsi="Arial" w:cstheme="minorBidi"/>
      <w:sz w:val="24"/>
    </w:rPr>
  </w:style>
  <w:style w:type="character" w:customStyle="1" w:styleId="TekstpodstawowyzwciciemZnak">
    <w:name w:val="Tekst podstawowy z wcięciem Znak"/>
    <w:basedOn w:val="TekstpodstawowyZnak"/>
    <w:link w:val="Tekstpodstawowyzwciciem"/>
    <w:uiPriority w:val="99"/>
    <w:rsid w:val="007A5586"/>
    <w:rPr>
      <w:rFonts w:ascii="Arial" w:eastAsiaTheme="minorEastAsia" w:hAnsi="Arial" w:cstheme="minorBidi"/>
      <w:iCs/>
      <w:sz w:val="24"/>
      <w:szCs w:val="20"/>
      <w:lang w:eastAsia="pl-PL"/>
    </w:rPr>
  </w:style>
  <w:style w:type="paragraph" w:styleId="Tekstpodstawowyzwciciem2">
    <w:name w:val="Body Text First Indent 2"/>
    <w:basedOn w:val="Tekstpodstawowywcity"/>
    <w:link w:val="Tekstpodstawowyzwciciem2Znak"/>
    <w:uiPriority w:val="99"/>
    <w:unhideWhenUsed/>
    <w:rsid w:val="007A5586"/>
    <w:pPr>
      <w:spacing w:after="200" w:line="360" w:lineRule="auto"/>
      <w:ind w:left="360" w:firstLine="360"/>
    </w:pPr>
    <w:rPr>
      <w:rFonts w:ascii="Arial" w:eastAsiaTheme="minorEastAsia" w:hAnsi="Arial" w:cstheme="minorBidi"/>
      <w:sz w:val="24"/>
      <w:szCs w:val="20"/>
    </w:rPr>
  </w:style>
  <w:style w:type="character" w:customStyle="1" w:styleId="Tekstpodstawowyzwciciem2Znak">
    <w:name w:val="Tekst podstawowy z wcięciem 2 Znak"/>
    <w:basedOn w:val="TekstpodstawowywcityZnak"/>
    <w:link w:val="Tekstpodstawowyzwciciem2"/>
    <w:uiPriority w:val="99"/>
    <w:rsid w:val="007A5586"/>
    <w:rPr>
      <w:rFonts w:ascii="Arial" w:eastAsiaTheme="minorEastAsia" w:hAnsi="Arial" w:cstheme="minorBidi"/>
      <w:iCs/>
      <w:sz w:val="24"/>
      <w:szCs w:val="20"/>
      <w:lang w:eastAsia="pl-PL"/>
    </w:rPr>
  </w:style>
  <w:style w:type="table" w:styleId="redniecieniowanie2akcent1">
    <w:name w:val="Medium Shading 2 Accent 1"/>
    <w:basedOn w:val="Standardowy"/>
    <w:uiPriority w:val="64"/>
    <w:rsid w:val="007A5586"/>
    <w:pPr>
      <w:spacing w:after="0" w:line="240" w:lineRule="auto"/>
      <w:jc w:val="left"/>
    </w:pPr>
    <w:rPr>
      <w:rFonts w:asciiTheme="minorHAnsi" w:eastAsiaTheme="minorHAnsi" w:hAnsi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Jasnecieniowanieakcent3">
    <w:name w:val="Light Shading Accent 3"/>
    <w:basedOn w:val="Standardowy"/>
    <w:uiPriority w:val="60"/>
    <w:rsid w:val="007A5586"/>
    <w:pPr>
      <w:spacing w:after="0" w:line="240" w:lineRule="auto"/>
      <w:jc w:val="left"/>
    </w:pPr>
    <w:rPr>
      <w:rFonts w:asciiTheme="minorHAnsi" w:eastAsiaTheme="minorHAnsi" w:hAnsiTheme="minorHAnsi" w:cstheme="minorBidi"/>
      <w:color w:val="76923C" w:themeColor="accent3" w:themeShade="BF"/>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fontstyle21">
    <w:name w:val="fontstyle21"/>
    <w:basedOn w:val="Domylnaczcionkaakapitu"/>
    <w:rsid w:val="007A5586"/>
    <w:rPr>
      <w:rFonts w:ascii="Times New Roman" w:hAnsi="Times New Roman" w:cs="Times New Roman" w:hint="default"/>
      <w:b/>
      <w:bCs/>
      <w:i w:val="0"/>
      <w:iCs w:val="0"/>
      <w:color w:val="000000"/>
      <w:sz w:val="24"/>
      <w:szCs w:val="24"/>
    </w:rPr>
  </w:style>
  <w:style w:type="character" w:customStyle="1" w:styleId="fontstyle11">
    <w:name w:val="fontstyle11"/>
    <w:basedOn w:val="Domylnaczcionkaakapitu"/>
    <w:rsid w:val="007A5586"/>
    <w:rPr>
      <w:rFonts w:ascii="Times New Roman" w:hAnsi="Times New Roman" w:cs="Times New Roman" w:hint="default"/>
      <w:b w:val="0"/>
      <w:bCs w:val="0"/>
      <w:i w:val="0"/>
      <w:iCs w:val="0"/>
      <w:color w:val="000000"/>
      <w:sz w:val="24"/>
      <w:szCs w:val="24"/>
    </w:rPr>
  </w:style>
  <w:style w:type="table" w:styleId="redniecieniowanie2akcent2">
    <w:name w:val="Medium Shading 2 Accent 2"/>
    <w:basedOn w:val="Standardowy"/>
    <w:uiPriority w:val="64"/>
    <w:rsid w:val="007A5586"/>
    <w:pPr>
      <w:spacing w:after="0" w:line="240" w:lineRule="auto"/>
      <w:jc w:val="left"/>
    </w:pPr>
    <w:rPr>
      <w:rFonts w:asciiTheme="minorHAnsi" w:eastAsiaTheme="minorHAnsi" w:hAnsi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KrTabela1">
    <w:name w:val="Kr Tabela1"/>
    <w:basedOn w:val="Tabela-Lista1"/>
    <w:uiPriority w:val="61"/>
    <w:rsid w:val="007A5586"/>
    <w:pPr>
      <w:spacing w:after="0" w:line="240" w:lineRule="auto"/>
      <w:jc w:val="center"/>
    </w:pPr>
    <w:rPr>
      <w:rFonts w:ascii="Arial" w:eastAsia="Times New Roman" w:hAnsi="Arial" w:cstheme="minorBidi"/>
      <w:sz w:val="20"/>
      <w:szCs w:val="20"/>
      <w:lang w:val="en-GB" w:eastAsia="en-GB"/>
    </w:rPr>
    <w:tblPr>
      <w:tblStyleColBandSize w:val="1"/>
      <w:tblBorders>
        <w:top w:val="single" w:sz="8" w:space="0" w:color="auto"/>
        <w:left w:val="single" w:sz="8" w:space="0" w:color="auto"/>
        <w:bottom w:val="single" w:sz="8" w:space="0" w:color="auto"/>
        <w:right w:val="single" w:sz="8" w:space="0" w:color="auto"/>
        <w:insideV w:val="single" w:sz="8" w:space="0" w:color="auto"/>
      </w:tblBorders>
    </w:tblPr>
    <w:tcPr>
      <w:shd w:val="clear" w:color="auto" w:fill="auto"/>
      <w:vAlign w:val="center"/>
    </w:tcPr>
    <w:tblStylePr w:type="firstRow">
      <w:pPr>
        <w:spacing w:before="0" w:after="0" w:line="240" w:lineRule="auto"/>
      </w:pPr>
      <w:rPr>
        <w:b/>
        <w:bCs/>
        <w:i w:val="0"/>
        <w:iCs/>
        <w:color w:val="FFFFFF"/>
      </w:rPr>
      <w:tblPr/>
      <w:tcPr>
        <w:tcBorders>
          <w:bottom w:val="single" w:sz="6" w:space="0" w:color="000000"/>
          <w:tl2br w:val="none" w:sz="0" w:space="0" w:color="auto"/>
          <w:tr2bl w:val="none" w:sz="0" w:space="0" w:color="auto"/>
        </w:tcBorders>
        <w:shd w:val="clear" w:color="auto" w:fill="C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rPr>
        <w:color w:val="auto"/>
      </w:rPr>
      <w:tblPr/>
      <w:tcPr>
        <w:tcBorders>
          <w:tl2br w:val="none" w:sz="0" w:space="0" w:color="auto"/>
          <w:tr2bl w:val="none" w:sz="0" w:space="0" w:color="auto"/>
        </w:tcBorders>
        <w:shd w:val="clear" w:color="auto" w:fill="F2F2F2"/>
      </w:tcPr>
    </w:tblStylePr>
    <w:tblStylePr w:type="band2Horz">
      <w:rPr>
        <w:color w:val="auto"/>
      </w:rPr>
      <w:tblPr/>
      <w:tcPr>
        <w:tcBorders>
          <w:tl2br w:val="none" w:sz="0" w:space="0" w:color="auto"/>
          <w:tr2bl w:val="none" w:sz="0" w:space="0" w:color="auto"/>
        </w:tcBorders>
        <w:shd w:val="clear" w:color="auto" w:fill="FFFFFF"/>
      </w:tcPr>
    </w:tblStylePr>
    <w:tblStylePr w:type="swCell">
      <w:rPr>
        <w:b/>
        <w:bCs/>
      </w:rPr>
      <w:tblPr/>
      <w:tcPr>
        <w:tcBorders>
          <w:tl2br w:val="none" w:sz="0" w:space="0" w:color="auto"/>
          <w:tr2bl w:val="none" w:sz="0" w:space="0" w:color="auto"/>
        </w:tcBorders>
      </w:tcPr>
    </w:tblStylePr>
  </w:style>
  <w:style w:type="table" w:customStyle="1" w:styleId="Tabela-Siatka13">
    <w:name w:val="Tabela - Siatka13"/>
    <w:basedOn w:val="Standardowy"/>
    <w:next w:val="Tabela-Siatka"/>
    <w:uiPriority w:val="59"/>
    <w:rsid w:val="007A5586"/>
    <w:pPr>
      <w:spacing w:after="0" w:line="240" w:lineRule="auto"/>
      <w:jc w:val="left"/>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ny"/>
    <w:rsid w:val="007A5586"/>
    <w:pPr>
      <w:spacing w:before="100" w:beforeAutospacing="1" w:after="100" w:afterAutospacing="1" w:line="240" w:lineRule="auto"/>
      <w:jc w:val="right"/>
    </w:pPr>
    <w:rPr>
      <w:rFonts w:ascii="Times New Roman" w:eastAsia="Times New Roman" w:hAnsi="Times New Roman" w:cs="Times New Roman"/>
      <w:iCs w:val="0"/>
      <w:sz w:val="24"/>
      <w:szCs w:val="24"/>
    </w:rPr>
  </w:style>
  <w:style w:type="paragraph" w:customStyle="1" w:styleId="xl66">
    <w:name w:val="xl66"/>
    <w:basedOn w:val="Normalny"/>
    <w:rsid w:val="007A5586"/>
    <w:pPr>
      <w:spacing w:before="100" w:beforeAutospacing="1" w:after="100" w:afterAutospacing="1" w:line="240" w:lineRule="auto"/>
      <w:jc w:val="right"/>
    </w:pPr>
    <w:rPr>
      <w:rFonts w:ascii="Times New Roman" w:eastAsia="Times New Roman" w:hAnsi="Times New Roman" w:cs="Times New Roman"/>
      <w:iCs w:val="0"/>
      <w:sz w:val="24"/>
      <w:szCs w:val="24"/>
    </w:rPr>
  </w:style>
  <w:style w:type="table" w:styleId="redniecieniowanie1akcent1">
    <w:name w:val="Medium Shading 1 Accent 1"/>
    <w:basedOn w:val="Standardowy"/>
    <w:uiPriority w:val="63"/>
    <w:rsid w:val="0070739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redniecieniowanie1">
    <w:name w:val="Medium Shading 1"/>
    <w:basedOn w:val="Standardowy"/>
    <w:uiPriority w:val="63"/>
    <w:rsid w:val="00C9260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l-PL" w:eastAsia="pl-PL"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caption" w:uiPriority="35" w:qFormat="1"/>
    <w:lsdException w:name="table of figures" w:qFormat="1"/>
    <w:lsdException w:name="footnote reference" w:qFormat="1"/>
    <w:lsdException w:name="annotation reference" w:qFormat="1"/>
    <w:lsdException w:name="page number" w:uiPriority="0" w:qFormat="1"/>
    <w:lsdException w:name="endnote reference" w:qFormat="1"/>
    <w:lsdException w:name="endnote text" w:uiPriority="0" w:qFormat="1"/>
    <w:lsdException w:name="List" w:uiPriority="0"/>
    <w:lsdException w:name="List Bullet" w:uiPriority="0" w:qFormat="1"/>
    <w:lsdException w:name="List Number" w:uiPriority="0"/>
    <w:lsdException w:name="List 2" w:uiPriority="0"/>
    <w:lsdException w:name="List Bullet 2" w:uiPriority="0" w:qFormat="1"/>
    <w:lsdException w:name="List Bullet 3" w:uiPriority="0"/>
    <w:lsdException w:name="List Number 2" w:uiPriority="0" w:qFormat="1"/>
    <w:lsdException w:name="Title" w:semiHidden="0" w:uiPriority="10" w:unhideWhenUsed="0" w:qFormat="1"/>
    <w:lsdException w:name="Default Paragraph Font" w:uiPriority="1"/>
    <w:lsdException w:name="Body Text" w:uiPriority="0"/>
    <w:lsdException w:name="Body Text Indent" w:uiPriority="0"/>
    <w:lsdException w:name="List Continue" w:qFormat="1"/>
    <w:lsdException w:name="Subtitle" w:semiHidden="0" w:uiPriority="11" w:unhideWhenUsed="0" w:qFormat="1"/>
    <w:lsdException w:name="Body Text 2" w:uiPriority="0" w:qFormat="1"/>
    <w:lsdException w:name="Body Text 3" w:uiPriority="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Cite" w:qFormat="1"/>
    <w:lsdException w:name="annotation subject" w:qFormat="1"/>
    <w:lsdException w:name="Table List 4" w:uiPriority="0"/>
    <w:lsdException w:name="Balloon Text" w:uiPriority="0"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738D"/>
    <w:rPr>
      <w:rFonts w:eastAsiaTheme="minorEastAsia"/>
      <w:iCs/>
      <w:szCs w:val="20"/>
    </w:rPr>
  </w:style>
  <w:style w:type="paragraph" w:styleId="Nagwek1">
    <w:name w:val="heading 1"/>
    <w:aliases w:val="1"/>
    <w:basedOn w:val="Normalny"/>
    <w:next w:val="Normalny"/>
    <w:link w:val="Nagwek1Znak"/>
    <w:uiPriority w:val="9"/>
    <w:qFormat/>
    <w:rsid w:val="00F84E50"/>
    <w:pPr>
      <w:numPr>
        <w:numId w:val="2"/>
      </w:numPr>
      <w:pBdr>
        <w:top w:val="single" w:sz="8" w:space="0" w:color="0070C0"/>
        <w:left w:val="single" w:sz="8" w:space="0" w:color="0070C0"/>
        <w:bottom w:val="single" w:sz="8" w:space="0" w:color="0070C0"/>
        <w:right w:val="single" w:sz="8" w:space="0" w:color="0070C0"/>
      </w:pBdr>
      <w:shd w:val="clear" w:color="auto" w:fill="0070C0"/>
      <w:spacing w:before="240" w:after="240" w:line="240" w:lineRule="auto"/>
      <w:contextualSpacing/>
      <w:jc w:val="center"/>
      <w:outlineLvl w:val="0"/>
    </w:pPr>
    <w:rPr>
      <w:rFonts w:eastAsiaTheme="majorEastAsia" w:cstheme="majorBidi"/>
      <w:b/>
      <w:bCs/>
      <w:caps/>
      <w:color w:val="FFFFFF" w:themeColor="background1"/>
      <w:sz w:val="44"/>
      <w:szCs w:val="22"/>
    </w:rPr>
  </w:style>
  <w:style w:type="paragraph" w:styleId="Nagwek2">
    <w:name w:val="heading 2"/>
    <w:basedOn w:val="Normalny"/>
    <w:next w:val="Normalny"/>
    <w:link w:val="Nagwek2Znak"/>
    <w:uiPriority w:val="9"/>
    <w:unhideWhenUsed/>
    <w:qFormat/>
    <w:rsid w:val="00F84E50"/>
    <w:pPr>
      <w:numPr>
        <w:ilvl w:val="1"/>
        <w:numId w:val="2"/>
      </w:numPr>
      <w:pBdr>
        <w:top w:val="single" w:sz="8" w:space="0" w:color="0070C0"/>
        <w:left w:val="single" w:sz="48" w:space="2" w:color="0070C0"/>
        <w:bottom w:val="single" w:sz="8" w:space="0" w:color="0070C0"/>
        <w:right w:val="single" w:sz="8" w:space="4" w:color="0070C0"/>
      </w:pBdr>
      <w:spacing w:before="480" w:after="240" w:line="269" w:lineRule="auto"/>
      <w:ind w:right="567"/>
      <w:outlineLvl w:val="1"/>
    </w:pPr>
    <w:rPr>
      <w:rFonts w:eastAsiaTheme="majorEastAsia" w:cstheme="majorBidi"/>
      <w:b/>
      <w:bCs/>
      <w:color w:val="0070C0"/>
      <w:sz w:val="32"/>
      <w:szCs w:val="22"/>
    </w:rPr>
  </w:style>
  <w:style w:type="paragraph" w:styleId="Nagwek3">
    <w:name w:val="heading 3"/>
    <w:basedOn w:val="Normalny"/>
    <w:next w:val="Normalny"/>
    <w:link w:val="Nagwek3Znak"/>
    <w:uiPriority w:val="9"/>
    <w:unhideWhenUsed/>
    <w:qFormat/>
    <w:rsid w:val="00F84E50"/>
    <w:pPr>
      <w:numPr>
        <w:ilvl w:val="2"/>
        <w:numId w:val="2"/>
      </w:numPr>
      <w:pBdr>
        <w:left w:val="single" w:sz="48" w:space="2" w:color="0070C0"/>
        <w:bottom w:val="single" w:sz="8" w:space="0" w:color="0070C0"/>
      </w:pBdr>
      <w:spacing w:before="480" w:after="240" w:line="240" w:lineRule="auto"/>
      <w:contextualSpacing/>
      <w:outlineLvl w:val="2"/>
    </w:pPr>
    <w:rPr>
      <w:rFonts w:eastAsiaTheme="majorEastAsia" w:cstheme="majorBidi"/>
      <w:b/>
      <w:bCs/>
      <w:color w:val="0070C0"/>
      <w:sz w:val="28"/>
      <w:szCs w:val="22"/>
    </w:rPr>
  </w:style>
  <w:style w:type="paragraph" w:styleId="Nagwek4">
    <w:name w:val="heading 4"/>
    <w:basedOn w:val="Nagwek30"/>
    <w:next w:val="Nagwek5"/>
    <w:link w:val="Nagwek4Znak"/>
    <w:uiPriority w:val="9"/>
    <w:unhideWhenUsed/>
    <w:qFormat/>
    <w:rsid w:val="00F84E50"/>
    <w:pPr>
      <w:numPr>
        <w:ilvl w:val="3"/>
        <w:numId w:val="2"/>
      </w:numPr>
      <w:pBdr>
        <w:left w:val="single" w:sz="4" w:space="2" w:color="0070C0"/>
        <w:bottom w:val="single" w:sz="4" w:space="2" w:color="0070C0"/>
      </w:pBdr>
      <w:spacing w:before="200" w:after="100"/>
      <w:ind w:left="947" w:hanging="862"/>
      <w:contextualSpacing/>
      <w:outlineLvl w:val="3"/>
    </w:pPr>
    <w:rPr>
      <w:rFonts w:asciiTheme="majorHAnsi" w:eastAsiaTheme="majorEastAsia" w:hAnsiTheme="majorHAnsi" w:cstheme="majorBidi"/>
      <w:b/>
      <w:bCs/>
      <w:color w:val="0070C0"/>
      <w:szCs w:val="22"/>
    </w:rPr>
  </w:style>
  <w:style w:type="paragraph" w:styleId="Nagwek5">
    <w:name w:val="heading 5"/>
    <w:basedOn w:val="Nagwek4"/>
    <w:next w:val="Normalny"/>
    <w:link w:val="Nagwek5Znak"/>
    <w:uiPriority w:val="9"/>
    <w:unhideWhenUsed/>
    <w:qFormat/>
    <w:rsid w:val="001550AC"/>
    <w:pPr>
      <w:numPr>
        <w:ilvl w:val="4"/>
      </w:numPr>
      <w:pBdr>
        <w:left w:val="dotted" w:sz="4" w:space="2" w:color="C0504D" w:themeColor="accent2"/>
        <w:bottom w:val="dotted" w:sz="4" w:space="2" w:color="C0504D" w:themeColor="accent2"/>
      </w:pBdr>
      <w:tabs>
        <w:tab w:val="clear" w:pos="4536"/>
        <w:tab w:val="clear" w:pos="9072"/>
      </w:tabs>
      <w:suppressAutoHyphens w:val="0"/>
      <w:spacing w:beforeAutospacing="0" w:afterAutospacing="0"/>
      <w:outlineLvl w:val="4"/>
    </w:pPr>
    <w:rPr>
      <w:rFonts w:asciiTheme="minorHAnsi" w:hAnsiTheme="minorHAnsi"/>
      <w:b w:val="0"/>
      <w:bCs w:val="0"/>
      <w:iCs/>
      <w:color w:val="548DD4" w:themeColor="text2" w:themeTint="99"/>
      <w:sz w:val="22"/>
      <w:lang w:eastAsia="pl-PL"/>
    </w:rPr>
  </w:style>
  <w:style w:type="paragraph" w:styleId="Nagwek6">
    <w:name w:val="heading 6"/>
    <w:basedOn w:val="Normalny"/>
    <w:next w:val="Normalny"/>
    <w:link w:val="Nagwek6Znak"/>
    <w:uiPriority w:val="9"/>
    <w:unhideWhenUsed/>
    <w:qFormat/>
    <w:rsid w:val="00F84E50"/>
    <w:pPr>
      <w:numPr>
        <w:ilvl w:val="5"/>
        <w:numId w:val="2"/>
      </w:num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C00000"/>
      <w:szCs w:val="22"/>
    </w:rPr>
  </w:style>
  <w:style w:type="paragraph" w:styleId="Nagwek7">
    <w:name w:val="heading 7"/>
    <w:basedOn w:val="Normalny"/>
    <w:next w:val="Normalny"/>
    <w:link w:val="Nagwek7Znak"/>
    <w:uiPriority w:val="9"/>
    <w:unhideWhenUsed/>
    <w:qFormat/>
    <w:rsid w:val="00F84E50"/>
    <w:pPr>
      <w:numPr>
        <w:ilvl w:val="6"/>
        <w:numId w:val="2"/>
      </w:num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Cs w:val="22"/>
    </w:rPr>
  </w:style>
  <w:style w:type="paragraph" w:styleId="Nagwek8">
    <w:name w:val="heading 8"/>
    <w:basedOn w:val="Normalny"/>
    <w:next w:val="Normalny"/>
    <w:link w:val="Nagwek8Znak"/>
    <w:uiPriority w:val="9"/>
    <w:unhideWhenUsed/>
    <w:qFormat/>
    <w:rsid w:val="00F84E50"/>
    <w:pPr>
      <w:numPr>
        <w:ilvl w:val="7"/>
        <w:numId w:val="2"/>
      </w:numPr>
      <w:spacing w:before="200" w:after="100" w:line="240" w:lineRule="auto"/>
      <w:contextualSpacing/>
      <w:outlineLvl w:val="7"/>
    </w:pPr>
    <w:rPr>
      <w:rFonts w:asciiTheme="majorHAnsi" w:eastAsiaTheme="majorEastAsia" w:hAnsiTheme="majorHAnsi" w:cstheme="majorBidi"/>
      <w:color w:val="C0504D" w:themeColor="accent2"/>
      <w:szCs w:val="22"/>
    </w:rPr>
  </w:style>
  <w:style w:type="paragraph" w:styleId="Nagwek9">
    <w:name w:val="heading 9"/>
    <w:basedOn w:val="Normalny"/>
    <w:next w:val="Normalny"/>
    <w:link w:val="Nagwek9Znak"/>
    <w:uiPriority w:val="9"/>
    <w:unhideWhenUsed/>
    <w:qFormat/>
    <w:rsid w:val="00F84E50"/>
    <w:pPr>
      <w:numPr>
        <w:ilvl w:val="8"/>
        <w:numId w:val="2"/>
      </w:num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rsid w:val="00F84E50"/>
    <w:pPr>
      <w:pBdr>
        <w:top w:val="single" w:sz="48" w:space="1" w:color="0070C0"/>
        <w:left w:val="single" w:sz="48" w:space="4" w:color="0070C0"/>
        <w:bottom w:val="single" w:sz="48" w:space="1" w:color="0070C0"/>
        <w:right w:val="single" w:sz="48" w:space="4" w:color="0070C0"/>
      </w:pBdr>
      <w:shd w:val="clear" w:color="auto" w:fill="0070C0"/>
      <w:spacing w:after="0" w:line="240" w:lineRule="auto"/>
      <w:jc w:val="center"/>
    </w:pPr>
    <w:rPr>
      <w:rFonts w:asciiTheme="majorHAnsi" w:eastAsiaTheme="majorEastAsia" w:hAnsiTheme="majorHAnsi" w:cstheme="majorBidi"/>
      <w:b/>
      <w:caps/>
      <w:color w:val="FFFFFF" w:themeColor="background1"/>
      <w:spacing w:val="10"/>
      <w:sz w:val="32"/>
      <w:szCs w:val="48"/>
    </w:rPr>
  </w:style>
  <w:style w:type="table" w:customStyle="1" w:styleId="Jasnalista1">
    <w:name w:val="Jasna lista1"/>
    <w:aliases w:val="Kr Tabela"/>
    <w:basedOn w:val="Tabela-Lista1"/>
    <w:uiPriority w:val="61"/>
    <w:rsid w:val="00F84E50"/>
    <w:pPr>
      <w:spacing w:after="0" w:line="240" w:lineRule="auto"/>
      <w:jc w:val="center"/>
    </w:pPr>
    <w:rPr>
      <w:rFonts w:eastAsiaTheme="minorEastAsia"/>
      <w:sz w:val="20"/>
      <w:szCs w:val="20"/>
      <w:lang w:val="en-GB" w:eastAsia="en-GB"/>
    </w:rPr>
    <w:tblPr>
      <w:tblStyleColBandSize w:val="1"/>
      <w:tblBorders>
        <w:top w:val="single" w:sz="8" w:space="0" w:color="auto"/>
        <w:left w:val="single" w:sz="8" w:space="0" w:color="auto"/>
        <w:bottom w:val="single" w:sz="8" w:space="0" w:color="auto"/>
        <w:right w:val="single" w:sz="8" w:space="0" w:color="auto"/>
        <w:insideV w:val="single" w:sz="8" w:space="0" w:color="auto"/>
      </w:tblBorders>
    </w:tblPr>
    <w:tcPr>
      <w:shd w:val="clear" w:color="auto" w:fill="auto"/>
      <w:vAlign w:val="center"/>
    </w:tcPr>
    <w:tblStylePr w:type="firstRow">
      <w:pPr>
        <w:spacing w:before="0" w:after="0" w:line="240" w:lineRule="auto"/>
      </w:pPr>
      <w:rPr>
        <w:b/>
        <w:bCs/>
        <w:i w:val="0"/>
        <w:iCs/>
        <w:color w:val="FFFFFF" w:themeColor="background1"/>
      </w:rPr>
      <w:tblPr/>
      <w:tcPr>
        <w:tcBorders>
          <w:bottom w:val="single" w:sz="6" w:space="0" w:color="000000"/>
          <w:tl2br w:val="none" w:sz="0" w:space="0" w:color="auto"/>
          <w:tr2bl w:val="none" w:sz="0" w:space="0" w:color="auto"/>
        </w:tcBorders>
        <w:shd w:val="clear" w:color="auto" w:fill="0070C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color w:val="auto"/>
      </w:rPr>
      <w:tblPr/>
      <w:tcPr>
        <w:tcBorders>
          <w:tl2br w:val="none" w:sz="0" w:space="0" w:color="auto"/>
          <w:tr2bl w:val="none" w:sz="0" w:space="0" w:color="auto"/>
        </w:tcBorders>
        <w:shd w:val="clear" w:color="auto" w:fill="F2F2F2" w:themeFill="background1" w:themeFillShade="F2"/>
      </w:tcPr>
    </w:tblStylePr>
    <w:tblStylePr w:type="band2Horz">
      <w:rPr>
        <w:color w:val="auto"/>
      </w:rPr>
      <w:tblPr/>
      <w:tcPr>
        <w:tcBorders>
          <w:tl2br w:val="none" w:sz="0" w:space="0" w:color="auto"/>
          <w:tr2bl w:val="none" w:sz="0" w:space="0" w:color="auto"/>
        </w:tcBorders>
        <w:shd w:val="clear" w:color="auto" w:fill="FFFFFF" w:themeFill="background1"/>
      </w:tcPr>
    </w:tblStylePr>
    <w:tblStylePr w:type="swCell">
      <w:rPr>
        <w:b/>
        <w:bCs/>
      </w:rPr>
      <w:tblPr/>
      <w:tcPr>
        <w:tcBorders>
          <w:tl2br w:val="none" w:sz="0" w:space="0" w:color="auto"/>
          <w:tr2bl w:val="none" w:sz="0" w:space="0" w:color="auto"/>
        </w:tcBorders>
      </w:tcPr>
    </w:tblStylePr>
  </w:style>
  <w:style w:type="table" w:styleId="Tabela-Lista1">
    <w:name w:val="Table List 1"/>
    <w:basedOn w:val="Standardowy"/>
    <w:uiPriority w:val="99"/>
    <w:semiHidden/>
    <w:unhideWhenUsed/>
    <w:rsid w:val="00F84E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Nagwek1Znak">
    <w:name w:val="Nagłówek 1 Znak"/>
    <w:aliases w:val="1 Znak"/>
    <w:basedOn w:val="Domylnaczcionkaakapitu"/>
    <w:link w:val="Nagwek1"/>
    <w:uiPriority w:val="9"/>
    <w:qFormat/>
    <w:rsid w:val="00F84E50"/>
    <w:rPr>
      <w:rFonts w:eastAsiaTheme="majorEastAsia" w:cstheme="majorBidi"/>
      <w:b/>
      <w:bCs/>
      <w:iCs/>
      <w:caps/>
      <w:color w:val="FFFFFF" w:themeColor="background1"/>
      <w:sz w:val="44"/>
      <w:shd w:val="clear" w:color="auto" w:fill="0070C0"/>
    </w:rPr>
  </w:style>
  <w:style w:type="character" w:customStyle="1" w:styleId="Nagwek2Znak">
    <w:name w:val="Nagłówek 2 Znak"/>
    <w:basedOn w:val="Domylnaczcionkaakapitu"/>
    <w:link w:val="Nagwek2"/>
    <w:uiPriority w:val="9"/>
    <w:qFormat/>
    <w:rsid w:val="00F84E50"/>
    <w:rPr>
      <w:rFonts w:eastAsiaTheme="majorEastAsia" w:cstheme="majorBidi"/>
      <w:b/>
      <w:bCs/>
      <w:iCs/>
      <w:color w:val="0070C0"/>
      <w:sz w:val="32"/>
    </w:rPr>
  </w:style>
  <w:style w:type="character" w:customStyle="1" w:styleId="Nagwek3Znak">
    <w:name w:val="Nagłówek 3 Znak"/>
    <w:basedOn w:val="Domylnaczcionkaakapitu"/>
    <w:link w:val="Nagwek3"/>
    <w:uiPriority w:val="9"/>
    <w:qFormat/>
    <w:rsid w:val="00F84E50"/>
    <w:rPr>
      <w:rFonts w:eastAsiaTheme="majorEastAsia" w:cstheme="majorBidi"/>
      <w:b/>
      <w:bCs/>
      <w:iCs/>
      <w:color w:val="0070C0"/>
      <w:sz w:val="28"/>
    </w:rPr>
  </w:style>
  <w:style w:type="character" w:customStyle="1" w:styleId="Nagwek4Znak">
    <w:name w:val="Nagłówek 4 Znak"/>
    <w:basedOn w:val="Domylnaczcionkaakapitu"/>
    <w:link w:val="Nagwek4"/>
    <w:uiPriority w:val="9"/>
    <w:qFormat/>
    <w:rsid w:val="001550AC"/>
    <w:rPr>
      <w:rFonts w:asciiTheme="majorHAnsi" w:eastAsiaTheme="majorEastAsia" w:hAnsiTheme="majorHAnsi" w:cstheme="majorBidi"/>
      <w:b/>
      <w:bCs/>
      <w:color w:val="0070C0"/>
      <w:sz w:val="24"/>
      <w:lang w:eastAsia="zh-CN"/>
    </w:rPr>
  </w:style>
  <w:style w:type="character" w:customStyle="1" w:styleId="Nagwek5Znak">
    <w:name w:val="Nagłówek 5 Znak"/>
    <w:basedOn w:val="Domylnaczcionkaakapitu"/>
    <w:link w:val="Nagwek5"/>
    <w:uiPriority w:val="9"/>
    <w:qFormat/>
    <w:rsid w:val="001550AC"/>
    <w:rPr>
      <w:rFonts w:asciiTheme="minorHAnsi" w:eastAsiaTheme="majorEastAsia" w:hAnsiTheme="minorHAnsi" w:cstheme="majorBidi"/>
      <w:iCs/>
      <w:color w:val="548DD4" w:themeColor="text2" w:themeTint="99"/>
    </w:rPr>
  </w:style>
  <w:style w:type="character" w:customStyle="1" w:styleId="Nagwek6Znak">
    <w:name w:val="Nagłówek 6 Znak"/>
    <w:basedOn w:val="Domylnaczcionkaakapitu"/>
    <w:link w:val="Nagwek6"/>
    <w:uiPriority w:val="9"/>
    <w:qFormat/>
    <w:rsid w:val="00F84E50"/>
    <w:rPr>
      <w:rFonts w:asciiTheme="majorHAnsi" w:eastAsiaTheme="majorEastAsia" w:hAnsiTheme="majorHAnsi" w:cstheme="majorBidi"/>
      <w:iCs/>
      <w:color w:val="C00000"/>
    </w:rPr>
  </w:style>
  <w:style w:type="character" w:customStyle="1" w:styleId="Nagwek7Znak">
    <w:name w:val="Nagłówek 7 Znak"/>
    <w:basedOn w:val="Domylnaczcionkaakapitu"/>
    <w:link w:val="Nagwek7"/>
    <w:uiPriority w:val="9"/>
    <w:qFormat/>
    <w:rsid w:val="00F84E50"/>
    <w:rPr>
      <w:rFonts w:asciiTheme="majorHAnsi" w:eastAsiaTheme="majorEastAsia" w:hAnsiTheme="majorHAnsi" w:cstheme="majorBidi"/>
      <w:iCs/>
      <w:color w:val="943634" w:themeColor="accent2" w:themeShade="BF"/>
    </w:rPr>
  </w:style>
  <w:style w:type="character" w:customStyle="1" w:styleId="Nagwek8Znak">
    <w:name w:val="Nagłówek 8 Znak"/>
    <w:basedOn w:val="Domylnaczcionkaakapitu"/>
    <w:link w:val="Nagwek8"/>
    <w:uiPriority w:val="9"/>
    <w:qFormat/>
    <w:rsid w:val="00F84E50"/>
    <w:rPr>
      <w:rFonts w:asciiTheme="majorHAnsi" w:eastAsiaTheme="majorEastAsia" w:hAnsiTheme="majorHAnsi" w:cstheme="majorBidi"/>
      <w:iCs/>
      <w:color w:val="C0504D" w:themeColor="accent2"/>
    </w:rPr>
  </w:style>
  <w:style w:type="character" w:customStyle="1" w:styleId="Nagwek9Znak">
    <w:name w:val="Nagłówek 9 Znak"/>
    <w:basedOn w:val="Domylnaczcionkaakapitu"/>
    <w:link w:val="Nagwek9"/>
    <w:uiPriority w:val="9"/>
    <w:qFormat/>
    <w:rsid w:val="00F84E50"/>
    <w:rPr>
      <w:rFonts w:asciiTheme="majorHAnsi" w:eastAsiaTheme="majorEastAsia" w:hAnsiTheme="majorHAnsi" w:cstheme="majorBidi"/>
      <w:iCs/>
      <w:color w:val="C0504D" w:themeColor="accent2"/>
      <w:szCs w:val="20"/>
    </w:rPr>
  </w:style>
  <w:style w:type="character" w:styleId="Pogrubienie">
    <w:name w:val="Strong"/>
    <w:uiPriority w:val="22"/>
    <w:qFormat/>
    <w:rsid w:val="00F84E50"/>
    <w:rPr>
      <w:b/>
      <w:bCs/>
      <w:spacing w:val="0"/>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Legenda Znak,Zdjęcie"/>
    <w:basedOn w:val="Normalny"/>
    <w:next w:val="Normalny"/>
    <w:link w:val="LegendaZnak1"/>
    <w:uiPriority w:val="35"/>
    <w:unhideWhenUsed/>
    <w:qFormat/>
    <w:rsid w:val="00F84E50"/>
    <w:rPr>
      <w:b/>
      <w:bCs/>
      <w:sz w:val="20"/>
      <w:szCs w:val="18"/>
    </w:rPr>
  </w:style>
  <w:style w:type="character" w:customStyle="1" w:styleId="TytuZnak">
    <w:name w:val="Tytuł Znak"/>
    <w:basedOn w:val="Domylnaczcionkaakapitu"/>
    <w:link w:val="Tytu"/>
    <w:uiPriority w:val="10"/>
    <w:qFormat/>
    <w:rsid w:val="00F84E50"/>
    <w:rPr>
      <w:rFonts w:asciiTheme="majorHAnsi" w:eastAsiaTheme="majorEastAsia" w:hAnsiTheme="majorHAnsi" w:cstheme="majorBidi"/>
      <w:b/>
      <w:iCs/>
      <w:caps/>
      <w:color w:val="FFFFFF" w:themeColor="background1"/>
      <w:spacing w:val="10"/>
      <w:sz w:val="32"/>
      <w:szCs w:val="48"/>
      <w:shd w:val="clear" w:color="auto" w:fill="0070C0"/>
      <w:lang w:eastAsia="pl-PL"/>
    </w:rPr>
  </w:style>
  <w:style w:type="paragraph" w:styleId="Podtytu">
    <w:name w:val="Subtitle"/>
    <w:basedOn w:val="Normalny"/>
    <w:next w:val="Normalny"/>
    <w:link w:val="PodtytuZnak"/>
    <w:uiPriority w:val="11"/>
    <w:qFormat/>
    <w:pPr>
      <w:pBdr>
        <w:bottom w:val="dotted" w:sz="8" w:space="10" w:color="C0504D"/>
      </w:pBdr>
      <w:spacing w:before="200" w:after="900" w:line="240" w:lineRule="auto"/>
      <w:jc w:val="center"/>
    </w:pPr>
    <w:rPr>
      <w:rFonts w:ascii="Cambria" w:eastAsia="Cambria" w:hAnsi="Cambria" w:cs="Cambria"/>
      <w:color w:val="622423"/>
    </w:rPr>
  </w:style>
  <w:style w:type="character" w:customStyle="1" w:styleId="PodtytuZnak">
    <w:name w:val="Podtytuł Znak"/>
    <w:basedOn w:val="Domylnaczcionkaakapitu"/>
    <w:link w:val="Podtytu"/>
    <w:uiPriority w:val="11"/>
    <w:qFormat/>
    <w:rsid w:val="00F84E50"/>
    <w:rPr>
      <w:rFonts w:asciiTheme="majorHAnsi" w:eastAsiaTheme="majorEastAsia" w:hAnsiTheme="majorHAnsi" w:cstheme="majorBidi"/>
      <w:iCs/>
      <w:color w:val="622423" w:themeColor="accent2" w:themeShade="7F"/>
      <w:szCs w:val="24"/>
      <w:lang w:eastAsia="pl-PL"/>
    </w:rPr>
  </w:style>
  <w:style w:type="character" w:styleId="Uwydatnienie">
    <w:name w:val="Emphasis"/>
    <w:uiPriority w:val="20"/>
    <w:qFormat/>
    <w:rsid w:val="00F84E50"/>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Bezodstpw">
    <w:name w:val="No Spacing"/>
    <w:aliases w:val="Opracowanie"/>
    <w:basedOn w:val="Normalny"/>
    <w:link w:val="BezodstpwZnak"/>
    <w:uiPriority w:val="1"/>
    <w:qFormat/>
    <w:rsid w:val="00F84E50"/>
    <w:pPr>
      <w:spacing w:after="0" w:line="240" w:lineRule="auto"/>
    </w:pPr>
  </w:style>
  <w:style w:type="paragraph" w:styleId="Akapitzlist">
    <w:name w:val="List Paragraph"/>
    <w:aliases w:val="Kr Lista punktowana"/>
    <w:basedOn w:val="Normalny"/>
    <w:link w:val="AkapitzlistZnak"/>
    <w:uiPriority w:val="99"/>
    <w:qFormat/>
    <w:rsid w:val="00F84E50"/>
    <w:pPr>
      <w:contextualSpacing/>
      <w:jc w:val="left"/>
    </w:pPr>
  </w:style>
  <w:style w:type="paragraph" w:styleId="Cytat">
    <w:name w:val="Quote"/>
    <w:basedOn w:val="Normalny"/>
    <w:next w:val="Normalny"/>
    <w:link w:val="CytatZnak"/>
    <w:uiPriority w:val="29"/>
    <w:qFormat/>
    <w:rsid w:val="00F84E50"/>
    <w:rPr>
      <w:i/>
      <w:iCs w:val="0"/>
      <w:color w:val="943634" w:themeColor="accent2" w:themeShade="BF"/>
    </w:rPr>
  </w:style>
  <w:style w:type="character" w:customStyle="1" w:styleId="CytatZnak">
    <w:name w:val="Cytat Znak"/>
    <w:basedOn w:val="Domylnaczcionkaakapitu"/>
    <w:link w:val="Cytat"/>
    <w:uiPriority w:val="29"/>
    <w:qFormat/>
    <w:rsid w:val="00F84E50"/>
    <w:rPr>
      <w:rFonts w:ascii="Calibri" w:eastAsiaTheme="minorEastAsia" w:hAnsi="Calibri"/>
      <w:i/>
      <w:color w:val="943634" w:themeColor="accent2" w:themeShade="BF"/>
      <w:szCs w:val="20"/>
      <w:lang w:eastAsia="pl-PL"/>
    </w:rPr>
  </w:style>
  <w:style w:type="paragraph" w:styleId="Cytatintensywny">
    <w:name w:val="Intense Quote"/>
    <w:basedOn w:val="Normalny"/>
    <w:next w:val="Normalny"/>
    <w:link w:val="CytatintensywnyZnak"/>
    <w:uiPriority w:val="30"/>
    <w:qFormat/>
    <w:rsid w:val="00F84E50"/>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CytatintensywnyZnak">
    <w:name w:val="Cytat intensywny Znak"/>
    <w:basedOn w:val="Domylnaczcionkaakapitu"/>
    <w:link w:val="Cytatintensywny"/>
    <w:uiPriority w:val="30"/>
    <w:qFormat/>
    <w:rsid w:val="00F84E50"/>
    <w:rPr>
      <w:rFonts w:asciiTheme="majorHAnsi" w:eastAsiaTheme="majorEastAsia" w:hAnsiTheme="majorHAnsi" w:cstheme="majorBidi"/>
      <w:b/>
      <w:bCs/>
      <w:iCs/>
      <w:color w:val="C0504D" w:themeColor="accent2"/>
      <w:szCs w:val="20"/>
      <w:lang w:eastAsia="pl-PL"/>
    </w:rPr>
  </w:style>
  <w:style w:type="character" w:styleId="Wyrnieniedelikatne">
    <w:name w:val="Subtle Emphasis"/>
    <w:uiPriority w:val="19"/>
    <w:qFormat/>
    <w:rsid w:val="00F84E50"/>
    <w:rPr>
      <w:rFonts w:asciiTheme="majorHAnsi" w:eastAsiaTheme="majorEastAsia" w:hAnsiTheme="majorHAnsi" w:cstheme="majorBidi"/>
      <w:i/>
      <w:iCs/>
      <w:color w:val="C0504D" w:themeColor="accent2"/>
    </w:rPr>
  </w:style>
  <w:style w:type="character" w:styleId="Wyrnienieintensywne">
    <w:name w:val="Intense Emphasis"/>
    <w:uiPriority w:val="21"/>
    <w:qFormat/>
    <w:rsid w:val="00F84E50"/>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Odwoaniedelikatne">
    <w:name w:val="Subtle Reference"/>
    <w:uiPriority w:val="31"/>
    <w:qFormat/>
    <w:rsid w:val="00F84E50"/>
    <w:rPr>
      <w:i/>
      <w:iCs/>
      <w:smallCaps/>
      <w:color w:val="C0504D" w:themeColor="accent2"/>
      <w:u w:color="C0504D" w:themeColor="accent2"/>
    </w:rPr>
  </w:style>
  <w:style w:type="character" w:styleId="Odwoanieintensywne">
    <w:name w:val="Intense Reference"/>
    <w:uiPriority w:val="32"/>
    <w:qFormat/>
    <w:rsid w:val="00F84E50"/>
    <w:rPr>
      <w:b/>
      <w:bCs/>
      <w:i/>
      <w:iCs/>
      <w:smallCaps/>
      <w:color w:val="C0504D" w:themeColor="accent2"/>
      <w:u w:color="C0504D" w:themeColor="accent2"/>
    </w:rPr>
  </w:style>
  <w:style w:type="character" w:styleId="Tytuksiki">
    <w:name w:val="Book Title"/>
    <w:uiPriority w:val="33"/>
    <w:qFormat/>
    <w:rsid w:val="00F84E50"/>
    <w:rPr>
      <w:rFonts w:asciiTheme="majorHAnsi" w:eastAsiaTheme="majorEastAsia" w:hAnsiTheme="majorHAnsi" w:cstheme="majorBidi"/>
      <w:b/>
      <w:bCs/>
      <w:i/>
      <w:iCs/>
      <w:smallCaps/>
      <w:color w:val="943634" w:themeColor="accent2" w:themeShade="BF"/>
      <w:u w:val="single"/>
    </w:rPr>
  </w:style>
  <w:style w:type="paragraph" w:styleId="Nagwekspisutreci">
    <w:name w:val="TOC Heading"/>
    <w:basedOn w:val="Nagwek1"/>
    <w:next w:val="Normalny"/>
    <w:uiPriority w:val="39"/>
    <w:unhideWhenUsed/>
    <w:qFormat/>
    <w:rsid w:val="00F84E50"/>
    <w:pPr>
      <w:outlineLvl w:val="9"/>
    </w:pPr>
    <w:rPr>
      <w:lang w:bidi="en-US"/>
    </w:rPr>
  </w:style>
  <w:style w:type="numbering" w:customStyle="1" w:styleId="NoList1">
    <w:name w:val="No List1"/>
    <w:next w:val="Bezlisty"/>
    <w:uiPriority w:val="99"/>
    <w:semiHidden/>
    <w:unhideWhenUsed/>
    <w:qFormat/>
    <w:rsid w:val="00F84E50"/>
  </w:style>
  <w:style w:type="paragraph" w:customStyle="1" w:styleId="WydawnictwoUE">
    <w:name w:val="Wydawnictwo UE"/>
    <w:basedOn w:val="Normalny"/>
    <w:qFormat/>
    <w:rsid w:val="00F84E50"/>
    <w:pPr>
      <w:numPr>
        <w:numId w:val="1"/>
      </w:numPr>
      <w:spacing w:after="0"/>
    </w:pPr>
    <w:rPr>
      <w:rFonts w:ascii="Times New Roman" w:eastAsia="Times New Roman" w:hAnsi="Times New Roman" w:cs="Times New Roman"/>
    </w:rPr>
  </w:style>
  <w:style w:type="numbering" w:customStyle="1" w:styleId="Bezlisty1">
    <w:name w:val="Bez listy1"/>
    <w:next w:val="Bezlisty"/>
    <w:uiPriority w:val="99"/>
    <w:semiHidden/>
    <w:unhideWhenUsed/>
    <w:qFormat/>
    <w:rsid w:val="00F84E50"/>
  </w:style>
  <w:style w:type="paragraph" w:customStyle="1" w:styleId="normalnydooceny">
    <w:name w:val="normalny do oceny"/>
    <w:basedOn w:val="Normalny"/>
    <w:autoRedefine/>
    <w:qFormat/>
    <w:rsid w:val="00F84E50"/>
    <w:pPr>
      <w:widowControl w:val="0"/>
      <w:autoSpaceDE w:val="0"/>
      <w:autoSpaceDN w:val="0"/>
      <w:adjustRightInd w:val="0"/>
      <w:spacing w:after="0"/>
    </w:pPr>
    <w:rPr>
      <w:rFonts w:ascii="Times New Roman" w:eastAsia="Times New Roman" w:hAnsi="Times New Roman" w:cs="Times New Roman"/>
      <w:iCs w:val="0"/>
    </w:rPr>
  </w:style>
  <w:style w:type="numbering" w:customStyle="1" w:styleId="Bezlisty11">
    <w:name w:val="Bez listy11"/>
    <w:next w:val="Bezlisty"/>
    <w:uiPriority w:val="99"/>
    <w:semiHidden/>
    <w:qFormat/>
    <w:rsid w:val="00F84E50"/>
  </w:style>
  <w:style w:type="paragraph" w:styleId="Stopka">
    <w:name w:val="footer"/>
    <w:basedOn w:val="Normalny"/>
    <w:link w:val="StopkaZnak"/>
    <w:uiPriority w:val="99"/>
    <w:rsid w:val="00F84E50"/>
    <w:pPr>
      <w:tabs>
        <w:tab w:val="center" w:pos="4536"/>
        <w:tab w:val="right" w:pos="9072"/>
      </w:tabs>
      <w:spacing w:after="0" w:line="240" w:lineRule="auto"/>
    </w:pPr>
    <w:rPr>
      <w:rFonts w:ascii="Times New Roman" w:eastAsia="Times New Roman" w:hAnsi="Times New Roman" w:cs="Times New Roman"/>
      <w:szCs w:val="24"/>
    </w:rPr>
  </w:style>
  <w:style w:type="character" w:customStyle="1" w:styleId="StopkaZnak">
    <w:name w:val="Stopka Znak"/>
    <w:basedOn w:val="Domylnaczcionkaakapitu"/>
    <w:link w:val="Stopka"/>
    <w:uiPriority w:val="99"/>
    <w:qFormat/>
    <w:rsid w:val="00F84E50"/>
    <w:rPr>
      <w:rFonts w:ascii="Times New Roman" w:eastAsia="Times New Roman" w:hAnsi="Times New Roman" w:cs="Times New Roman"/>
      <w:iCs/>
      <w:szCs w:val="24"/>
      <w:lang w:eastAsia="pl-PL"/>
    </w:rPr>
  </w:style>
  <w:style w:type="character" w:styleId="Hipercze">
    <w:name w:val="Hyperlink"/>
    <w:uiPriority w:val="99"/>
    <w:rsid w:val="00F84E50"/>
    <w:rPr>
      <w:rFonts w:cs="Times New Roman"/>
      <w:color w:val="0000FF"/>
      <w:u w:val="single"/>
    </w:rPr>
  </w:style>
  <w:style w:type="paragraph" w:styleId="NormalnyWeb">
    <w:name w:val="Normal (Web)"/>
    <w:basedOn w:val="Normalny"/>
    <w:link w:val="NormalnyWebZnak"/>
    <w:uiPriority w:val="99"/>
    <w:qFormat/>
    <w:rsid w:val="00F84E50"/>
    <w:pPr>
      <w:spacing w:before="100" w:beforeAutospacing="1" w:after="100" w:afterAutospacing="1" w:line="240" w:lineRule="auto"/>
    </w:pPr>
    <w:rPr>
      <w:rFonts w:ascii="Times New Roman" w:eastAsia="Times New Roman" w:hAnsi="Times New Roman" w:cs="Times New Roman"/>
      <w:szCs w:val="24"/>
    </w:rPr>
  </w:style>
  <w:style w:type="character" w:customStyle="1" w:styleId="mw-headline">
    <w:name w:val="mw-headline"/>
    <w:qFormat/>
    <w:rsid w:val="00F84E50"/>
    <w:rPr>
      <w:rFonts w:cs="Times New Roman"/>
    </w:rPr>
  </w:style>
  <w:style w:type="paragraph" w:styleId="Tekstpodstawowy">
    <w:name w:val="Body Text"/>
    <w:basedOn w:val="Normalny"/>
    <w:link w:val="TekstpodstawowyZnak"/>
    <w:rsid w:val="00F84E50"/>
    <w:pPr>
      <w:spacing w:after="0"/>
    </w:pPr>
    <w:rPr>
      <w:rFonts w:ascii="Times New Roman" w:eastAsia="Times New Roman" w:hAnsi="Times New Roman" w:cs="Times New Roman"/>
    </w:rPr>
  </w:style>
  <w:style w:type="character" w:customStyle="1" w:styleId="TekstpodstawowyZnak">
    <w:name w:val="Tekst podstawowy Znak"/>
    <w:basedOn w:val="Domylnaczcionkaakapitu"/>
    <w:link w:val="Tekstpodstawowy"/>
    <w:qFormat/>
    <w:rsid w:val="00F84E50"/>
    <w:rPr>
      <w:rFonts w:ascii="Times New Roman" w:eastAsia="Times New Roman" w:hAnsi="Times New Roman" w:cs="Times New Roman"/>
      <w:iCs/>
      <w:szCs w:val="20"/>
      <w:lang w:eastAsia="pl-PL"/>
    </w:rPr>
  </w:style>
  <w:style w:type="character" w:customStyle="1" w:styleId="LegendaZnak1">
    <w:name w:val="Legenda Znak1"/>
    <w:aliases w:val="Legenda Znak Znak Znak Znak1,Legenda Znak Znak Znak1,Legenda Znak Znak Znak Znak Znak,Legenda Znak Znak Znak Znak Znak Znak Znak1,Legenda Znak Znak Znak Znak Znak Znak Znak Znak,Legenda Znak Znak Znak Znak Znak Znak Znak Znak Znak Z Znak"/>
    <w:link w:val="Legenda"/>
    <w:uiPriority w:val="35"/>
    <w:locked/>
    <w:rsid w:val="00F84E50"/>
    <w:rPr>
      <w:rFonts w:ascii="Calibri" w:eastAsiaTheme="minorEastAsia" w:hAnsi="Calibri"/>
      <w:b/>
      <w:bCs/>
      <w:iCs/>
      <w:sz w:val="20"/>
      <w:szCs w:val="18"/>
      <w:lang w:eastAsia="pl-PL"/>
    </w:rPr>
  </w:style>
  <w:style w:type="paragraph" w:customStyle="1" w:styleId="tabela">
    <w:name w:val="tabela"/>
    <w:basedOn w:val="Normalny"/>
    <w:qFormat/>
    <w:rsid w:val="00F84E50"/>
    <w:pPr>
      <w:widowControl w:val="0"/>
      <w:overflowPunct w:val="0"/>
      <w:autoSpaceDE w:val="0"/>
      <w:autoSpaceDN w:val="0"/>
      <w:adjustRightInd w:val="0"/>
      <w:spacing w:before="60" w:after="0"/>
      <w:textAlignment w:val="baseline"/>
    </w:pPr>
    <w:rPr>
      <w:rFonts w:eastAsia="Times New Roman" w:cs="Times New Roman"/>
    </w:rPr>
  </w:style>
  <w:style w:type="paragraph" w:styleId="Nagwek">
    <w:name w:val="header"/>
    <w:basedOn w:val="Normalny"/>
    <w:link w:val="NagwekZnak"/>
    <w:uiPriority w:val="99"/>
    <w:qFormat/>
    <w:rsid w:val="00F84E50"/>
    <w:pPr>
      <w:widowControl w:val="0"/>
      <w:tabs>
        <w:tab w:val="center" w:pos="4536"/>
        <w:tab w:val="right" w:pos="9072"/>
      </w:tabs>
      <w:autoSpaceDE w:val="0"/>
      <w:autoSpaceDN w:val="0"/>
      <w:adjustRightInd w:val="0"/>
      <w:spacing w:after="0" w:line="240" w:lineRule="auto"/>
    </w:pPr>
    <w:rPr>
      <w:rFonts w:eastAsia="Times New Roman" w:cs="Times New Roman"/>
      <w:i/>
      <w:iCs w:val="0"/>
    </w:rPr>
  </w:style>
  <w:style w:type="character" w:customStyle="1" w:styleId="NagwekZnak">
    <w:name w:val="Nagłówek Znak"/>
    <w:basedOn w:val="Domylnaczcionkaakapitu"/>
    <w:link w:val="Nagwek"/>
    <w:uiPriority w:val="99"/>
    <w:qFormat/>
    <w:rsid w:val="00F84E50"/>
    <w:rPr>
      <w:rFonts w:ascii="Calibri" w:eastAsia="Times New Roman" w:hAnsi="Calibri" w:cs="Times New Roman"/>
      <w:i/>
      <w:szCs w:val="20"/>
      <w:lang w:eastAsia="pl-PL"/>
    </w:rPr>
  </w:style>
  <w:style w:type="paragraph" w:styleId="Spistreci1">
    <w:name w:val="toc 1"/>
    <w:basedOn w:val="Normalny"/>
    <w:next w:val="Normalny"/>
    <w:autoRedefine/>
    <w:uiPriority w:val="39"/>
    <w:rsid w:val="00F84E50"/>
    <w:pPr>
      <w:tabs>
        <w:tab w:val="left" w:pos="376"/>
        <w:tab w:val="right" w:leader="dot" w:pos="9062"/>
      </w:tabs>
      <w:spacing w:before="360" w:after="360" w:line="240" w:lineRule="auto"/>
    </w:pPr>
    <w:rPr>
      <w:rFonts w:eastAsiaTheme="minorHAnsi"/>
      <w:b/>
      <w:bCs/>
      <w:caps/>
      <w:color w:val="0070C0"/>
      <w:sz w:val="28"/>
      <w:lang w:eastAsia="en-US"/>
    </w:rPr>
  </w:style>
  <w:style w:type="paragraph" w:styleId="Spistreci2">
    <w:name w:val="toc 2"/>
    <w:basedOn w:val="Normalny"/>
    <w:next w:val="Normalny"/>
    <w:autoRedefine/>
    <w:uiPriority w:val="39"/>
    <w:rsid w:val="00F84E50"/>
    <w:pPr>
      <w:spacing w:before="120" w:after="120" w:line="240" w:lineRule="auto"/>
    </w:pPr>
    <w:rPr>
      <w:b/>
      <w:bCs/>
      <w:caps/>
    </w:rPr>
  </w:style>
  <w:style w:type="paragraph" w:styleId="Spistreci3">
    <w:name w:val="toc 3"/>
    <w:basedOn w:val="Normalny"/>
    <w:next w:val="Normalny"/>
    <w:autoRedefine/>
    <w:uiPriority w:val="39"/>
    <w:rsid w:val="00F84E50"/>
    <w:pPr>
      <w:tabs>
        <w:tab w:val="left" w:pos="665"/>
        <w:tab w:val="right" w:leader="dot" w:pos="9063"/>
      </w:tabs>
      <w:spacing w:after="0"/>
    </w:pPr>
    <w:rPr>
      <w:caps/>
      <w:noProof/>
      <w:sz w:val="20"/>
    </w:rPr>
  </w:style>
  <w:style w:type="character" w:styleId="Numerstrony">
    <w:name w:val="page number"/>
    <w:qFormat/>
    <w:rsid w:val="00F84E50"/>
    <w:rPr>
      <w:rFonts w:cs="Times New Roman"/>
    </w:rPr>
  </w:style>
  <w:style w:type="paragraph" w:styleId="Tekstdymka">
    <w:name w:val="Balloon Text"/>
    <w:basedOn w:val="Normalny"/>
    <w:link w:val="TekstdymkaZnak"/>
    <w:qFormat/>
    <w:rsid w:val="00F84E50"/>
    <w:pPr>
      <w:widowControl w:val="0"/>
      <w:autoSpaceDE w:val="0"/>
      <w:autoSpaceDN w:val="0"/>
      <w:adjustRightInd w:val="0"/>
      <w:spacing w:after="0" w:line="240" w:lineRule="auto"/>
    </w:pPr>
    <w:rPr>
      <w:rFonts w:ascii="Tahoma" w:eastAsia="Times New Roman" w:hAnsi="Tahoma" w:cs="Times New Roman"/>
      <w:i/>
      <w:iCs w:val="0"/>
      <w:sz w:val="16"/>
      <w:szCs w:val="16"/>
    </w:rPr>
  </w:style>
  <w:style w:type="character" w:customStyle="1" w:styleId="TekstdymkaZnak">
    <w:name w:val="Tekst dymka Znak"/>
    <w:basedOn w:val="Domylnaczcionkaakapitu"/>
    <w:link w:val="Tekstdymka"/>
    <w:qFormat/>
    <w:rsid w:val="00F84E50"/>
    <w:rPr>
      <w:rFonts w:ascii="Tahoma" w:eastAsia="Times New Roman" w:hAnsi="Tahoma" w:cs="Times New Roman"/>
      <w:i/>
      <w:sz w:val="16"/>
      <w:szCs w:val="16"/>
      <w:lang w:eastAsia="pl-PL"/>
    </w:rPr>
  </w:style>
  <w:style w:type="table" w:styleId="Tabela-Siatka">
    <w:name w:val="Table Grid"/>
    <w:basedOn w:val="Standardowy"/>
    <w:uiPriority w:val="59"/>
    <w:rsid w:val="00F84E50"/>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8">
    <w:name w:val="Font Style168"/>
    <w:qFormat/>
    <w:rsid w:val="00F84E50"/>
    <w:rPr>
      <w:rFonts w:ascii="MS Reference Sans Serif" w:hAnsi="MS Reference Sans Serif" w:cs="MS Reference Sans Serif"/>
      <w:sz w:val="18"/>
      <w:szCs w:val="18"/>
    </w:rPr>
  </w:style>
  <w:style w:type="character" w:customStyle="1" w:styleId="FontStyle167">
    <w:name w:val="Font Style167"/>
    <w:qFormat/>
    <w:rsid w:val="00F84E50"/>
    <w:rPr>
      <w:rFonts w:ascii="MS Reference Sans Serif" w:hAnsi="MS Reference Sans Serif" w:cs="MS Reference Sans Serif"/>
      <w:b/>
      <w:bCs/>
      <w:sz w:val="18"/>
      <w:szCs w:val="18"/>
    </w:rPr>
  </w:style>
  <w:style w:type="paragraph" w:customStyle="1" w:styleId="Style6">
    <w:name w:val="Style6"/>
    <w:basedOn w:val="Normalny"/>
    <w:qFormat/>
    <w:rsid w:val="00F84E50"/>
    <w:pPr>
      <w:widowControl w:val="0"/>
      <w:autoSpaceDE w:val="0"/>
      <w:autoSpaceDN w:val="0"/>
      <w:adjustRightInd w:val="0"/>
      <w:spacing w:after="0" w:line="240" w:lineRule="auto"/>
    </w:pPr>
    <w:rPr>
      <w:rFonts w:ascii="MS Reference Sans Serif" w:eastAsia="Times New Roman" w:hAnsi="MS Reference Sans Serif" w:cs="Times New Roman"/>
      <w:szCs w:val="24"/>
    </w:rPr>
  </w:style>
  <w:style w:type="paragraph" w:customStyle="1" w:styleId="Style28">
    <w:name w:val="Style28"/>
    <w:basedOn w:val="Normalny"/>
    <w:qFormat/>
    <w:rsid w:val="00F84E50"/>
    <w:pPr>
      <w:widowControl w:val="0"/>
      <w:autoSpaceDE w:val="0"/>
      <w:autoSpaceDN w:val="0"/>
      <w:adjustRightInd w:val="0"/>
      <w:spacing w:after="0" w:line="293" w:lineRule="exact"/>
    </w:pPr>
    <w:rPr>
      <w:rFonts w:ascii="MS Reference Sans Serif" w:eastAsia="Times New Roman" w:hAnsi="MS Reference Sans Serif" w:cs="Times New Roman"/>
      <w:szCs w:val="24"/>
    </w:rPr>
  </w:style>
  <w:style w:type="paragraph" w:customStyle="1" w:styleId="Style49">
    <w:name w:val="Style49"/>
    <w:basedOn w:val="Normalny"/>
    <w:qFormat/>
    <w:rsid w:val="00F84E50"/>
    <w:pPr>
      <w:widowControl w:val="0"/>
      <w:autoSpaceDE w:val="0"/>
      <w:autoSpaceDN w:val="0"/>
      <w:adjustRightInd w:val="0"/>
      <w:spacing w:after="0" w:line="259" w:lineRule="exact"/>
      <w:jc w:val="center"/>
    </w:pPr>
    <w:rPr>
      <w:rFonts w:ascii="MS Reference Sans Serif" w:eastAsia="Times New Roman" w:hAnsi="MS Reference Sans Serif" w:cs="Times New Roman"/>
      <w:szCs w:val="24"/>
    </w:rPr>
  </w:style>
  <w:style w:type="character" w:customStyle="1" w:styleId="FontStyle166">
    <w:name w:val="Font Style166"/>
    <w:qFormat/>
    <w:rsid w:val="00F84E50"/>
    <w:rPr>
      <w:rFonts w:ascii="MS Reference Sans Serif" w:hAnsi="MS Reference Sans Serif" w:cs="MS Reference Sans Serif"/>
      <w:b/>
      <w:bCs/>
      <w:i/>
      <w:iCs/>
      <w:sz w:val="20"/>
      <w:szCs w:val="20"/>
    </w:rPr>
  </w:style>
  <w:style w:type="paragraph" w:customStyle="1" w:styleId="Default">
    <w:name w:val="Default"/>
    <w:link w:val="DefaultZnak"/>
    <w:qFormat/>
    <w:rsid w:val="00F84E50"/>
    <w:pPr>
      <w:autoSpaceDE w:val="0"/>
      <w:autoSpaceDN w:val="0"/>
      <w:adjustRightInd w:val="0"/>
      <w:spacing w:after="0" w:line="240" w:lineRule="auto"/>
    </w:pPr>
    <w:rPr>
      <w:rFonts w:ascii="Candara" w:eastAsia="Times New Roman" w:hAnsi="Candara" w:cs="Candara"/>
      <w:color w:val="000000"/>
      <w:sz w:val="24"/>
      <w:szCs w:val="24"/>
    </w:rPr>
  </w:style>
  <w:style w:type="paragraph" w:styleId="Spisilustracji">
    <w:name w:val="table of figures"/>
    <w:basedOn w:val="Normalny"/>
    <w:next w:val="Normalny"/>
    <w:uiPriority w:val="99"/>
    <w:qFormat/>
    <w:rsid w:val="00F84E50"/>
    <w:pPr>
      <w:widowControl w:val="0"/>
      <w:autoSpaceDE w:val="0"/>
      <w:autoSpaceDN w:val="0"/>
      <w:adjustRightInd w:val="0"/>
      <w:spacing w:after="0"/>
    </w:pPr>
    <w:rPr>
      <w:rFonts w:eastAsia="Times New Roman" w:cs="Arial"/>
      <w:i/>
      <w:iCs w:val="0"/>
    </w:rPr>
  </w:style>
  <w:style w:type="paragraph" w:styleId="Tekstpodstawowy2">
    <w:name w:val="Body Text 2"/>
    <w:basedOn w:val="Normalny"/>
    <w:link w:val="Tekstpodstawowy2Znak"/>
    <w:qFormat/>
    <w:rsid w:val="00F84E50"/>
    <w:pPr>
      <w:widowControl w:val="0"/>
      <w:autoSpaceDE w:val="0"/>
      <w:autoSpaceDN w:val="0"/>
      <w:adjustRightInd w:val="0"/>
      <w:spacing w:after="120" w:line="480" w:lineRule="auto"/>
    </w:pPr>
    <w:rPr>
      <w:rFonts w:eastAsia="Times New Roman" w:cs="Times New Roman"/>
      <w:i/>
      <w:iCs w:val="0"/>
    </w:rPr>
  </w:style>
  <w:style w:type="character" w:customStyle="1" w:styleId="Tekstpodstawowy2Znak">
    <w:name w:val="Tekst podstawowy 2 Znak"/>
    <w:basedOn w:val="Domylnaczcionkaakapitu"/>
    <w:link w:val="Tekstpodstawowy2"/>
    <w:qFormat/>
    <w:rsid w:val="00F84E50"/>
    <w:rPr>
      <w:rFonts w:ascii="Calibri" w:eastAsia="Times New Roman" w:hAnsi="Calibri" w:cs="Times New Roman"/>
      <w:i/>
      <w:szCs w:val="20"/>
      <w:lang w:eastAsia="pl-PL"/>
    </w:rPr>
  </w:style>
  <w:style w:type="paragraph" w:styleId="Tekstprzypisukocowego">
    <w:name w:val="endnote text"/>
    <w:basedOn w:val="Normalny"/>
    <w:link w:val="TekstprzypisukocowegoZnak"/>
    <w:qFormat/>
    <w:rsid w:val="00F84E50"/>
    <w:pPr>
      <w:widowControl w:val="0"/>
      <w:autoSpaceDE w:val="0"/>
      <w:autoSpaceDN w:val="0"/>
      <w:adjustRightInd w:val="0"/>
      <w:spacing w:after="0" w:line="240" w:lineRule="auto"/>
    </w:pPr>
    <w:rPr>
      <w:rFonts w:eastAsia="Times New Roman" w:cs="Times New Roman"/>
      <w:i/>
      <w:iCs w:val="0"/>
    </w:rPr>
  </w:style>
  <w:style w:type="character" w:customStyle="1" w:styleId="TekstprzypisukocowegoZnak">
    <w:name w:val="Tekst przypisu końcowego Znak"/>
    <w:basedOn w:val="Domylnaczcionkaakapitu"/>
    <w:link w:val="Tekstprzypisukocowego"/>
    <w:qFormat/>
    <w:rsid w:val="00F84E50"/>
    <w:rPr>
      <w:rFonts w:ascii="Calibri" w:eastAsia="Times New Roman" w:hAnsi="Calibri" w:cs="Times New Roman"/>
      <w:i/>
      <w:szCs w:val="20"/>
      <w:lang w:eastAsia="pl-PL"/>
    </w:rPr>
  </w:style>
  <w:style w:type="character" w:styleId="Odwoanieprzypisukocowego">
    <w:name w:val="endnote reference"/>
    <w:uiPriority w:val="99"/>
    <w:qFormat/>
    <w:rsid w:val="00F84E50"/>
    <w:rPr>
      <w:vertAlign w:val="superscript"/>
    </w:rPr>
  </w:style>
  <w:style w:type="character" w:customStyle="1" w:styleId="ZnakZnak10">
    <w:name w:val="Znak Znak10"/>
    <w:qFormat/>
    <w:rsid w:val="00F84E50"/>
    <w:rPr>
      <w:rFonts w:ascii="Times New Roman" w:eastAsia="Times New Roman" w:hAnsi="Times New Roman" w:cs="Times New Roman"/>
      <w:b/>
      <w:bCs/>
      <w:sz w:val="16"/>
      <w:szCs w:val="24"/>
      <w:lang w:eastAsia="pl-PL"/>
    </w:rPr>
  </w:style>
  <w:style w:type="character" w:customStyle="1" w:styleId="ZnakZnak8">
    <w:name w:val="Znak Znak8"/>
    <w:qFormat/>
    <w:rsid w:val="00F84E50"/>
    <w:rPr>
      <w:rFonts w:ascii="Times New Roman" w:eastAsia="Times New Roman" w:hAnsi="Times New Roman" w:cs="Times New Roman"/>
      <w:b/>
      <w:bCs/>
      <w:sz w:val="28"/>
      <w:szCs w:val="28"/>
      <w:lang w:eastAsia="pl-PL"/>
    </w:rPr>
  </w:style>
  <w:style w:type="character" w:customStyle="1" w:styleId="ZnakZnak4">
    <w:name w:val="Znak Znak4"/>
    <w:qFormat/>
    <w:rsid w:val="00F84E5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84E50"/>
    <w:pPr>
      <w:spacing w:after="120" w:line="240" w:lineRule="auto"/>
      <w:ind w:left="283"/>
    </w:pPr>
    <w:rPr>
      <w:rFonts w:ascii="Times New Roman" w:eastAsia="Times New Roman" w:hAnsi="Times New Roman" w:cs="Times New Roman"/>
      <w:szCs w:val="24"/>
    </w:rPr>
  </w:style>
  <w:style w:type="character" w:customStyle="1" w:styleId="TekstpodstawowywcityZnak">
    <w:name w:val="Tekst podstawowy wcięty Znak"/>
    <w:basedOn w:val="Domylnaczcionkaakapitu"/>
    <w:link w:val="Tekstpodstawowywcity"/>
    <w:qFormat/>
    <w:rsid w:val="00F84E50"/>
    <w:rPr>
      <w:rFonts w:ascii="Times New Roman" w:eastAsia="Times New Roman" w:hAnsi="Times New Roman" w:cs="Times New Roman"/>
      <w:iCs/>
      <w:szCs w:val="24"/>
      <w:lang w:eastAsia="pl-PL"/>
    </w:rPr>
  </w:style>
  <w:style w:type="paragraph" w:styleId="Tekstpodstawowy3">
    <w:name w:val="Body Text 3"/>
    <w:basedOn w:val="Normalny"/>
    <w:link w:val="Tekstpodstawowy3Znak"/>
    <w:qFormat/>
    <w:rsid w:val="00F84E50"/>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qFormat/>
    <w:rsid w:val="00F84E50"/>
    <w:rPr>
      <w:rFonts w:ascii="Times New Roman" w:eastAsia="Times New Roman" w:hAnsi="Times New Roman" w:cs="Times New Roman"/>
      <w:iCs/>
      <w:sz w:val="16"/>
      <w:szCs w:val="16"/>
      <w:lang w:eastAsia="pl-PL"/>
    </w:rPr>
  </w:style>
  <w:style w:type="paragraph" w:customStyle="1" w:styleId="kodwydz2">
    <w:name w:val="kod_wydz2"/>
    <w:basedOn w:val="Normalny"/>
    <w:qFormat/>
    <w:rsid w:val="00F84E50"/>
    <w:pPr>
      <w:spacing w:after="0" w:line="240" w:lineRule="auto"/>
    </w:pPr>
    <w:rPr>
      <w:rFonts w:ascii="Times New Roman" w:eastAsia="Times New Roman" w:hAnsi="Times New Roman" w:cs="Times New Roman"/>
      <w:szCs w:val="24"/>
    </w:rPr>
  </w:style>
  <w:style w:type="character" w:customStyle="1" w:styleId="Znakinumeracji">
    <w:name w:val="Znaki numeracji"/>
    <w:qFormat/>
    <w:rsid w:val="00F84E50"/>
  </w:style>
  <w:style w:type="paragraph" w:customStyle="1" w:styleId="WW-Zawartotabeli">
    <w:name w:val="WW-Zawartość tabeli"/>
    <w:basedOn w:val="Tekstpodstawowy"/>
    <w:qFormat/>
    <w:rsid w:val="00F84E50"/>
    <w:pPr>
      <w:widowControl w:val="0"/>
      <w:suppressLineNumbers/>
      <w:suppressAutoHyphens/>
      <w:spacing w:after="120" w:line="240" w:lineRule="auto"/>
      <w:jc w:val="left"/>
    </w:pPr>
    <w:rPr>
      <w:rFonts w:eastAsia="Tahoma"/>
      <w:lang w:eastAsia="ar-SA"/>
    </w:rPr>
  </w:style>
  <w:style w:type="paragraph" w:styleId="Poprawka">
    <w:name w:val="Revision"/>
    <w:hidden/>
    <w:uiPriority w:val="99"/>
    <w:semiHidden/>
    <w:qFormat/>
    <w:rsid w:val="00F84E50"/>
    <w:pPr>
      <w:spacing w:after="0" w:line="240" w:lineRule="auto"/>
    </w:pPr>
    <w:rPr>
      <w:rFonts w:cs="Times New Roman"/>
    </w:rPr>
  </w:style>
  <w:style w:type="paragraph" w:styleId="Lista">
    <w:name w:val="List"/>
    <w:basedOn w:val="Normalny"/>
    <w:rsid w:val="00F84E50"/>
    <w:pPr>
      <w:widowControl w:val="0"/>
      <w:autoSpaceDE w:val="0"/>
      <w:autoSpaceDN w:val="0"/>
      <w:adjustRightInd w:val="0"/>
      <w:spacing w:after="0" w:line="240" w:lineRule="auto"/>
      <w:ind w:left="283" w:hanging="283"/>
    </w:pPr>
    <w:rPr>
      <w:rFonts w:eastAsia="Times New Roman" w:cs="Arial"/>
      <w:i/>
      <w:iCs w:val="0"/>
    </w:rPr>
  </w:style>
  <w:style w:type="paragraph" w:styleId="Lista2">
    <w:name w:val="List 2"/>
    <w:basedOn w:val="Normalny"/>
    <w:rsid w:val="00F84E50"/>
    <w:pPr>
      <w:widowControl w:val="0"/>
      <w:autoSpaceDE w:val="0"/>
      <w:autoSpaceDN w:val="0"/>
      <w:adjustRightInd w:val="0"/>
      <w:spacing w:after="0" w:line="240" w:lineRule="auto"/>
      <w:ind w:left="566" w:hanging="283"/>
    </w:pPr>
    <w:rPr>
      <w:rFonts w:eastAsia="Times New Roman" w:cs="Arial"/>
      <w:i/>
      <w:iCs w:val="0"/>
    </w:rPr>
  </w:style>
  <w:style w:type="paragraph" w:styleId="Listapunktowana">
    <w:name w:val="List Bullet"/>
    <w:basedOn w:val="Normalny"/>
    <w:qFormat/>
    <w:rsid w:val="00F84E50"/>
    <w:pPr>
      <w:widowControl w:val="0"/>
      <w:tabs>
        <w:tab w:val="num" w:pos="720"/>
      </w:tabs>
      <w:autoSpaceDE w:val="0"/>
      <w:autoSpaceDN w:val="0"/>
      <w:adjustRightInd w:val="0"/>
      <w:spacing w:after="0" w:line="240" w:lineRule="auto"/>
      <w:ind w:left="720" w:hanging="720"/>
    </w:pPr>
    <w:rPr>
      <w:rFonts w:eastAsia="Times New Roman" w:cs="Arial"/>
      <w:i/>
      <w:iCs w:val="0"/>
    </w:rPr>
  </w:style>
  <w:style w:type="paragraph" w:styleId="Listapunktowana2">
    <w:name w:val="List Bullet 2"/>
    <w:basedOn w:val="Normalny"/>
    <w:qFormat/>
    <w:rsid w:val="00F84E50"/>
    <w:pPr>
      <w:widowControl w:val="0"/>
      <w:tabs>
        <w:tab w:val="num" w:pos="720"/>
      </w:tabs>
      <w:autoSpaceDE w:val="0"/>
      <w:autoSpaceDN w:val="0"/>
      <w:adjustRightInd w:val="0"/>
      <w:spacing w:after="0" w:line="240" w:lineRule="auto"/>
      <w:ind w:left="720" w:hanging="720"/>
    </w:pPr>
    <w:rPr>
      <w:rFonts w:eastAsia="Times New Roman" w:cs="Arial"/>
      <w:i/>
      <w:iCs w:val="0"/>
    </w:rPr>
  </w:style>
  <w:style w:type="character" w:styleId="Odwoaniedokomentarza">
    <w:name w:val="annotation reference"/>
    <w:uiPriority w:val="99"/>
    <w:qFormat/>
    <w:rsid w:val="00F84E50"/>
    <w:rPr>
      <w:sz w:val="16"/>
      <w:szCs w:val="16"/>
    </w:rPr>
  </w:style>
  <w:style w:type="paragraph" w:styleId="Tekstkomentarza">
    <w:name w:val="annotation text"/>
    <w:basedOn w:val="Normalny"/>
    <w:link w:val="TekstkomentarzaZnak"/>
    <w:uiPriority w:val="99"/>
    <w:qFormat/>
    <w:rsid w:val="00F84E50"/>
    <w:pPr>
      <w:widowControl w:val="0"/>
      <w:autoSpaceDE w:val="0"/>
      <w:autoSpaceDN w:val="0"/>
      <w:adjustRightInd w:val="0"/>
      <w:spacing w:after="0" w:line="240" w:lineRule="auto"/>
    </w:pPr>
    <w:rPr>
      <w:rFonts w:eastAsia="Times New Roman" w:cs="Times New Roman"/>
      <w:i/>
      <w:iCs w:val="0"/>
    </w:rPr>
  </w:style>
  <w:style w:type="character" w:customStyle="1" w:styleId="TekstkomentarzaZnak">
    <w:name w:val="Tekst komentarza Znak"/>
    <w:basedOn w:val="Domylnaczcionkaakapitu"/>
    <w:link w:val="Tekstkomentarza"/>
    <w:uiPriority w:val="99"/>
    <w:qFormat/>
    <w:rsid w:val="00F84E50"/>
    <w:rPr>
      <w:rFonts w:ascii="Calibri" w:eastAsia="Times New Roman" w:hAnsi="Calibri" w:cs="Times New Roman"/>
      <w:i/>
      <w:szCs w:val="20"/>
      <w:lang w:eastAsia="pl-PL"/>
    </w:rPr>
  </w:style>
  <w:style w:type="paragraph" w:styleId="Tematkomentarza">
    <w:name w:val="annotation subject"/>
    <w:basedOn w:val="Tekstkomentarza"/>
    <w:next w:val="Tekstkomentarza"/>
    <w:link w:val="TematkomentarzaZnak"/>
    <w:uiPriority w:val="99"/>
    <w:qFormat/>
    <w:rsid w:val="00F84E50"/>
    <w:rPr>
      <w:b/>
      <w:bCs/>
    </w:rPr>
  </w:style>
  <w:style w:type="character" w:customStyle="1" w:styleId="TematkomentarzaZnak">
    <w:name w:val="Temat komentarza Znak"/>
    <w:basedOn w:val="TekstkomentarzaZnak"/>
    <w:link w:val="Tematkomentarza"/>
    <w:uiPriority w:val="99"/>
    <w:qFormat/>
    <w:rsid w:val="00F84E50"/>
    <w:rPr>
      <w:rFonts w:ascii="Calibri" w:eastAsia="Times New Roman" w:hAnsi="Calibri" w:cs="Times New Roman"/>
      <w:b/>
      <w:bCs/>
      <w:i/>
      <w:szCs w:val="20"/>
      <w:lang w:eastAsia="pl-PL"/>
    </w:rPr>
  </w:style>
  <w:style w:type="paragraph" w:styleId="Spistreci4">
    <w:name w:val="toc 4"/>
    <w:basedOn w:val="Normalny"/>
    <w:next w:val="Normalny"/>
    <w:autoRedefine/>
    <w:uiPriority w:val="39"/>
    <w:rsid w:val="00F84E50"/>
    <w:pPr>
      <w:spacing w:after="0"/>
    </w:pPr>
  </w:style>
  <w:style w:type="paragraph" w:styleId="Spistreci5">
    <w:name w:val="toc 5"/>
    <w:basedOn w:val="Normalny"/>
    <w:next w:val="Normalny"/>
    <w:autoRedefine/>
    <w:uiPriority w:val="39"/>
    <w:rsid w:val="00F84E50"/>
    <w:pPr>
      <w:spacing w:after="0"/>
    </w:pPr>
  </w:style>
  <w:style w:type="paragraph" w:styleId="Spistreci6">
    <w:name w:val="toc 6"/>
    <w:basedOn w:val="Normalny"/>
    <w:next w:val="Normalny"/>
    <w:autoRedefine/>
    <w:uiPriority w:val="39"/>
    <w:rsid w:val="00F84E50"/>
    <w:pPr>
      <w:spacing w:after="0"/>
    </w:pPr>
  </w:style>
  <w:style w:type="paragraph" w:styleId="Spistreci7">
    <w:name w:val="toc 7"/>
    <w:basedOn w:val="Normalny"/>
    <w:next w:val="Normalny"/>
    <w:autoRedefine/>
    <w:uiPriority w:val="39"/>
    <w:rsid w:val="00F84E50"/>
    <w:pPr>
      <w:spacing w:after="0"/>
    </w:pPr>
  </w:style>
  <w:style w:type="paragraph" w:styleId="Spistreci8">
    <w:name w:val="toc 8"/>
    <w:basedOn w:val="Normalny"/>
    <w:next w:val="Normalny"/>
    <w:autoRedefine/>
    <w:uiPriority w:val="39"/>
    <w:rsid w:val="00F84E50"/>
    <w:pPr>
      <w:spacing w:after="0"/>
    </w:pPr>
  </w:style>
  <w:style w:type="paragraph" w:styleId="Spistreci9">
    <w:name w:val="toc 9"/>
    <w:basedOn w:val="Normalny"/>
    <w:next w:val="Normalny"/>
    <w:autoRedefine/>
    <w:uiPriority w:val="39"/>
    <w:rsid w:val="00F84E50"/>
    <w:pPr>
      <w:spacing w:after="0"/>
    </w:pPr>
  </w:style>
  <w:style w:type="paragraph" w:styleId="Tekstprzypisudolnego">
    <w:name w:val="footnote text"/>
    <w:basedOn w:val="Normalny"/>
    <w:link w:val="TekstprzypisudolnegoZnak"/>
    <w:uiPriority w:val="99"/>
    <w:rsid w:val="00F84E50"/>
    <w:pPr>
      <w:spacing w:after="0" w:line="240" w:lineRule="auto"/>
    </w:pPr>
    <w:rPr>
      <w:rFonts w:ascii="Times New Roman" w:eastAsia="Times New Roman" w:hAnsi="Times New Roman" w:cs="Times New Roman"/>
    </w:rPr>
  </w:style>
  <w:style w:type="character" w:customStyle="1" w:styleId="TekstprzypisudolnegoZnak">
    <w:name w:val="Tekst przypisu dolnego Znak"/>
    <w:basedOn w:val="Domylnaczcionkaakapitu"/>
    <w:link w:val="Tekstprzypisudolnego"/>
    <w:uiPriority w:val="99"/>
    <w:qFormat/>
    <w:rsid w:val="00F84E50"/>
    <w:rPr>
      <w:rFonts w:ascii="Times New Roman" w:eastAsia="Times New Roman" w:hAnsi="Times New Roman" w:cs="Times New Roman"/>
      <w:iCs/>
      <w:szCs w:val="20"/>
      <w:lang w:eastAsia="pl-PL"/>
    </w:rPr>
  </w:style>
  <w:style w:type="character" w:styleId="Odwoanieprzypisudolnego">
    <w:name w:val="footnote reference"/>
    <w:uiPriority w:val="99"/>
    <w:qFormat/>
    <w:rsid w:val="00F84E50"/>
    <w:rPr>
      <w:vertAlign w:val="superscript"/>
    </w:rPr>
  </w:style>
  <w:style w:type="character" w:customStyle="1" w:styleId="AkapitzlistZnak">
    <w:name w:val="Akapit z listą Znak"/>
    <w:aliases w:val="Kr Lista punktowana Znak"/>
    <w:link w:val="Akapitzlist"/>
    <w:uiPriority w:val="99"/>
    <w:qFormat/>
    <w:rsid w:val="00F84E50"/>
    <w:rPr>
      <w:rFonts w:ascii="Calibri" w:eastAsiaTheme="minorEastAsia" w:hAnsi="Calibri"/>
      <w:iCs/>
      <w:szCs w:val="20"/>
      <w:lang w:eastAsia="pl-PL"/>
    </w:rPr>
  </w:style>
  <w:style w:type="character" w:customStyle="1" w:styleId="Teksttreci3">
    <w:name w:val="Tekst treści (3)_"/>
    <w:link w:val="Teksttreci30"/>
    <w:qFormat/>
    <w:rsid w:val="00F84E50"/>
    <w:rPr>
      <w:shd w:val="clear" w:color="auto" w:fill="FFFFFF"/>
    </w:rPr>
  </w:style>
  <w:style w:type="character" w:customStyle="1" w:styleId="Teksttreci">
    <w:name w:val="Tekst treści_"/>
    <w:link w:val="Teksttreci0"/>
    <w:qFormat/>
    <w:rsid w:val="00F84E50"/>
    <w:rPr>
      <w:shd w:val="clear" w:color="auto" w:fill="FFFFFF"/>
    </w:rPr>
  </w:style>
  <w:style w:type="character" w:customStyle="1" w:styleId="Teksttreci9">
    <w:name w:val="Tekst treści (9)_"/>
    <w:link w:val="Teksttreci90"/>
    <w:qFormat/>
    <w:rsid w:val="00F84E50"/>
    <w:rPr>
      <w:sz w:val="19"/>
      <w:szCs w:val="19"/>
      <w:shd w:val="clear" w:color="auto" w:fill="FFFFFF"/>
    </w:rPr>
  </w:style>
  <w:style w:type="paragraph" w:customStyle="1" w:styleId="Teksttreci30">
    <w:name w:val="Tekst treści (3)"/>
    <w:basedOn w:val="Normalny"/>
    <w:link w:val="Teksttreci3"/>
    <w:qFormat/>
    <w:rsid w:val="00F84E50"/>
    <w:pPr>
      <w:shd w:val="clear" w:color="auto" w:fill="FFFFFF"/>
      <w:spacing w:after="0" w:line="254" w:lineRule="exact"/>
      <w:ind w:hanging="680"/>
    </w:pPr>
    <w:rPr>
      <w:rFonts w:asciiTheme="minorHAnsi" w:eastAsiaTheme="minorHAnsi" w:hAnsiTheme="minorHAnsi"/>
      <w:iCs w:val="0"/>
      <w:szCs w:val="22"/>
      <w:lang w:eastAsia="en-US"/>
    </w:rPr>
  </w:style>
  <w:style w:type="paragraph" w:customStyle="1" w:styleId="Teksttreci0">
    <w:name w:val="Tekst treści"/>
    <w:basedOn w:val="Normalny"/>
    <w:link w:val="Teksttreci"/>
    <w:qFormat/>
    <w:rsid w:val="00F84E50"/>
    <w:pPr>
      <w:shd w:val="clear" w:color="auto" w:fill="FFFFFF"/>
      <w:spacing w:after="0" w:line="413" w:lineRule="exact"/>
      <w:ind w:hanging="600"/>
    </w:pPr>
    <w:rPr>
      <w:rFonts w:asciiTheme="minorHAnsi" w:eastAsiaTheme="minorHAnsi" w:hAnsiTheme="minorHAnsi"/>
      <w:iCs w:val="0"/>
      <w:szCs w:val="22"/>
      <w:lang w:eastAsia="en-US"/>
    </w:rPr>
  </w:style>
  <w:style w:type="paragraph" w:customStyle="1" w:styleId="Teksttreci90">
    <w:name w:val="Tekst treści (9)"/>
    <w:basedOn w:val="Normalny"/>
    <w:link w:val="Teksttreci9"/>
    <w:qFormat/>
    <w:rsid w:val="00F84E50"/>
    <w:pPr>
      <w:shd w:val="clear" w:color="auto" w:fill="FFFFFF"/>
      <w:spacing w:after="0" w:line="230" w:lineRule="exact"/>
    </w:pPr>
    <w:rPr>
      <w:rFonts w:asciiTheme="minorHAnsi" w:eastAsiaTheme="minorHAnsi" w:hAnsiTheme="minorHAnsi"/>
      <w:iCs w:val="0"/>
      <w:sz w:val="19"/>
      <w:szCs w:val="19"/>
      <w:lang w:eastAsia="en-US"/>
    </w:rPr>
  </w:style>
  <w:style w:type="character" w:customStyle="1" w:styleId="Teksttreci11">
    <w:name w:val="Tekst treści (11)_"/>
    <w:link w:val="Teksttreci110"/>
    <w:qFormat/>
    <w:rsid w:val="00F84E50"/>
    <w:rPr>
      <w:sz w:val="14"/>
      <w:szCs w:val="14"/>
      <w:shd w:val="clear" w:color="auto" w:fill="FFFFFF"/>
    </w:rPr>
  </w:style>
  <w:style w:type="paragraph" w:customStyle="1" w:styleId="Teksttreci110">
    <w:name w:val="Tekst treści (11)"/>
    <w:basedOn w:val="Normalny"/>
    <w:link w:val="Teksttreci11"/>
    <w:qFormat/>
    <w:rsid w:val="00F84E50"/>
    <w:pPr>
      <w:shd w:val="clear" w:color="auto" w:fill="FFFFFF"/>
      <w:spacing w:after="0" w:line="0" w:lineRule="atLeast"/>
    </w:pPr>
    <w:rPr>
      <w:rFonts w:asciiTheme="minorHAnsi" w:eastAsiaTheme="minorHAnsi" w:hAnsiTheme="minorHAnsi"/>
      <w:iCs w:val="0"/>
      <w:sz w:val="14"/>
      <w:szCs w:val="14"/>
      <w:lang w:eastAsia="en-US"/>
    </w:rPr>
  </w:style>
  <w:style w:type="character" w:customStyle="1" w:styleId="Teksttreci10">
    <w:name w:val="Tekst treści (10)_"/>
    <w:link w:val="Teksttreci100"/>
    <w:qFormat/>
    <w:rsid w:val="00F84E50"/>
    <w:rPr>
      <w:sz w:val="28"/>
      <w:szCs w:val="28"/>
      <w:shd w:val="clear" w:color="auto" w:fill="FFFFFF"/>
    </w:rPr>
  </w:style>
  <w:style w:type="character" w:customStyle="1" w:styleId="Teksttreci1011pt">
    <w:name w:val="Tekst treści (10) + 11 pt"/>
    <w:qFormat/>
    <w:rsid w:val="00F84E50"/>
    <w:rPr>
      <w:sz w:val="22"/>
      <w:szCs w:val="22"/>
      <w:shd w:val="clear" w:color="auto" w:fill="FFFFFF"/>
    </w:rPr>
  </w:style>
  <w:style w:type="paragraph" w:customStyle="1" w:styleId="Teksttreci100">
    <w:name w:val="Tekst treści (10)"/>
    <w:basedOn w:val="Normalny"/>
    <w:link w:val="Teksttreci10"/>
    <w:qFormat/>
    <w:rsid w:val="00F84E50"/>
    <w:pPr>
      <w:shd w:val="clear" w:color="auto" w:fill="FFFFFF"/>
      <w:spacing w:after="360" w:line="0" w:lineRule="atLeast"/>
    </w:pPr>
    <w:rPr>
      <w:rFonts w:asciiTheme="minorHAnsi" w:eastAsiaTheme="minorHAnsi" w:hAnsiTheme="minorHAnsi"/>
      <w:iCs w:val="0"/>
      <w:sz w:val="28"/>
      <w:szCs w:val="28"/>
      <w:lang w:eastAsia="en-US"/>
    </w:rPr>
  </w:style>
  <w:style w:type="character" w:styleId="UyteHipercze">
    <w:name w:val="FollowedHyperlink"/>
    <w:uiPriority w:val="99"/>
    <w:qFormat/>
    <w:rsid w:val="00F84E50"/>
    <w:rPr>
      <w:color w:val="800080"/>
      <w:u w:val="single"/>
    </w:rPr>
  </w:style>
  <w:style w:type="character" w:customStyle="1" w:styleId="Teksttreci2">
    <w:name w:val="Tekst treści (2)_"/>
    <w:link w:val="Teksttreci20"/>
    <w:qFormat/>
    <w:rsid w:val="00F84E50"/>
    <w:rPr>
      <w:sz w:val="18"/>
      <w:szCs w:val="18"/>
      <w:shd w:val="clear" w:color="auto" w:fill="FFFFFF"/>
    </w:rPr>
  </w:style>
  <w:style w:type="paragraph" w:customStyle="1" w:styleId="Teksttreci20">
    <w:name w:val="Tekst treści (2)"/>
    <w:basedOn w:val="Normalny"/>
    <w:link w:val="Teksttreci2"/>
    <w:qFormat/>
    <w:rsid w:val="00F84E50"/>
    <w:pPr>
      <w:shd w:val="clear" w:color="auto" w:fill="FFFFFF"/>
      <w:spacing w:after="0" w:line="0" w:lineRule="atLeast"/>
    </w:pPr>
    <w:rPr>
      <w:rFonts w:asciiTheme="minorHAnsi" w:eastAsiaTheme="minorHAnsi" w:hAnsiTheme="minorHAnsi"/>
      <w:iCs w:val="0"/>
      <w:sz w:val="18"/>
      <w:szCs w:val="18"/>
      <w:lang w:eastAsia="en-US"/>
    </w:rPr>
  </w:style>
  <w:style w:type="character" w:customStyle="1" w:styleId="Teksttreci5">
    <w:name w:val="Tekst treści (5)_"/>
    <w:link w:val="Teksttreci50"/>
    <w:qFormat/>
    <w:rsid w:val="00F84E50"/>
    <w:rPr>
      <w:sz w:val="8"/>
      <w:szCs w:val="8"/>
      <w:shd w:val="clear" w:color="auto" w:fill="FFFFFF"/>
    </w:rPr>
  </w:style>
  <w:style w:type="character" w:customStyle="1" w:styleId="Teksttreci7">
    <w:name w:val="Tekst treści (7)_"/>
    <w:link w:val="Teksttreci70"/>
    <w:qFormat/>
    <w:rsid w:val="00F84E50"/>
    <w:rPr>
      <w:sz w:val="8"/>
      <w:szCs w:val="8"/>
      <w:shd w:val="clear" w:color="auto" w:fill="FFFFFF"/>
    </w:rPr>
  </w:style>
  <w:style w:type="paragraph" w:customStyle="1" w:styleId="Teksttreci50">
    <w:name w:val="Tekst treści (5)"/>
    <w:basedOn w:val="Normalny"/>
    <w:link w:val="Teksttreci5"/>
    <w:qFormat/>
    <w:rsid w:val="00F84E50"/>
    <w:pPr>
      <w:shd w:val="clear" w:color="auto" w:fill="FFFFFF"/>
      <w:spacing w:after="0" w:line="0" w:lineRule="atLeast"/>
    </w:pPr>
    <w:rPr>
      <w:rFonts w:asciiTheme="minorHAnsi" w:eastAsiaTheme="minorHAnsi" w:hAnsiTheme="minorHAnsi"/>
      <w:iCs w:val="0"/>
      <w:sz w:val="8"/>
      <w:szCs w:val="8"/>
      <w:lang w:eastAsia="en-US"/>
    </w:rPr>
  </w:style>
  <w:style w:type="paragraph" w:customStyle="1" w:styleId="Teksttreci70">
    <w:name w:val="Tekst treści (7)"/>
    <w:basedOn w:val="Normalny"/>
    <w:link w:val="Teksttreci7"/>
    <w:qFormat/>
    <w:rsid w:val="00F84E50"/>
    <w:pPr>
      <w:shd w:val="clear" w:color="auto" w:fill="FFFFFF"/>
      <w:spacing w:after="0" w:line="0" w:lineRule="atLeast"/>
    </w:pPr>
    <w:rPr>
      <w:rFonts w:asciiTheme="minorHAnsi" w:eastAsiaTheme="minorHAnsi" w:hAnsiTheme="minorHAnsi"/>
      <w:iCs w:val="0"/>
      <w:sz w:val="8"/>
      <w:szCs w:val="8"/>
      <w:lang w:eastAsia="en-US"/>
    </w:rPr>
  </w:style>
  <w:style w:type="table" w:customStyle="1" w:styleId="Tabela-Siatka1">
    <w:name w:val="Tabela - Siatka1"/>
    <w:basedOn w:val="Standardowy"/>
    <w:next w:val="Tabela-Siatka"/>
    <w:uiPriority w:val="59"/>
    <w:rsid w:val="00F84E50"/>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agwek2"/>
    <w:link w:val="tekstZnak"/>
    <w:qFormat/>
    <w:rsid w:val="00F84E50"/>
    <w:pPr>
      <w:numPr>
        <w:numId w:val="0"/>
      </w:numPr>
      <w:spacing w:before="100" w:beforeAutospacing="1" w:afterAutospacing="1" w:line="360" w:lineRule="auto"/>
      <w:ind w:left="576" w:firstLine="576"/>
    </w:pPr>
    <w:rPr>
      <w:rFonts w:ascii="Times New Roman" w:eastAsia="Calibri" w:hAnsi="Times New Roman" w:cs="Times New Roman"/>
      <w:b w:val="0"/>
      <w:bCs w:val="0"/>
      <w:smallCaps/>
      <w:color w:val="auto"/>
      <w:lang w:eastAsia="en-US"/>
    </w:rPr>
  </w:style>
  <w:style w:type="character" w:customStyle="1" w:styleId="tekstZnak">
    <w:name w:val="tekst Znak"/>
    <w:link w:val="tekst"/>
    <w:qFormat/>
    <w:rsid w:val="00F84E50"/>
    <w:rPr>
      <w:rFonts w:ascii="Times New Roman" w:eastAsia="Calibri" w:hAnsi="Times New Roman" w:cs="Times New Roman"/>
      <w:iCs/>
      <w:smallCaps/>
      <w:sz w:val="32"/>
    </w:rPr>
  </w:style>
  <w:style w:type="character" w:customStyle="1" w:styleId="Teksttreci8">
    <w:name w:val="Tekst treści (8)_"/>
    <w:basedOn w:val="Domylnaczcionkaakapitu"/>
    <w:link w:val="Teksttreci80"/>
    <w:qFormat/>
    <w:rsid w:val="00F84E50"/>
    <w:rPr>
      <w:rFonts w:ascii="Times New Roman" w:eastAsia="Times New Roman" w:hAnsi="Times New Roman" w:cs="Times New Roman"/>
      <w:sz w:val="17"/>
      <w:szCs w:val="17"/>
      <w:shd w:val="clear" w:color="auto" w:fill="FFFFFF"/>
    </w:rPr>
  </w:style>
  <w:style w:type="paragraph" w:customStyle="1" w:styleId="Teksttreci80">
    <w:name w:val="Tekst treści (8)"/>
    <w:basedOn w:val="Normalny"/>
    <w:link w:val="Teksttreci8"/>
    <w:qFormat/>
    <w:rsid w:val="00F84E50"/>
    <w:pPr>
      <w:shd w:val="clear" w:color="auto" w:fill="FFFFFF"/>
      <w:spacing w:before="60" w:after="0" w:line="202" w:lineRule="exact"/>
      <w:ind w:hanging="260"/>
    </w:pPr>
    <w:rPr>
      <w:rFonts w:ascii="Times New Roman" w:eastAsia="Times New Roman" w:hAnsi="Times New Roman" w:cs="Times New Roman"/>
      <w:iCs w:val="0"/>
      <w:sz w:val="17"/>
      <w:szCs w:val="17"/>
      <w:lang w:eastAsia="en-US"/>
    </w:rPr>
  </w:style>
  <w:style w:type="character" w:customStyle="1" w:styleId="BezodstpwZnak">
    <w:name w:val="Bez odstępów Znak"/>
    <w:aliases w:val="Opracowanie Znak"/>
    <w:basedOn w:val="Domylnaczcionkaakapitu"/>
    <w:link w:val="Bezodstpw"/>
    <w:uiPriority w:val="1"/>
    <w:qFormat/>
    <w:rsid w:val="00F84E50"/>
    <w:rPr>
      <w:rFonts w:ascii="Calibri" w:eastAsiaTheme="minorEastAsia" w:hAnsi="Calibri"/>
      <w:iCs/>
      <w:szCs w:val="20"/>
      <w:lang w:eastAsia="pl-PL"/>
    </w:rPr>
  </w:style>
  <w:style w:type="table" w:customStyle="1" w:styleId="Jasnalistaakcent11">
    <w:name w:val="Jasna lista — akcent 11"/>
    <w:basedOn w:val="Standardowy"/>
    <w:uiPriority w:val="61"/>
    <w:rsid w:val="00F84E50"/>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Jasnalistaakcent3">
    <w:name w:val="Light List Accent 3"/>
    <w:basedOn w:val="Standardowy"/>
    <w:uiPriority w:val="61"/>
    <w:rsid w:val="00F84E50"/>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Jasnalistaakcent4">
    <w:name w:val="Light List Accent 4"/>
    <w:basedOn w:val="Standardowy"/>
    <w:uiPriority w:val="61"/>
    <w:rsid w:val="00F84E50"/>
    <w:pPr>
      <w:spacing w:after="0" w:line="240" w:lineRule="auto"/>
    </w:pPr>
    <w:rPr>
      <w:rFonts w:eastAsiaTheme="minorEastAsi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apple-style-span">
    <w:name w:val="apple-style-span"/>
    <w:qFormat/>
    <w:rsid w:val="00F84E50"/>
  </w:style>
  <w:style w:type="paragraph" w:customStyle="1" w:styleId="Domylnie">
    <w:name w:val="Domyślnie"/>
    <w:qFormat/>
    <w:rsid w:val="00F84E50"/>
    <w:pPr>
      <w:widowControl w:val="0"/>
      <w:suppressAutoHyphens/>
      <w:spacing w:after="160" w:line="259" w:lineRule="auto"/>
    </w:pPr>
    <w:rPr>
      <w:rFonts w:ascii="Times New Roman" w:eastAsia="Times New Roman" w:hAnsi="Times New Roman" w:cs="Times New Roman"/>
      <w:sz w:val="24"/>
      <w:szCs w:val="24"/>
      <w:lang w:eastAsia="zh-CN" w:bidi="hi-IN"/>
    </w:rPr>
  </w:style>
  <w:style w:type="paragraph" w:customStyle="1" w:styleId="rdo">
    <w:name w:val="Źródło"/>
    <w:basedOn w:val="Normalny"/>
    <w:link w:val="rdoZnak"/>
    <w:uiPriority w:val="99"/>
    <w:qFormat/>
    <w:rsid w:val="00F84E50"/>
    <w:pPr>
      <w:spacing w:before="120" w:after="320" w:line="240" w:lineRule="auto"/>
    </w:pPr>
    <w:rPr>
      <w:i/>
      <w:color w:val="07121F" w:themeColor="text2" w:themeShade="40"/>
      <w:sz w:val="20"/>
      <w:lang w:eastAsia="en-US"/>
    </w:rPr>
  </w:style>
  <w:style w:type="character" w:customStyle="1" w:styleId="rdoZnak">
    <w:name w:val="Źródło Znak"/>
    <w:basedOn w:val="Domylnaczcionkaakapitu"/>
    <w:link w:val="rdo"/>
    <w:uiPriority w:val="99"/>
    <w:qFormat/>
    <w:rsid w:val="00F84E50"/>
    <w:rPr>
      <w:rFonts w:ascii="Calibri" w:eastAsiaTheme="minorEastAsia" w:hAnsi="Calibri"/>
      <w:i/>
      <w:iCs/>
      <w:color w:val="07121F" w:themeColor="text2" w:themeShade="40"/>
      <w:sz w:val="20"/>
      <w:szCs w:val="20"/>
    </w:rPr>
  </w:style>
  <w:style w:type="character" w:styleId="HTML-cytat">
    <w:name w:val="HTML Cite"/>
    <w:uiPriority w:val="99"/>
    <w:semiHidden/>
    <w:unhideWhenUsed/>
    <w:qFormat/>
    <w:rsid w:val="00F84E50"/>
    <w:rPr>
      <w:i/>
      <w:iCs/>
    </w:rPr>
  </w:style>
  <w:style w:type="paragraph" w:customStyle="1" w:styleId="Tabelanormalny">
    <w:name w:val="Tabela normalny"/>
    <w:basedOn w:val="Normalny"/>
    <w:link w:val="TabelanormalnyZnak"/>
    <w:qFormat/>
    <w:rsid w:val="00F84E50"/>
    <w:pPr>
      <w:spacing w:after="0" w:line="240" w:lineRule="auto"/>
      <w:jc w:val="center"/>
    </w:pPr>
    <w:rPr>
      <w:rFonts w:eastAsiaTheme="minorHAnsi"/>
      <w:sz w:val="20"/>
    </w:rPr>
  </w:style>
  <w:style w:type="paragraph" w:customStyle="1" w:styleId="Tabelanagwki">
    <w:name w:val="Tabela nagłówki"/>
    <w:basedOn w:val="Tabelanormalny"/>
    <w:link w:val="TabelanagwkiZnak"/>
    <w:qFormat/>
    <w:rsid w:val="00F84E50"/>
    <w:rPr>
      <w:b/>
      <w:color w:val="FFFFFF" w:themeColor="background1"/>
    </w:rPr>
  </w:style>
  <w:style w:type="character" w:customStyle="1" w:styleId="TabelanormalnyZnak">
    <w:name w:val="Tabela normalny Znak"/>
    <w:basedOn w:val="Domylnaczcionkaakapitu"/>
    <w:link w:val="Tabelanormalny"/>
    <w:qFormat/>
    <w:rsid w:val="00F84E50"/>
    <w:rPr>
      <w:rFonts w:ascii="Calibri" w:hAnsi="Calibri"/>
      <w:iCs/>
      <w:sz w:val="20"/>
      <w:szCs w:val="20"/>
      <w:lang w:eastAsia="pl-PL"/>
    </w:rPr>
  </w:style>
  <w:style w:type="paragraph" w:customStyle="1" w:styleId="Tabelabok">
    <w:name w:val="Tabela bok"/>
    <w:basedOn w:val="Tabelanormalny"/>
    <w:link w:val="TabelabokZnak"/>
    <w:qFormat/>
    <w:rsid w:val="00F84E50"/>
    <w:pPr>
      <w:jc w:val="left"/>
    </w:pPr>
    <w:rPr>
      <w:b/>
    </w:rPr>
  </w:style>
  <w:style w:type="character" w:customStyle="1" w:styleId="TabelanagwkiZnak">
    <w:name w:val="Tabela nagłówki Znak"/>
    <w:basedOn w:val="TabelanormalnyZnak"/>
    <w:link w:val="Tabelanagwki"/>
    <w:qFormat/>
    <w:rsid w:val="00F84E50"/>
    <w:rPr>
      <w:rFonts w:ascii="Calibri" w:hAnsi="Calibri"/>
      <w:b/>
      <w:iCs/>
      <w:color w:val="FFFFFF" w:themeColor="background1"/>
      <w:sz w:val="20"/>
      <w:szCs w:val="20"/>
      <w:lang w:eastAsia="pl-PL"/>
    </w:rPr>
  </w:style>
  <w:style w:type="paragraph" w:customStyle="1" w:styleId="Numerowanie">
    <w:name w:val="Numerowanie"/>
    <w:basedOn w:val="Akapitzlist"/>
    <w:link w:val="NumerowanieZnak"/>
    <w:qFormat/>
    <w:rsid w:val="00F84E50"/>
    <w:pPr>
      <w:tabs>
        <w:tab w:val="num" w:pos="720"/>
      </w:tabs>
      <w:ind w:left="720" w:hanging="720"/>
    </w:pPr>
  </w:style>
  <w:style w:type="character" w:customStyle="1" w:styleId="TabelabokZnak">
    <w:name w:val="Tabela bok Znak"/>
    <w:basedOn w:val="TabelanormalnyZnak"/>
    <w:link w:val="Tabelabok"/>
    <w:qFormat/>
    <w:rsid w:val="00F84E50"/>
    <w:rPr>
      <w:rFonts w:ascii="Calibri" w:hAnsi="Calibri"/>
      <w:b/>
      <w:iCs/>
      <w:sz w:val="20"/>
      <w:szCs w:val="20"/>
      <w:lang w:eastAsia="pl-PL"/>
    </w:rPr>
  </w:style>
  <w:style w:type="paragraph" w:customStyle="1" w:styleId="Punktowanie">
    <w:name w:val="Punktowanie"/>
    <w:basedOn w:val="Akapitzlist"/>
    <w:link w:val="PunktowanieZnak"/>
    <w:qFormat/>
    <w:rsid w:val="00F84E50"/>
    <w:pPr>
      <w:tabs>
        <w:tab w:val="num" w:pos="720"/>
      </w:tabs>
      <w:ind w:left="720" w:hanging="720"/>
    </w:pPr>
  </w:style>
  <w:style w:type="character" w:customStyle="1" w:styleId="NumerowanieZnak">
    <w:name w:val="Numerowanie Znak"/>
    <w:basedOn w:val="AkapitzlistZnak"/>
    <w:link w:val="Numerowanie"/>
    <w:qFormat/>
    <w:rsid w:val="00F84E50"/>
    <w:rPr>
      <w:rFonts w:ascii="Calibri" w:eastAsiaTheme="minorEastAsia" w:hAnsi="Calibri"/>
      <w:iCs/>
      <w:szCs w:val="20"/>
      <w:lang w:eastAsia="pl-PL"/>
    </w:rPr>
  </w:style>
  <w:style w:type="character" w:customStyle="1" w:styleId="PunktowanieZnak">
    <w:name w:val="Punktowanie Znak"/>
    <w:basedOn w:val="AkapitzlistZnak"/>
    <w:link w:val="Punktowanie"/>
    <w:qFormat/>
    <w:rsid w:val="00F84E50"/>
    <w:rPr>
      <w:rFonts w:ascii="Calibri" w:eastAsiaTheme="minorEastAsia" w:hAnsi="Calibri"/>
      <w:iCs/>
      <w:szCs w:val="20"/>
      <w:lang w:eastAsia="pl-PL"/>
    </w:rPr>
  </w:style>
  <w:style w:type="paragraph" w:customStyle="1" w:styleId="Normalny0">
    <w:name w:val="_Normalny"/>
    <w:basedOn w:val="Normalny"/>
    <w:qFormat/>
    <w:rsid w:val="00F84E50"/>
    <w:rPr>
      <w:lang w:eastAsia="en-US"/>
    </w:rPr>
  </w:style>
  <w:style w:type="table" w:styleId="Jasnalistaakcent6">
    <w:name w:val="Light List Accent 6"/>
    <w:basedOn w:val="Tabela-Lista1"/>
    <w:uiPriority w:val="61"/>
    <w:rsid w:val="00F84E50"/>
    <w:pPr>
      <w:spacing w:after="0" w:line="240" w:lineRule="auto"/>
      <w:jc w:val="center"/>
    </w:pPr>
    <w:rPr>
      <w:rFonts w:eastAsiaTheme="minorEastAsia"/>
      <w:sz w:val="20"/>
      <w:szCs w:val="20"/>
      <w:lang w:val="en-GB"/>
    </w:rPr>
    <w:tblPr>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shd w:val="clear" w:color="auto" w:fill="auto"/>
      <w:vAlign w:val="center"/>
    </w:tcPr>
    <w:tblStylePr w:type="firstRow">
      <w:pPr>
        <w:wordWrap/>
        <w:spacing w:before="0" w:beforeAutospacing="0" w:after="0" w:afterAutospacing="0" w:line="240" w:lineRule="auto"/>
        <w:jc w:val="center"/>
      </w:pPr>
      <w:rPr>
        <w:b/>
        <w:bCs/>
        <w:i/>
        <w:iCs/>
        <w:color w:val="FFFFFF" w:themeColor="background1"/>
      </w:rPr>
      <w:tblPr/>
      <w:tcPr>
        <w:tcBorders>
          <w:bottom w:val="single" w:sz="6" w:space="0" w:color="000000"/>
          <w:tl2br w:val="none" w:sz="0" w:space="0" w:color="auto"/>
          <w:tr2bl w:val="none" w:sz="0" w:space="0" w:color="auto"/>
        </w:tcBorders>
        <w:shd w:val="clear" w:color="auto" w:fill="632423" w:themeFill="accent2" w:themeFillShade="80"/>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l2br w:val="none" w:sz="0" w:space="0" w:color="auto"/>
          <w:tr2bl w:val="none" w:sz="0" w:space="0" w:color="auto"/>
        </w:tcBorders>
      </w:tcPr>
    </w:tblStylePr>
    <w:tblStylePr w:type="firstCol">
      <w:pPr>
        <w:wordWrap/>
        <w:jc w:val="left"/>
      </w:pPr>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rPr>
        <w:color w:val="auto"/>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Tekstzastpczy">
    <w:name w:val="Placeholder Text"/>
    <w:basedOn w:val="Domylnaczcionkaakapitu"/>
    <w:uiPriority w:val="99"/>
    <w:semiHidden/>
    <w:qFormat/>
    <w:rsid w:val="00F84E50"/>
    <w:rPr>
      <w:color w:val="808080"/>
    </w:rPr>
  </w:style>
  <w:style w:type="table" w:styleId="Jasnalistaakcent5">
    <w:name w:val="Light List Accent 5"/>
    <w:basedOn w:val="Standardowy"/>
    <w:uiPriority w:val="61"/>
    <w:rsid w:val="00F84E50"/>
    <w:pPr>
      <w:spacing w:after="0" w:line="240" w:lineRule="auto"/>
    </w:pPr>
    <w:rPr>
      <w:rFonts w:eastAsiaTheme="minorEastAsi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Punktowanietabela">
    <w:name w:val="Punktowanie tabela"/>
    <w:basedOn w:val="Punktowanie"/>
    <w:link w:val="PunktowanietabelaZnak"/>
    <w:qFormat/>
    <w:rsid w:val="00F84E50"/>
    <w:pPr>
      <w:spacing w:after="0" w:line="240" w:lineRule="auto"/>
      <w:ind w:left="312" w:hanging="357"/>
    </w:pPr>
  </w:style>
  <w:style w:type="character" w:customStyle="1" w:styleId="PunktowanietabelaZnak">
    <w:name w:val="Punktowanie tabela Znak"/>
    <w:basedOn w:val="PunktowanieZnak"/>
    <w:link w:val="Punktowanietabela"/>
    <w:qFormat/>
    <w:rsid w:val="00F84E50"/>
    <w:rPr>
      <w:rFonts w:ascii="Calibri" w:eastAsiaTheme="minorEastAsia" w:hAnsi="Calibri"/>
      <w:iCs/>
      <w:szCs w:val="20"/>
      <w:lang w:eastAsia="pl-PL"/>
    </w:rPr>
  </w:style>
  <w:style w:type="table" w:styleId="Jasnasiatkaakcent6">
    <w:name w:val="Light Grid Accent 6"/>
    <w:basedOn w:val="Standardowy"/>
    <w:uiPriority w:val="62"/>
    <w:rsid w:val="00F84E5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Jasnalistaakcent2">
    <w:name w:val="Light List Accent 2"/>
    <w:basedOn w:val="Standardowy"/>
    <w:uiPriority w:val="61"/>
    <w:rsid w:val="00F84E50"/>
    <w:pPr>
      <w:spacing w:after="0" w:line="240" w:lineRule="auto"/>
    </w:pPr>
    <w:rPr>
      <w:rFonts w:eastAsiaTheme="minorEastAsia"/>
    </w:rPr>
    <w:tblPr>
      <w:tblStyleRowBandSize w:val="1"/>
      <w:tblStyleColBandSize w:val="1"/>
      <w:tblBorders>
        <w:top w:val="single" w:sz="4" w:space="0" w:color="auto"/>
        <w:left w:val="single" w:sz="4" w:space="0" w:color="auto"/>
        <w:bottom w:val="single" w:sz="4" w:space="0" w:color="auto"/>
        <w:right w:val="single" w:sz="4" w:space="0" w:color="auto"/>
      </w:tblBorders>
    </w:tblPr>
    <w:tblStylePr w:type="firstRow">
      <w:pPr>
        <w:spacing w:before="0" w:after="0" w:line="240" w:lineRule="auto"/>
      </w:pPr>
      <w:rPr>
        <w:b/>
        <w:bCs/>
        <w:color w:val="FFFFFF" w:themeColor="background1"/>
      </w:rPr>
      <w:tblPr/>
      <w:tcPr>
        <w:shd w:val="clear" w:color="auto" w:fill="0070C0"/>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redniecieniowanie1akcent4">
    <w:name w:val="Medium Shading 1 Accent 4"/>
    <w:basedOn w:val="Standardowy"/>
    <w:uiPriority w:val="63"/>
    <w:rsid w:val="00F84E50"/>
    <w:pPr>
      <w:spacing w:after="0" w:line="240" w:lineRule="auto"/>
    </w:pPr>
    <w:rPr>
      <w:rFonts w:eastAsiaTheme="minorEastAsia"/>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rsid w:val="00F84E50"/>
    <w:pPr>
      <w:spacing w:after="0" w:line="240" w:lineRule="auto"/>
    </w:pPr>
    <w:rPr>
      <w:rFonts w:eastAsiaTheme="minorEastAsi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Teksttreci19">
    <w:name w:val="Tekst treści (19)_"/>
    <w:basedOn w:val="Domylnaczcionkaakapitu"/>
    <w:link w:val="Teksttreci190"/>
    <w:locked/>
    <w:rsid w:val="00F84E50"/>
    <w:rPr>
      <w:rFonts w:ascii="Garamond" w:eastAsia="Garamond" w:hAnsi="Garamond" w:cs="Garamond"/>
      <w:sz w:val="18"/>
      <w:szCs w:val="18"/>
      <w:shd w:val="clear" w:color="auto" w:fill="FFFFFF"/>
    </w:rPr>
  </w:style>
  <w:style w:type="paragraph" w:customStyle="1" w:styleId="Teksttreci190">
    <w:name w:val="Tekst treści (19)"/>
    <w:basedOn w:val="Normalny"/>
    <w:link w:val="Teksttreci19"/>
    <w:rsid w:val="00F84E50"/>
    <w:pPr>
      <w:shd w:val="clear" w:color="auto" w:fill="FFFFFF"/>
      <w:spacing w:after="0" w:line="0" w:lineRule="atLeast"/>
    </w:pPr>
    <w:rPr>
      <w:rFonts w:ascii="Garamond" w:eastAsia="Garamond" w:hAnsi="Garamond" w:cs="Garamond"/>
      <w:iCs w:val="0"/>
      <w:sz w:val="18"/>
      <w:szCs w:val="18"/>
      <w:lang w:eastAsia="en-US"/>
    </w:rPr>
  </w:style>
  <w:style w:type="table" w:customStyle="1" w:styleId="Tabela-Siatka2">
    <w:name w:val="Tabela - Siatka2"/>
    <w:basedOn w:val="Standardowy"/>
    <w:next w:val="Tabela-Siatka"/>
    <w:uiPriority w:val="59"/>
    <w:rsid w:val="00F84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qFormat/>
    <w:rsid w:val="00F84E50"/>
  </w:style>
  <w:style w:type="character" w:customStyle="1" w:styleId="bdf">
    <w:name w:val="bdf"/>
    <w:basedOn w:val="Domylnaczcionkaakapitu"/>
    <w:qFormat/>
    <w:rsid w:val="00F84E50"/>
  </w:style>
  <w:style w:type="character" w:customStyle="1" w:styleId="badge">
    <w:name w:val="badge"/>
    <w:basedOn w:val="Domylnaczcionkaakapitu"/>
    <w:qFormat/>
    <w:rsid w:val="00F84E50"/>
  </w:style>
  <w:style w:type="paragraph" w:customStyle="1" w:styleId="opismapy">
    <w:name w:val="opis mapy"/>
    <w:basedOn w:val="Normalny"/>
    <w:link w:val="opismapyZnak"/>
    <w:qFormat/>
    <w:rsid w:val="00F84E50"/>
    <w:pPr>
      <w:spacing w:after="0" w:line="276" w:lineRule="auto"/>
    </w:pPr>
    <w:rPr>
      <w:rFonts w:ascii="Times New Roman" w:eastAsia="Times New Roman" w:hAnsi="Times New Roman" w:cs="Times New Roman"/>
      <w:b/>
      <w:iCs w:val="0"/>
      <w:color w:val="1F497D" w:themeColor="text2"/>
      <w:sz w:val="20"/>
      <w:szCs w:val="24"/>
    </w:rPr>
  </w:style>
  <w:style w:type="character" w:customStyle="1" w:styleId="opismapyZnak">
    <w:name w:val="opis mapy Znak"/>
    <w:basedOn w:val="Domylnaczcionkaakapitu"/>
    <w:link w:val="opismapy"/>
    <w:qFormat/>
    <w:rsid w:val="00F84E50"/>
    <w:rPr>
      <w:rFonts w:ascii="Times New Roman" w:eastAsia="Times New Roman" w:hAnsi="Times New Roman" w:cs="Times New Roman"/>
      <w:b/>
      <w:color w:val="1F497D" w:themeColor="text2"/>
      <w:sz w:val="20"/>
      <w:szCs w:val="24"/>
      <w:lang w:eastAsia="pl-PL"/>
    </w:rPr>
  </w:style>
  <w:style w:type="character" w:customStyle="1" w:styleId="a39526723ba464db087139d6ad927cea8189">
    <w:name w:val="a39526723ba464db087139d6ad927cea8189"/>
    <w:basedOn w:val="Domylnaczcionkaakapitu"/>
    <w:rsid w:val="00F84E50"/>
  </w:style>
  <w:style w:type="character" w:customStyle="1" w:styleId="a5fb753338ae24a119591828d47497883189">
    <w:name w:val="a5fb753338ae24a119591828d47497883189"/>
    <w:basedOn w:val="Domylnaczcionkaakapitu"/>
    <w:rsid w:val="00F84E50"/>
  </w:style>
  <w:style w:type="character" w:customStyle="1" w:styleId="Bodytext2">
    <w:name w:val="Body text (2)"/>
    <w:basedOn w:val="Domylnaczcionkaakapitu"/>
    <w:rsid w:val="00F84E5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Bodytext2Bold">
    <w:name w:val="Body text (2) + Bold"/>
    <w:basedOn w:val="Domylnaczcionkaakapitu"/>
    <w:rsid w:val="00F84E50"/>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paragraph" w:styleId="Listanumerowana">
    <w:name w:val="List Number"/>
    <w:basedOn w:val="Normalny"/>
    <w:rsid w:val="00F84E50"/>
    <w:pPr>
      <w:tabs>
        <w:tab w:val="num" w:pos="360"/>
      </w:tabs>
      <w:spacing w:after="0" w:line="240" w:lineRule="auto"/>
      <w:ind w:left="360" w:hanging="360"/>
      <w:contextualSpacing/>
      <w:jc w:val="left"/>
    </w:pPr>
    <w:rPr>
      <w:rFonts w:ascii="Times New Roman" w:eastAsia="Times New Roman" w:hAnsi="Times New Roman" w:cs="Times New Roman"/>
      <w:iCs w:val="0"/>
      <w:szCs w:val="24"/>
    </w:rPr>
  </w:style>
  <w:style w:type="character" w:customStyle="1" w:styleId="zwykly1">
    <w:name w:val="zwykly1"/>
    <w:basedOn w:val="Domylnaczcionkaakapitu"/>
    <w:rsid w:val="00F84E50"/>
    <w:rPr>
      <w:rFonts w:ascii="Verdana" w:hAnsi="Verdana" w:hint="default"/>
      <w:sz w:val="16"/>
      <w:szCs w:val="16"/>
    </w:rPr>
  </w:style>
  <w:style w:type="table" w:customStyle="1" w:styleId="Kolorowalista1">
    <w:name w:val="Kolorowa lista1"/>
    <w:basedOn w:val="Standardowy"/>
    <w:next w:val="Kolorowalista2"/>
    <w:uiPriority w:val="72"/>
    <w:rsid w:val="00F84E50"/>
    <w:pPr>
      <w:spacing w:after="0" w:line="240" w:lineRule="auto"/>
    </w:pPr>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90000"/>
      </w:tcPr>
    </w:tblStylePr>
    <w:tblStylePr w:type="lastRow">
      <w:rPr>
        <w:b/>
        <w:bCs/>
        <w:color w:val="9900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Kolorowalista2">
    <w:name w:val="Kolorowa lista2"/>
    <w:basedOn w:val="Standardowy"/>
    <w:uiPriority w:val="72"/>
    <w:semiHidden/>
    <w:unhideWhenUsed/>
    <w:rsid w:val="00F84E50"/>
    <w:pPr>
      <w:spacing w:after="0" w:line="240" w:lineRule="auto"/>
    </w:pPr>
    <w:rPr>
      <w:rFonts w:eastAsiaTheme="minorEastAsi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customStyle="1" w:styleId="NormalnyWebZnak">
    <w:name w:val="Normalny (Web) Znak"/>
    <w:basedOn w:val="Domylnaczcionkaakapitu"/>
    <w:link w:val="NormalnyWeb"/>
    <w:uiPriority w:val="99"/>
    <w:qFormat/>
    <w:locked/>
    <w:rsid w:val="00F84E50"/>
    <w:rPr>
      <w:rFonts w:ascii="Times New Roman" w:eastAsia="Times New Roman" w:hAnsi="Times New Roman" w:cs="Times New Roman"/>
      <w:iCs/>
      <w:szCs w:val="24"/>
      <w:lang w:eastAsia="pl-PL"/>
    </w:rPr>
  </w:style>
  <w:style w:type="paragraph" w:customStyle="1" w:styleId="m-609367603423765010gmail-m1318215981509669920m4683187853699406915msolistparagraph">
    <w:name w:val="m_-609367603423765010gmail-m_1318215981509669920m_4683187853699406915msolistparagraph"/>
    <w:basedOn w:val="Normalny"/>
    <w:rsid w:val="00F84E50"/>
    <w:pPr>
      <w:spacing w:before="100" w:beforeAutospacing="1" w:after="100" w:afterAutospacing="1" w:line="240" w:lineRule="auto"/>
      <w:jc w:val="left"/>
    </w:pPr>
    <w:rPr>
      <w:rFonts w:ascii="Times New Roman" w:eastAsia="Times New Roman" w:hAnsi="Times New Roman" w:cs="Times New Roman"/>
      <w:iCs w:val="0"/>
      <w:szCs w:val="24"/>
    </w:rPr>
  </w:style>
  <w:style w:type="character" w:customStyle="1" w:styleId="Wzmianka1">
    <w:name w:val="Wzmianka1"/>
    <w:basedOn w:val="Domylnaczcionkaakapitu"/>
    <w:uiPriority w:val="99"/>
    <w:semiHidden/>
    <w:unhideWhenUsed/>
    <w:rsid w:val="00F84E50"/>
    <w:rPr>
      <w:color w:val="2B579A"/>
      <w:shd w:val="clear" w:color="auto" w:fill="E6E6E6"/>
    </w:rPr>
  </w:style>
  <w:style w:type="character" w:customStyle="1" w:styleId="Wzmianka2">
    <w:name w:val="Wzmianka2"/>
    <w:basedOn w:val="Domylnaczcionkaakapitu"/>
    <w:uiPriority w:val="99"/>
    <w:semiHidden/>
    <w:unhideWhenUsed/>
    <w:rsid w:val="00F84E50"/>
    <w:rPr>
      <w:color w:val="2B579A"/>
      <w:shd w:val="clear" w:color="auto" w:fill="E6E6E6"/>
    </w:rPr>
  </w:style>
  <w:style w:type="character" w:customStyle="1" w:styleId="KrLegendaZnak">
    <w:name w:val="Kr Legenda Znak"/>
    <w:aliases w:val="Legenda Znak Znak Znak Znak2,Legenda Znak Znak Znak2,Legenda Znak Znak Znak Znak Znak1,Legenda Znak Znak Znak Znak Znak Znak Znak2,Legenda Znak Znak Znak Znak Znak Znak Znak Znak1,Legenda Znak Z Znak,Zdjęcie Znak"/>
    <w:uiPriority w:val="35"/>
    <w:qFormat/>
    <w:locked/>
    <w:rsid w:val="00F84E50"/>
    <w:rPr>
      <w:rFonts w:ascii="Arial" w:hAnsi="Arial"/>
      <w:b/>
      <w:bCs/>
      <w:iCs/>
      <w:sz w:val="20"/>
      <w:szCs w:val="18"/>
    </w:rPr>
  </w:style>
  <w:style w:type="paragraph" w:customStyle="1" w:styleId="Krrdo">
    <w:name w:val="Kr Źródło"/>
    <w:basedOn w:val="Normalny"/>
    <w:next w:val="Normalny"/>
    <w:link w:val="KrrdoZnak"/>
    <w:qFormat/>
    <w:rsid w:val="00F84E50"/>
    <w:pPr>
      <w:spacing w:before="120" w:after="360" w:line="276" w:lineRule="auto"/>
      <w:jc w:val="left"/>
    </w:pPr>
    <w:rPr>
      <w:rFonts w:eastAsiaTheme="minorHAnsi"/>
      <w:i/>
      <w:iCs w:val="0"/>
      <w:color w:val="07121F" w:themeColor="text2" w:themeShade="40"/>
      <w:sz w:val="20"/>
      <w:szCs w:val="22"/>
      <w:lang w:eastAsia="en-US"/>
    </w:rPr>
  </w:style>
  <w:style w:type="character" w:customStyle="1" w:styleId="KrrdoZnak">
    <w:name w:val="Kr Źródło Znak"/>
    <w:basedOn w:val="Domylnaczcionkaakapitu"/>
    <w:link w:val="Krrdo"/>
    <w:qFormat/>
    <w:rsid w:val="00F84E50"/>
    <w:rPr>
      <w:rFonts w:ascii="Calibri" w:hAnsi="Calibri"/>
      <w:i/>
      <w:color w:val="07121F" w:themeColor="text2" w:themeShade="40"/>
      <w:sz w:val="20"/>
    </w:rPr>
  </w:style>
  <w:style w:type="character" w:customStyle="1" w:styleId="Zakotwiczenieprzypisudolnego">
    <w:name w:val="Zakotwiczenie przypisu dolnego"/>
    <w:rsid w:val="00F84E50"/>
    <w:rPr>
      <w:vertAlign w:val="superscript"/>
    </w:rPr>
  </w:style>
  <w:style w:type="character" w:customStyle="1" w:styleId="Wyrnienie">
    <w:name w:val="Wyróżnienie"/>
    <w:uiPriority w:val="20"/>
    <w:qFormat/>
    <w:rsid w:val="00F84E50"/>
  </w:style>
  <w:style w:type="character" w:customStyle="1" w:styleId="czeinternetowe">
    <w:name w:val="Łącze internetowe"/>
    <w:rsid w:val="00F84E50"/>
    <w:rPr>
      <w:rFonts w:cs="Times New Roman"/>
      <w:color w:val="0000FF"/>
      <w:u w:val="single"/>
    </w:rPr>
  </w:style>
  <w:style w:type="character" w:customStyle="1" w:styleId="DefaultZnak">
    <w:name w:val="Default Znak"/>
    <w:basedOn w:val="Domylnaczcionkaakapitu"/>
    <w:link w:val="Default"/>
    <w:qFormat/>
    <w:rsid w:val="00F84E50"/>
    <w:rPr>
      <w:rFonts w:ascii="Candara" w:eastAsia="Times New Roman" w:hAnsi="Candara" w:cs="Candara"/>
      <w:color w:val="000000"/>
      <w:sz w:val="24"/>
      <w:szCs w:val="24"/>
      <w:lang w:eastAsia="pl-PL"/>
    </w:rPr>
  </w:style>
  <w:style w:type="character" w:customStyle="1" w:styleId="tabelaZnak">
    <w:name w:val="tabela Znak"/>
    <w:basedOn w:val="Domylnaczcionkaakapitu"/>
    <w:qFormat/>
    <w:rsid w:val="00F84E50"/>
    <w:rPr>
      <w:rFonts w:ascii="Arial" w:eastAsia="Times New Roman" w:hAnsi="Arial" w:cs="Times New Roman"/>
      <w:sz w:val="24"/>
    </w:rPr>
  </w:style>
  <w:style w:type="character" w:customStyle="1" w:styleId="ListLabel1">
    <w:name w:val="ListLabel 1"/>
    <w:qFormat/>
    <w:rsid w:val="00F84E50"/>
    <w:rPr>
      <w:rFonts w:cs="Courier New"/>
    </w:rPr>
  </w:style>
  <w:style w:type="character" w:customStyle="1" w:styleId="ListLabel2">
    <w:name w:val="ListLabel 2"/>
    <w:qFormat/>
    <w:rsid w:val="00F84E50"/>
    <w:rPr>
      <w:rFonts w:cs="Courier New"/>
    </w:rPr>
  </w:style>
  <w:style w:type="character" w:customStyle="1" w:styleId="ListLabel3">
    <w:name w:val="ListLabel 3"/>
    <w:qFormat/>
    <w:rsid w:val="00F84E50"/>
    <w:rPr>
      <w:rFonts w:cs="Courier New"/>
    </w:rPr>
  </w:style>
  <w:style w:type="character" w:customStyle="1" w:styleId="ListLabel4">
    <w:name w:val="ListLabel 4"/>
    <w:qFormat/>
    <w:rsid w:val="00F84E50"/>
    <w:rPr>
      <w:rFonts w:cs="Courier New"/>
    </w:rPr>
  </w:style>
  <w:style w:type="character" w:customStyle="1" w:styleId="ListLabel5">
    <w:name w:val="ListLabel 5"/>
    <w:qFormat/>
    <w:rsid w:val="00F84E50"/>
    <w:rPr>
      <w:rFonts w:cs="Courier New"/>
    </w:rPr>
  </w:style>
  <w:style w:type="character" w:customStyle="1" w:styleId="ListLabel6">
    <w:name w:val="ListLabel 6"/>
    <w:qFormat/>
    <w:rsid w:val="00F84E50"/>
    <w:rPr>
      <w:rFonts w:cs="Courier New"/>
    </w:rPr>
  </w:style>
  <w:style w:type="character" w:customStyle="1" w:styleId="ListLabel7">
    <w:name w:val="ListLabel 7"/>
    <w:qFormat/>
    <w:rsid w:val="00F84E50"/>
    <w:rPr>
      <w:rFonts w:cs="Courier New"/>
    </w:rPr>
  </w:style>
  <w:style w:type="character" w:customStyle="1" w:styleId="ListLabel8">
    <w:name w:val="ListLabel 8"/>
    <w:qFormat/>
    <w:rsid w:val="00F84E50"/>
    <w:rPr>
      <w:rFonts w:cs="Courier New"/>
    </w:rPr>
  </w:style>
  <w:style w:type="character" w:customStyle="1" w:styleId="ListLabel9">
    <w:name w:val="ListLabel 9"/>
    <w:qFormat/>
    <w:rsid w:val="00F84E50"/>
    <w:rPr>
      <w:rFonts w:cs="Courier New"/>
    </w:rPr>
  </w:style>
  <w:style w:type="character" w:customStyle="1" w:styleId="ListLabel10">
    <w:name w:val="ListLabel 10"/>
    <w:qFormat/>
    <w:rsid w:val="00F84E50"/>
    <w:rPr>
      <w:rFonts w:cs="Courier New"/>
    </w:rPr>
  </w:style>
  <w:style w:type="character" w:customStyle="1" w:styleId="ListLabel11">
    <w:name w:val="ListLabel 11"/>
    <w:qFormat/>
    <w:rsid w:val="00F84E50"/>
    <w:rPr>
      <w:rFonts w:cs="Courier New"/>
    </w:rPr>
  </w:style>
  <w:style w:type="character" w:customStyle="1" w:styleId="ListLabel12">
    <w:name w:val="ListLabel 12"/>
    <w:qFormat/>
    <w:rsid w:val="00F84E50"/>
    <w:rPr>
      <w:rFonts w:cs="Courier New"/>
    </w:rPr>
  </w:style>
  <w:style w:type="character" w:customStyle="1" w:styleId="ListLabel13">
    <w:name w:val="ListLabel 13"/>
    <w:qFormat/>
    <w:rsid w:val="00F84E50"/>
    <w:rPr>
      <w:rFonts w:cs="Courier New"/>
    </w:rPr>
  </w:style>
  <w:style w:type="character" w:customStyle="1" w:styleId="ListLabel14">
    <w:name w:val="ListLabel 14"/>
    <w:qFormat/>
    <w:rsid w:val="00F84E50"/>
    <w:rPr>
      <w:rFonts w:cs="Courier New"/>
    </w:rPr>
  </w:style>
  <w:style w:type="character" w:customStyle="1" w:styleId="ListLabel15">
    <w:name w:val="ListLabel 15"/>
    <w:qFormat/>
    <w:rsid w:val="00F84E50"/>
    <w:rPr>
      <w:rFonts w:cs="Courier New"/>
    </w:rPr>
  </w:style>
  <w:style w:type="character" w:customStyle="1" w:styleId="ListLabel16">
    <w:name w:val="ListLabel 16"/>
    <w:qFormat/>
    <w:rsid w:val="00F84E50"/>
    <w:rPr>
      <w:color w:val="00000A"/>
    </w:rPr>
  </w:style>
  <w:style w:type="character" w:customStyle="1" w:styleId="ListLabel17">
    <w:name w:val="ListLabel 17"/>
    <w:qFormat/>
    <w:rsid w:val="00F84E50"/>
    <w:rPr>
      <w:color w:val="00000A"/>
    </w:rPr>
  </w:style>
  <w:style w:type="character" w:customStyle="1" w:styleId="ListLabel18">
    <w:name w:val="ListLabel 18"/>
    <w:qFormat/>
    <w:rsid w:val="00F84E50"/>
    <w:rPr>
      <w:rFonts w:cs="Courier New"/>
    </w:rPr>
  </w:style>
  <w:style w:type="character" w:customStyle="1" w:styleId="ListLabel19">
    <w:name w:val="ListLabel 19"/>
    <w:qFormat/>
    <w:rsid w:val="00F84E50"/>
    <w:rPr>
      <w:rFonts w:cs="Courier New"/>
    </w:rPr>
  </w:style>
  <w:style w:type="character" w:customStyle="1" w:styleId="ListLabel20">
    <w:name w:val="ListLabel 20"/>
    <w:qFormat/>
    <w:rsid w:val="00F84E50"/>
    <w:rPr>
      <w:rFonts w:cs="Courier New"/>
    </w:rPr>
  </w:style>
  <w:style w:type="character" w:customStyle="1" w:styleId="ListLabel21">
    <w:name w:val="ListLabel 21"/>
    <w:qFormat/>
    <w:rsid w:val="00F84E50"/>
    <w:rPr>
      <w:rFonts w:cs="Courier New"/>
    </w:rPr>
  </w:style>
  <w:style w:type="character" w:customStyle="1" w:styleId="ListLabel22">
    <w:name w:val="ListLabel 22"/>
    <w:qFormat/>
    <w:rsid w:val="00F84E50"/>
    <w:rPr>
      <w:rFonts w:cs="Courier New"/>
    </w:rPr>
  </w:style>
  <w:style w:type="character" w:customStyle="1" w:styleId="ListLabel23">
    <w:name w:val="ListLabel 23"/>
    <w:qFormat/>
    <w:rsid w:val="00F84E50"/>
    <w:rPr>
      <w:rFonts w:cs="Courier New"/>
    </w:rPr>
  </w:style>
  <w:style w:type="character" w:customStyle="1" w:styleId="ListLabel24">
    <w:name w:val="ListLabel 24"/>
    <w:qFormat/>
    <w:rsid w:val="00F84E50"/>
    <w:rPr>
      <w:rFonts w:cs="Courier New"/>
    </w:rPr>
  </w:style>
  <w:style w:type="character" w:customStyle="1" w:styleId="ListLabel25">
    <w:name w:val="ListLabel 25"/>
    <w:qFormat/>
    <w:rsid w:val="00F84E50"/>
    <w:rPr>
      <w:rFonts w:cs="Courier New"/>
    </w:rPr>
  </w:style>
  <w:style w:type="character" w:customStyle="1" w:styleId="ListLabel26">
    <w:name w:val="ListLabel 26"/>
    <w:qFormat/>
    <w:rsid w:val="00F84E50"/>
    <w:rPr>
      <w:rFonts w:cs="Courier New"/>
    </w:rPr>
  </w:style>
  <w:style w:type="character" w:customStyle="1" w:styleId="ListLabel27">
    <w:name w:val="ListLabel 27"/>
    <w:qFormat/>
    <w:rsid w:val="00F84E50"/>
    <w:rPr>
      <w:rFonts w:cs="Courier New"/>
    </w:rPr>
  </w:style>
  <w:style w:type="character" w:customStyle="1" w:styleId="ListLabel28">
    <w:name w:val="ListLabel 28"/>
    <w:qFormat/>
    <w:rsid w:val="00F84E50"/>
    <w:rPr>
      <w:rFonts w:cs="Courier New"/>
    </w:rPr>
  </w:style>
  <w:style w:type="character" w:customStyle="1" w:styleId="ListLabel29">
    <w:name w:val="ListLabel 29"/>
    <w:qFormat/>
    <w:rsid w:val="00F84E50"/>
    <w:rPr>
      <w:rFonts w:cs="Courier New"/>
    </w:rPr>
  </w:style>
  <w:style w:type="character" w:customStyle="1" w:styleId="Znakiprzypiswdolnych">
    <w:name w:val="Znaki przypisów dolnych"/>
    <w:qFormat/>
    <w:rsid w:val="00F84E50"/>
  </w:style>
  <w:style w:type="character" w:customStyle="1" w:styleId="Zakotwiczenieprzypisukocowego">
    <w:name w:val="Zakotwiczenie przypisu końcowego"/>
    <w:rsid w:val="00F84E50"/>
    <w:rPr>
      <w:vertAlign w:val="superscript"/>
    </w:rPr>
  </w:style>
  <w:style w:type="character" w:customStyle="1" w:styleId="Znakiprzypiswkocowych">
    <w:name w:val="Znaki przypisów końcowych"/>
    <w:qFormat/>
    <w:rsid w:val="00F84E50"/>
  </w:style>
  <w:style w:type="character" w:customStyle="1" w:styleId="NagwekZnak1">
    <w:name w:val="Nagłówek Znak1"/>
    <w:basedOn w:val="Domylnaczcionkaakapitu"/>
    <w:rsid w:val="00F84E50"/>
    <w:rPr>
      <w:rFonts w:ascii="Arial" w:hAnsi="Arial"/>
      <w:sz w:val="24"/>
      <w:szCs w:val="20"/>
    </w:rPr>
  </w:style>
  <w:style w:type="character" w:customStyle="1" w:styleId="TekstpodstawowyZnak1">
    <w:name w:val="Tekst podstawowy Znak1"/>
    <w:basedOn w:val="Domylnaczcionkaakapitu"/>
    <w:uiPriority w:val="99"/>
    <w:semiHidden/>
    <w:rsid w:val="00F84E50"/>
    <w:rPr>
      <w:rFonts w:ascii="Arial" w:hAnsi="Arial"/>
      <w:sz w:val="24"/>
      <w:szCs w:val="20"/>
    </w:rPr>
  </w:style>
  <w:style w:type="paragraph" w:customStyle="1" w:styleId="Indeks">
    <w:name w:val="Indeks"/>
    <w:basedOn w:val="Normalny"/>
    <w:qFormat/>
    <w:rsid w:val="00F84E50"/>
    <w:pPr>
      <w:suppressLineNumbers/>
      <w:spacing w:before="100" w:beforeAutospacing="1" w:after="100" w:afterAutospacing="1" w:line="240" w:lineRule="auto"/>
      <w:jc w:val="left"/>
    </w:pPr>
    <w:rPr>
      <w:rFonts w:eastAsiaTheme="minorHAnsi" w:cs="Mangal"/>
      <w:iCs w:val="0"/>
      <w:sz w:val="24"/>
      <w:lang w:eastAsia="en-US"/>
    </w:rPr>
  </w:style>
  <w:style w:type="character" w:customStyle="1" w:styleId="TytuZnak1">
    <w:name w:val="Tytuł Znak1"/>
    <w:basedOn w:val="Domylnaczcionkaakapitu"/>
    <w:uiPriority w:val="10"/>
    <w:rsid w:val="00F84E50"/>
    <w:rPr>
      <w:rFonts w:asciiTheme="majorHAnsi" w:eastAsiaTheme="majorEastAsia" w:hAnsiTheme="majorHAnsi" w:cstheme="majorBidi"/>
      <w:color w:val="17365D" w:themeColor="text2" w:themeShade="BF"/>
      <w:spacing w:val="5"/>
      <w:kern w:val="28"/>
      <w:sz w:val="52"/>
      <w:szCs w:val="52"/>
    </w:rPr>
  </w:style>
  <w:style w:type="character" w:customStyle="1" w:styleId="PodtytuZnak1">
    <w:name w:val="Podtytuł Znak1"/>
    <w:basedOn w:val="Domylnaczcionkaakapitu"/>
    <w:uiPriority w:val="11"/>
    <w:rsid w:val="00F84E50"/>
    <w:rPr>
      <w:rFonts w:asciiTheme="majorHAnsi" w:eastAsiaTheme="majorEastAsia" w:hAnsiTheme="majorHAnsi" w:cstheme="majorBidi"/>
      <w:i/>
      <w:iCs/>
      <w:color w:val="4F81BD" w:themeColor="accent1"/>
      <w:spacing w:val="15"/>
      <w:sz w:val="24"/>
      <w:szCs w:val="24"/>
    </w:rPr>
  </w:style>
  <w:style w:type="character" w:customStyle="1" w:styleId="CytatZnak1">
    <w:name w:val="Cytat Znak1"/>
    <w:basedOn w:val="Domylnaczcionkaakapitu"/>
    <w:uiPriority w:val="29"/>
    <w:rsid w:val="00F84E50"/>
    <w:rPr>
      <w:rFonts w:ascii="Arial" w:hAnsi="Arial"/>
      <w:i/>
      <w:iCs/>
      <w:color w:val="000000" w:themeColor="text1"/>
      <w:sz w:val="24"/>
      <w:szCs w:val="20"/>
    </w:rPr>
  </w:style>
  <w:style w:type="character" w:customStyle="1" w:styleId="CytatintensywnyZnak1">
    <w:name w:val="Cytat intensywny Znak1"/>
    <w:basedOn w:val="Domylnaczcionkaakapitu"/>
    <w:uiPriority w:val="30"/>
    <w:rsid w:val="00F84E50"/>
    <w:rPr>
      <w:rFonts w:ascii="Arial" w:hAnsi="Arial"/>
      <w:b/>
      <w:bCs/>
      <w:i/>
      <w:iCs/>
      <w:color w:val="4F81BD" w:themeColor="accent1"/>
      <w:sz w:val="24"/>
      <w:szCs w:val="20"/>
    </w:rPr>
  </w:style>
  <w:style w:type="character" w:customStyle="1" w:styleId="StopkaZnak1">
    <w:name w:val="Stopka Znak1"/>
    <w:basedOn w:val="Domylnaczcionkaakapitu"/>
    <w:uiPriority w:val="99"/>
    <w:semiHidden/>
    <w:rsid w:val="00F84E50"/>
    <w:rPr>
      <w:rFonts w:ascii="Arial" w:hAnsi="Arial"/>
      <w:sz w:val="24"/>
      <w:szCs w:val="20"/>
    </w:rPr>
  </w:style>
  <w:style w:type="character" w:customStyle="1" w:styleId="TekstdymkaZnak1">
    <w:name w:val="Tekst dymka Znak1"/>
    <w:basedOn w:val="Domylnaczcionkaakapitu"/>
    <w:rsid w:val="00F84E50"/>
    <w:rPr>
      <w:rFonts w:ascii="Tahoma" w:hAnsi="Tahoma" w:cs="Tahoma"/>
      <w:sz w:val="16"/>
      <w:szCs w:val="16"/>
    </w:rPr>
  </w:style>
  <w:style w:type="character" w:customStyle="1" w:styleId="Tekstpodstawowy2Znak1">
    <w:name w:val="Tekst podstawowy 2 Znak1"/>
    <w:basedOn w:val="Domylnaczcionkaakapitu"/>
    <w:uiPriority w:val="99"/>
    <w:semiHidden/>
    <w:rsid w:val="00F84E50"/>
    <w:rPr>
      <w:rFonts w:ascii="Arial" w:hAnsi="Arial"/>
      <w:sz w:val="24"/>
      <w:szCs w:val="20"/>
    </w:rPr>
  </w:style>
  <w:style w:type="character" w:customStyle="1" w:styleId="TekstprzypisukocowegoZnak1">
    <w:name w:val="Tekst przypisu końcowego Znak1"/>
    <w:basedOn w:val="Domylnaczcionkaakapitu"/>
    <w:rsid w:val="00F84E50"/>
    <w:rPr>
      <w:rFonts w:ascii="Arial" w:hAnsi="Arial"/>
      <w:sz w:val="20"/>
      <w:szCs w:val="20"/>
    </w:rPr>
  </w:style>
  <w:style w:type="character" w:customStyle="1" w:styleId="TekstpodstawowywcityZnak1">
    <w:name w:val="Tekst podstawowy wcięty Znak1"/>
    <w:basedOn w:val="Domylnaczcionkaakapitu"/>
    <w:uiPriority w:val="99"/>
    <w:semiHidden/>
    <w:rsid w:val="00F84E50"/>
    <w:rPr>
      <w:rFonts w:ascii="Arial" w:hAnsi="Arial"/>
      <w:sz w:val="24"/>
      <w:szCs w:val="20"/>
    </w:rPr>
  </w:style>
  <w:style w:type="character" w:customStyle="1" w:styleId="Tekstpodstawowy3Znak1">
    <w:name w:val="Tekst podstawowy 3 Znak1"/>
    <w:basedOn w:val="Domylnaczcionkaakapitu"/>
    <w:uiPriority w:val="99"/>
    <w:semiHidden/>
    <w:rsid w:val="00F84E50"/>
    <w:rPr>
      <w:rFonts w:ascii="Arial" w:hAnsi="Arial"/>
      <w:sz w:val="16"/>
      <w:szCs w:val="16"/>
    </w:rPr>
  </w:style>
  <w:style w:type="paragraph" w:styleId="Listapunktowana3">
    <w:name w:val="List Bullet 3"/>
    <w:basedOn w:val="Normalny"/>
    <w:rsid w:val="00F84E50"/>
    <w:pPr>
      <w:widowControl w:val="0"/>
      <w:spacing w:before="100" w:beforeAutospacing="1" w:after="0" w:afterAutospacing="1" w:line="240" w:lineRule="auto"/>
      <w:ind w:left="566" w:hanging="283"/>
      <w:jc w:val="left"/>
    </w:pPr>
    <w:rPr>
      <w:rFonts w:eastAsia="Times New Roman" w:cs="Arial"/>
      <w:i/>
      <w:sz w:val="24"/>
      <w:lang w:eastAsia="en-US"/>
    </w:rPr>
  </w:style>
  <w:style w:type="character" w:customStyle="1" w:styleId="TekstkomentarzaZnak1">
    <w:name w:val="Tekst komentarza Znak1"/>
    <w:basedOn w:val="Domylnaczcionkaakapitu"/>
    <w:uiPriority w:val="99"/>
    <w:semiHidden/>
    <w:rsid w:val="00F84E50"/>
    <w:rPr>
      <w:rFonts w:ascii="Arial" w:hAnsi="Arial"/>
      <w:sz w:val="20"/>
      <w:szCs w:val="20"/>
    </w:rPr>
  </w:style>
  <w:style w:type="character" w:customStyle="1" w:styleId="TematkomentarzaZnak1">
    <w:name w:val="Temat komentarza Znak1"/>
    <w:basedOn w:val="TekstkomentarzaZnak1"/>
    <w:uiPriority w:val="99"/>
    <w:semiHidden/>
    <w:rsid w:val="00F84E50"/>
    <w:rPr>
      <w:rFonts w:ascii="Arial" w:hAnsi="Arial"/>
      <w:b/>
      <w:bCs/>
      <w:sz w:val="20"/>
      <w:szCs w:val="20"/>
    </w:rPr>
  </w:style>
  <w:style w:type="character" w:customStyle="1" w:styleId="TekstprzypisudolnegoZnak1">
    <w:name w:val="Tekst przypisu dolnego Znak1"/>
    <w:basedOn w:val="Domylnaczcionkaakapitu"/>
    <w:uiPriority w:val="99"/>
    <w:semiHidden/>
    <w:rsid w:val="00F84E50"/>
    <w:rPr>
      <w:rFonts w:ascii="Arial" w:hAnsi="Arial"/>
      <w:sz w:val="20"/>
      <w:szCs w:val="20"/>
    </w:rPr>
  </w:style>
  <w:style w:type="paragraph" w:customStyle="1" w:styleId="Akapitzlist1">
    <w:name w:val="Akapit z listą1"/>
    <w:basedOn w:val="Normalny"/>
    <w:qFormat/>
    <w:rsid w:val="00F84E50"/>
    <w:pPr>
      <w:spacing w:before="100" w:beforeAutospacing="1" w:after="0" w:afterAutospacing="1" w:line="240" w:lineRule="auto"/>
      <w:ind w:left="708"/>
      <w:jc w:val="left"/>
    </w:pPr>
    <w:rPr>
      <w:rFonts w:ascii="Times New Roman" w:eastAsia="Times New Roman" w:hAnsi="Times New Roman" w:cs="Times New Roman"/>
      <w:iCs w:val="0"/>
      <w:sz w:val="24"/>
      <w:szCs w:val="24"/>
    </w:rPr>
  </w:style>
  <w:style w:type="paragraph" w:styleId="Lista-kontynuacja">
    <w:name w:val="List Continue"/>
    <w:basedOn w:val="Normalny"/>
    <w:uiPriority w:val="99"/>
    <w:semiHidden/>
    <w:unhideWhenUsed/>
    <w:qFormat/>
    <w:rsid w:val="00F84E50"/>
    <w:pPr>
      <w:spacing w:before="100" w:beforeAutospacing="1" w:after="120" w:afterAutospacing="1" w:line="240" w:lineRule="auto"/>
      <w:ind w:left="283"/>
      <w:contextualSpacing/>
      <w:jc w:val="left"/>
    </w:pPr>
    <w:rPr>
      <w:rFonts w:eastAsiaTheme="minorHAnsi"/>
      <w:iCs w:val="0"/>
      <w:sz w:val="24"/>
      <w:lang w:eastAsia="en-US"/>
    </w:rPr>
  </w:style>
  <w:style w:type="paragraph" w:styleId="Listanumerowana2">
    <w:name w:val="List Number 2"/>
    <w:basedOn w:val="Normalny"/>
    <w:qFormat/>
    <w:rsid w:val="00F84E50"/>
    <w:pPr>
      <w:spacing w:before="100" w:beforeAutospacing="1" w:after="0" w:afterAutospacing="1" w:line="240" w:lineRule="auto"/>
      <w:contextualSpacing/>
      <w:jc w:val="left"/>
    </w:pPr>
    <w:rPr>
      <w:rFonts w:ascii="Times New Roman" w:eastAsia="Times New Roman" w:hAnsi="Times New Roman" w:cs="Times New Roman"/>
      <w:iCs w:val="0"/>
      <w:sz w:val="24"/>
      <w:szCs w:val="24"/>
    </w:rPr>
  </w:style>
  <w:style w:type="paragraph" w:customStyle="1" w:styleId="Pa5">
    <w:name w:val="Pa5"/>
    <w:basedOn w:val="Normalny"/>
    <w:uiPriority w:val="99"/>
    <w:qFormat/>
    <w:rsid w:val="00F84E50"/>
    <w:pPr>
      <w:spacing w:before="100" w:beforeAutospacing="1" w:after="0" w:afterAutospacing="1" w:line="211" w:lineRule="atLeast"/>
      <w:jc w:val="left"/>
    </w:pPr>
    <w:rPr>
      <w:rFonts w:eastAsiaTheme="minorHAnsi" w:cs="Times New Roman"/>
      <w:iCs w:val="0"/>
      <w:sz w:val="24"/>
      <w:szCs w:val="24"/>
      <w:lang w:eastAsia="en-US"/>
    </w:rPr>
  </w:style>
  <w:style w:type="paragraph" w:customStyle="1" w:styleId="Pa14">
    <w:name w:val="Pa14"/>
    <w:basedOn w:val="Normalny"/>
    <w:uiPriority w:val="99"/>
    <w:qFormat/>
    <w:rsid w:val="00F84E50"/>
    <w:pPr>
      <w:spacing w:before="100" w:beforeAutospacing="1" w:after="0" w:afterAutospacing="1" w:line="211" w:lineRule="atLeast"/>
      <w:jc w:val="left"/>
    </w:pPr>
    <w:rPr>
      <w:rFonts w:eastAsiaTheme="minorHAnsi" w:cs="Times New Roman"/>
      <w:iCs w:val="0"/>
      <w:sz w:val="24"/>
      <w:szCs w:val="24"/>
      <w:lang w:eastAsia="en-US"/>
    </w:rPr>
  </w:style>
  <w:style w:type="numbering" w:customStyle="1" w:styleId="Styl1">
    <w:name w:val="Styl1"/>
    <w:uiPriority w:val="99"/>
    <w:qFormat/>
    <w:rsid w:val="00F84E50"/>
  </w:style>
  <w:style w:type="table" w:styleId="Tabela-Lista4">
    <w:name w:val="Table List 4"/>
    <w:basedOn w:val="Standardowy"/>
    <w:rsid w:val="00F84E50"/>
    <w:pPr>
      <w:spacing w:after="0" w:line="240"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Standard">
    <w:name w:val="Standard"/>
    <w:rsid w:val="00F84E5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ytumapy">
    <w:name w:val="tytuł mapy"/>
    <w:basedOn w:val="Normalny"/>
    <w:qFormat/>
    <w:rsid w:val="00F84E50"/>
    <w:pPr>
      <w:suppressAutoHyphens/>
      <w:spacing w:before="100" w:beforeAutospacing="1" w:after="0" w:afterAutospacing="1" w:line="240" w:lineRule="auto"/>
    </w:pPr>
    <w:rPr>
      <w:rFonts w:ascii="Franklin Gothic Book" w:eastAsia="Times New Roman" w:hAnsi="Franklin Gothic Book" w:cs="Franklin Gothic Book"/>
      <w:b/>
      <w:iCs w:val="0"/>
      <w:color w:val="1F497D" w:themeColor="text2"/>
      <w:lang w:eastAsia="zh-CN"/>
    </w:rPr>
  </w:style>
  <w:style w:type="paragraph" w:customStyle="1" w:styleId="tutuwykresu">
    <w:name w:val="tutuł wykresu"/>
    <w:basedOn w:val="Normalny"/>
    <w:qFormat/>
    <w:rsid w:val="00F84E50"/>
    <w:pPr>
      <w:suppressAutoHyphens/>
      <w:spacing w:before="100" w:beforeAutospacing="1" w:after="0" w:afterAutospacing="1" w:line="240" w:lineRule="auto"/>
    </w:pPr>
    <w:rPr>
      <w:rFonts w:ascii="Franklin Gothic Book" w:eastAsia="Times New Roman" w:hAnsi="Franklin Gothic Book" w:cs="Franklin Gothic Book"/>
      <w:b/>
      <w:iCs w:val="0"/>
      <w:color w:val="1F497D" w:themeColor="text2"/>
      <w:lang w:eastAsia="zh-CN"/>
    </w:rPr>
  </w:style>
  <w:style w:type="paragraph" w:customStyle="1" w:styleId="Zawartotabeli">
    <w:name w:val="Zawartość tabeli"/>
    <w:basedOn w:val="Normalny"/>
    <w:qFormat/>
    <w:rsid w:val="00F84E50"/>
    <w:pPr>
      <w:widowControl w:val="0"/>
      <w:suppressLineNumbers/>
      <w:suppressAutoHyphens/>
      <w:spacing w:before="100" w:beforeAutospacing="1" w:after="0" w:afterAutospacing="1" w:line="240" w:lineRule="auto"/>
      <w:jc w:val="left"/>
    </w:pPr>
    <w:rPr>
      <w:rFonts w:ascii="Liberation Serif" w:eastAsia="SimSun" w:hAnsi="Liberation Serif" w:cs="Mangal"/>
      <w:iCs w:val="0"/>
      <w:kern w:val="1"/>
      <w:sz w:val="24"/>
      <w:szCs w:val="24"/>
      <w:lang w:eastAsia="zh-CN" w:bidi="hi-IN"/>
    </w:rPr>
  </w:style>
  <w:style w:type="character" w:customStyle="1" w:styleId="WW8Num1z0">
    <w:name w:val="WW8Num1z0"/>
    <w:qFormat/>
    <w:rsid w:val="00F84E50"/>
  </w:style>
  <w:style w:type="character" w:customStyle="1" w:styleId="WW8Num1z1">
    <w:name w:val="WW8Num1z1"/>
    <w:qFormat/>
    <w:rsid w:val="00F84E50"/>
  </w:style>
  <w:style w:type="character" w:customStyle="1" w:styleId="WW8Num1z2">
    <w:name w:val="WW8Num1z2"/>
    <w:qFormat/>
    <w:rsid w:val="00F84E50"/>
  </w:style>
  <w:style w:type="character" w:customStyle="1" w:styleId="WW8Num1z3">
    <w:name w:val="WW8Num1z3"/>
    <w:qFormat/>
    <w:rsid w:val="00F84E50"/>
  </w:style>
  <w:style w:type="character" w:customStyle="1" w:styleId="WW8Num1z4">
    <w:name w:val="WW8Num1z4"/>
    <w:qFormat/>
    <w:rsid w:val="00F84E50"/>
  </w:style>
  <w:style w:type="character" w:customStyle="1" w:styleId="WW8Num1z5">
    <w:name w:val="WW8Num1z5"/>
    <w:qFormat/>
    <w:rsid w:val="00F84E50"/>
  </w:style>
  <w:style w:type="character" w:customStyle="1" w:styleId="WW8Num1z6">
    <w:name w:val="WW8Num1z6"/>
    <w:qFormat/>
    <w:rsid w:val="00F84E50"/>
  </w:style>
  <w:style w:type="character" w:customStyle="1" w:styleId="WW8Num1z7">
    <w:name w:val="WW8Num1z7"/>
    <w:qFormat/>
    <w:rsid w:val="00F84E50"/>
  </w:style>
  <w:style w:type="character" w:customStyle="1" w:styleId="WW8Num1z8">
    <w:name w:val="WW8Num1z8"/>
    <w:qFormat/>
    <w:rsid w:val="00F84E50"/>
  </w:style>
  <w:style w:type="character" w:customStyle="1" w:styleId="WW8Num2z0">
    <w:name w:val="WW8Num2z0"/>
    <w:qFormat/>
    <w:rsid w:val="00F84E50"/>
    <w:rPr>
      <w:rFonts w:ascii="Franklin Gothic Book" w:hAnsi="Franklin Gothic Book" w:cs="Franklin Gothic Book"/>
      <w:b/>
      <w:sz w:val="22"/>
      <w:szCs w:val="22"/>
    </w:rPr>
  </w:style>
  <w:style w:type="character" w:customStyle="1" w:styleId="WW8Num3z0">
    <w:name w:val="WW8Num3z0"/>
    <w:qFormat/>
    <w:rsid w:val="00F84E50"/>
    <w:rPr>
      <w:rFonts w:ascii="Franklin Gothic Book" w:hAnsi="Franklin Gothic Book" w:cs="Franklin Gothic Book"/>
      <w:sz w:val="22"/>
      <w:szCs w:val="22"/>
    </w:rPr>
  </w:style>
  <w:style w:type="character" w:customStyle="1" w:styleId="WW8Num4z0">
    <w:name w:val="WW8Num4z0"/>
    <w:qFormat/>
    <w:rsid w:val="00F84E50"/>
    <w:rPr>
      <w:rFonts w:ascii="Symbol" w:hAnsi="Symbol" w:cs="Symbol"/>
      <w:color w:val="000000"/>
      <w:sz w:val="22"/>
      <w:szCs w:val="22"/>
      <w:highlight w:val="yellow"/>
    </w:rPr>
  </w:style>
  <w:style w:type="character" w:customStyle="1" w:styleId="WW8Num5z0">
    <w:name w:val="WW8Num5z0"/>
    <w:qFormat/>
    <w:rsid w:val="00F84E50"/>
    <w:rPr>
      <w:rFonts w:ascii="Franklin Gothic Book" w:hAnsi="Franklin Gothic Book" w:cs="Franklin Gothic Book"/>
      <w:sz w:val="22"/>
      <w:szCs w:val="22"/>
    </w:rPr>
  </w:style>
  <w:style w:type="character" w:customStyle="1" w:styleId="WW8Num6z0">
    <w:name w:val="WW8Num6z0"/>
    <w:qFormat/>
    <w:rsid w:val="00F84E50"/>
    <w:rPr>
      <w:rFonts w:ascii="Symbol" w:hAnsi="Symbol" w:cs="Symbol"/>
      <w:color w:val="000000"/>
      <w:sz w:val="22"/>
      <w:szCs w:val="22"/>
    </w:rPr>
  </w:style>
  <w:style w:type="character" w:customStyle="1" w:styleId="WW8Num7z0">
    <w:name w:val="WW8Num7z0"/>
    <w:qFormat/>
    <w:rsid w:val="00F84E50"/>
    <w:rPr>
      <w:rFonts w:ascii="Franklin Gothic Book" w:hAnsi="Franklin Gothic Book" w:cs="Franklin Gothic Book"/>
      <w:sz w:val="22"/>
      <w:szCs w:val="22"/>
    </w:rPr>
  </w:style>
  <w:style w:type="character" w:customStyle="1" w:styleId="WW8Num8z0">
    <w:name w:val="WW8Num8z0"/>
    <w:qFormat/>
    <w:rsid w:val="00F84E50"/>
    <w:rPr>
      <w:rFonts w:ascii="Franklin Gothic Book" w:hAnsi="Franklin Gothic Book" w:cs="Franklin Gothic Book"/>
      <w:sz w:val="22"/>
      <w:szCs w:val="22"/>
    </w:rPr>
  </w:style>
  <w:style w:type="character" w:customStyle="1" w:styleId="WW8Num9z0">
    <w:name w:val="WW8Num9z0"/>
    <w:qFormat/>
    <w:rsid w:val="00F84E50"/>
    <w:rPr>
      <w:rFonts w:ascii="Symbol" w:hAnsi="Symbol" w:cs="Symbol"/>
      <w:color w:val="000000"/>
      <w:sz w:val="22"/>
      <w:szCs w:val="22"/>
    </w:rPr>
  </w:style>
  <w:style w:type="character" w:customStyle="1" w:styleId="WW8Num10z0">
    <w:name w:val="WW8Num10z0"/>
    <w:qFormat/>
    <w:rsid w:val="00F84E50"/>
    <w:rPr>
      <w:rFonts w:ascii="Franklin Gothic Book" w:hAnsi="Franklin Gothic Book" w:cs="Franklin Gothic Book"/>
      <w:sz w:val="22"/>
      <w:szCs w:val="22"/>
    </w:rPr>
  </w:style>
  <w:style w:type="character" w:customStyle="1" w:styleId="WW8Num10z1">
    <w:name w:val="WW8Num10z1"/>
    <w:qFormat/>
    <w:rsid w:val="00F84E50"/>
  </w:style>
  <w:style w:type="character" w:customStyle="1" w:styleId="WW8Num10z2">
    <w:name w:val="WW8Num10z2"/>
    <w:qFormat/>
    <w:rsid w:val="00F84E50"/>
  </w:style>
  <w:style w:type="character" w:customStyle="1" w:styleId="WW8Num10z3">
    <w:name w:val="WW8Num10z3"/>
    <w:qFormat/>
    <w:rsid w:val="00F84E50"/>
  </w:style>
  <w:style w:type="character" w:customStyle="1" w:styleId="WW8Num10z4">
    <w:name w:val="WW8Num10z4"/>
    <w:qFormat/>
    <w:rsid w:val="00F84E50"/>
  </w:style>
  <w:style w:type="character" w:customStyle="1" w:styleId="WW8Num10z5">
    <w:name w:val="WW8Num10z5"/>
    <w:qFormat/>
    <w:rsid w:val="00F84E50"/>
  </w:style>
  <w:style w:type="character" w:customStyle="1" w:styleId="WW8Num10z6">
    <w:name w:val="WW8Num10z6"/>
    <w:qFormat/>
    <w:rsid w:val="00F84E50"/>
  </w:style>
  <w:style w:type="character" w:customStyle="1" w:styleId="WW8Num10z7">
    <w:name w:val="WW8Num10z7"/>
    <w:qFormat/>
    <w:rsid w:val="00F84E50"/>
  </w:style>
  <w:style w:type="character" w:customStyle="1" w:styleId="WW8Num10z8">
    <w:name w:val="WW8Num10z8"/>
    <w:qFormat/>
    <w:rsid w:val="00F84E50"/>
  </w:style>
  <w:style w:type="character" w:customStyle="1" w:styleId="WW8Num11z0">
    <w:name w:val="WW8Num11z0"/>
    <w:qFormat/>
    <w:rsid w:val="00F84E50"/>
    <w:rPr>
      <w:rFonts w:ascii="Symbol" w:hAnsi="Symbol" w:cs="Symbol"/>
    </w:rPr>
  </w:style>
  <w:style w:type="character" w:customStyle="1" w:styleId="WW8Num11z1">
    <w:name w:val="WW8Num11z1"/>
    <w:qFormat/>
    <w:rsid w:val="00F84E50"/>
    <w:rPr>
      <w:rFonts w:ascii="Courier New" w:hAnsi="Courier New" w:cs="Courier New"/>
    </w:rPr>
  </w:style>
  <w:style w:type="character" w:customStyle="1" w:styleId="WW8Num11z2">
    <w:name w:val="WW8Num11z2"/>
    <w:qFormat/>
    <w:rsid w:val="00F84E50"/>
    <w:rPr>
      <w:rFonts w:ascii="Wingdings" w:hAnsi="Wingdings" w:cs="Wingdings"/>
    </w:rPr>
  </w:style>
  <w:style w:type="character" w:customStyle="1" w:styleId="WW8Num12z0">
    <w:name w:val="WW8Num12z0"/>
    <w:qFormat/>
    <w:rsid w:val="00F84E50"/>
    <w:rPr>
      <w:rFonts w:ascii="Symbol" w:hAnsi="Symbol" w:cs="Symbol"/>
    </w:rPr>
  </w:style>
  <w:style w:type="character" w:customStyle="1" w:styleId="WW8Num12z1">
    <w:name w:val="WW8Num12z1"/>
    <w:qFormat/>
    <w:rsid w:val="00F84E50"/>
    <w:rPr>
      <w:rFonts w:ascii="Courier New" w:hAnsi="Courier New" w:cs="Courier New"/>
    </w:rPr>
  </w:style>
  <w:style w:type="character" w:customStyle="1" w:styleId="WW8Num12z2">
    <w:name w:val="WW8Num12z2"/>
    <w:qFormat/>
    <w:rsid w:val="00F84E50"/>
    <w:rPr>
      <w:rFonts w:ascii="Wingdings" w:hAnsi="Wingdings" w:cs="Wingdings"/>
    </w:rPr>
  </w:style>
  <w:style w:type="character" w:customStyle="1" w:styleId="Domylnaczcionkaakapitu2">
    <w:name w:val="Domyślna czcionka akapitu2"/>
    <w:qFormat/>
    <w:rsid w:val="00F84E50"/>
  </w:style>
  <w:style w:type="character" w:customStyle="1" w:styleId="WW8Num2z1">
    <w:name w:val="WW8Num2z1"/>
    <w:qFormat/>
    <w:rsid w:val="00F84E50"/>
    <w:rPr>
      <w:rFonts w:ascii="Courier New" w:hAnsi="Courier New" w:cs="Courier New"/>
      <w:sz w:val="20"/>
    </w:rPr>
  </w:style>
  <w:style w:type="character" w:customStyle="1" w:styleId="WW8Num2z2">
    <w:name w:val="WW8Num2z2"/>
    <w:qFormat/>
    <w:rsid w:val="00F84E50"/>
    <w:rPr>
      <w:rFonts w:ascii="Wingdings" w:hAnsi="Wingdings" w:cs="Wingdings"/>
      <w:sz w:val="20"/>
    </w:rPr>
  </w:style>
  <w:style w:type="character" w:customStyle="1" w:styleId="WW8Num3z1">
    <w:name w:val="WW8Num3z1"/>
    <w:qFormat/>
    <w:rsid w:val="00F84E50"/>
  </w:style>
  <w:style w:type="character" w:customStyle="1" w:styleId="WW8Num3z2">
    <w:name w:val="WW8Num3z2"/>
    <w:qFormat/>
    <w:rsid w:val="00F84E50"/>
  </w:style>
  <w:style w:type="character" w:customStyle="1" w:styleId="WW8Num3z3">
    <w:name w:val="WW8Num3z3"/>
    <w:qFormat/>
    <w:rsid w:val="00F84E50"/>
  </w:style>
  <w:style w:type="character" w:customStyle="1" w:styleId="WW8Num3z4">
    <w:name w:val="WW8Num3z4"/>
    <w:qFormat/>
    <w:rsid w:val="00F84E50"/>
  </w:style>
  <w:style w:type="character" w:customStyle="1" w:styleId="WW8Num3z5">
    <w:name w:val="WW8Num3z5"/>
    <w:qFormat/>
    <w:rsid w:val="00F84E50"/>
  </w:style>
  <w:style w:type="character" w:customStyle="1" w:styleId="WW8Num3z6">
    <w:name w:val="WW8Num3z6"/>
    <w:qFormat/>
    <w:rsid w:val="00F84E50"/>
  </w:style>
  <w:style w:type="character" w:customStyle="1" w:styleId="WW8Num3z7">
    <w:name w:val="WW8Num3z7"/>
    <w:qFormat/>
    <w:rsid w:val="00F84E50"/>
  </w:style>
  <w:style w:type="character" w:customStyle="1" w:styleId="WW8Num3z8">
    <w:name w:val="WW8Num3z8"/>
    <w:qFormat/>
    <w:rsid w:val="00F84E50"/>
  </w:style>
  <w:style w:type="character" w:customStyle="1" w:styleId="WW8Num4z1">
    <w:name w:val="WW8Num4z1"/>
    <w:qFormat/>
    <w:rsid w:val="00F84E50"/>
  </w:style>
  <w:style w:type="character" w:customStyle="1" w:styleId="WW8Num4z2">
    <w:name w:val="WW8Num4z2"/>
    <w:qFormat/>
    <w:rsid w:val="00F84E50"/>
  </w:style>
  <w:style w:type="character" w:customStyle="1" w:styleId="WW8Num4z3">
    <w:name w:val="WW8Num4z3"/>
    <w:qFormat/>
    <w:rsid w:val="00F84E50"/>
  </w:style>
  <w:style w:type="character" w:customStyle="1" w:styleId="WW8Num4z4">
    <w:name w:val="WW8Num4z4"/>
    <w:qFormat/>
    <w:rsid w:val="00F84E50"/>
  </w:style>
  <w:style w:type="character" w:customStyle="1" w:styleId="WW8Num4z5">
    <w:name w:val="WW8Num4z5"/>
    <w:qFormat/>
    <w:rsid w:val="00F84E50"/>
  </w:style>
  <w:style w:type="character" w:customStyle="1" w:styleId="WW8Num4z6">
    <w:name w:val="WW8Num4z6"/>
    <w:qFormat/>
    <w:rsid w:val="00F84E50"/>
  </w:style>
  <w:style w:type="character" w:customStyle="1" w:styleId="WW8Num4z7">
    <w:name w:val="WW8Num4z7"/>
    <w:qFormat/>
    <w:rsid w:val="00F84E50"/>
  </w:style>
  <w:style w:type="character" w:customStyle="1" w:styleId="WW8Num4z8">
    <w:name w:val="WW8Num4z8"/>
    <w:qFormat/>
    <w:rsid w:val="00F84E50"/>
  </w:style>
  <w:style w:type="character" w:customStyle="1" w:styleId="WW8Num5z1">
    <w:name w:val="WW8Num5z1"/>
    <w:qFormat/>
    <w:rsid w:val="00F84E50"/>
    <w:rPr>
      <w:rFonts w:ascii="Courier New" w:hAnsi="Courier New" w:cs="Courier New"/>
    </w:rPr>
  </w:style>
  <w:style w:type="character" w:customStyle="1" w:styleId="WW8Num5z2">
    <w:name w:val="WW8Num5z2"/>
    <w:qFormat/>
    <w:rsid w:val="00F84E50"/>
    <w:rPr>
      <w:rFonts w:ascii="Wingdings" w:hAnsi="Wingdings" w:cs="Wingdings"/>
    </w:rPr>
  </w:style>
  <w:style w:type="character" w:customStyle="1" w:styleId="WW8Num6z1">
    <w:name w:val="WW8Num6z1"/>
    <w:qFormat/>
    <w:rsid w:val="00F84E50"/>
    <w:rPr>
      <w:rFonts w:ascii="Courier New" w:hAnsi="Courier New" w:cs="Courier New"/>
    </w:rPr>
  </w:style>
  <w:style w:type="character" w:customStyle="1" w:styleId="WW8Num6z2">
    <w:name w:val="WW8Num6z2"/>
    <w:qFormat/>
    <w:rsid w:val="00F84E50"/>
    <w:rPr>
      <w:rFonts w:ascii="Wingdings" w:hAnsi="Wingdings" w:cs="Wingdings"/>
    </w:rPr>
  </w:style>
  <w:style w:type="character" w:customStyle="1" w:styleId="WW8Num7z1">
    <w:name w:val="WW8Num7z1"/>
    <w:qFormat/>
    <w:rsid w:val="00F84E50"/>
    <w:rPr>
      <w:rFonts w:ascii="Courier New" w:hAnsi="Courier New" w:cs="Courier New"/>
      <w:sz w:val="20"/>
    </w:rPr>
  </w:style>
  <w:style w:type="character" w:customStyle="1" w:styleId="WW8Num7z2">
    <w:name w:val="WW8Num7z2"/>
    <w:qFormat/>
    <w:rsid w:val="00F84E50"/>
    <w:rPr>
      <w:rFonts w:ascii="Wingdings" w:hAnsi="Wingdings" w:cs="Wingdings"/>
      <w:sz w:val="20"/>
    </w:rPr>
  </w:style>
  <w:style w:type="character" w:customStyle="1" w:styleId="WW8Num8z1">
    <w:name w:val="WW8Num8z1"/>
    <w:qFormat/>
    <w:rsid w:val="00F84E50"/>
    <w:rPr>
      <w:rFonts w:ascii="Courier New" w:hAnsi="Courier New" w:cs="Courier New"/>
      <w:sz w:val="20"/>
    </w:rPr>
  </w:style>
  <w:style w:type="character" w:customStyle="1" w:styleId="WW8Num8z2">
    <w:name w:val="WW8Num8z2"/>
    <w:qFormat/>
    <w:rsid w:val="00F84E50"/>
    <w:rPr>
      <w:rFonts w:ascii="Wingdings" w:hAnsi="Wingdings" w:cs="Wingdings"/>
      <w:sz w:val="20"/>
    </w:rPr>
  </w:style>
  <w:style w:type="character" w:customStyle="1" w:styleId="WW8Num9z1">
    <w:name w:val="WW8Num9z1"/>
    <w:qFormat/>
    <w:rsid w:val="00F84E50"/>
  </w:style>
  <w:style w:type="character" w:customStyle="1" w:styleId="WW8Num9z2">
    <w:name w:val="WW8Num9z2"/>
    <w:qFormat/>
    <w:rsid w:val="00F84E50"/>
  </w:style>
  <w:style w:type="character" w:customStyle="1" w:styleId="WW8Num9z3">
    <w:name w:val="WW8Num9z3"/>
    <w:qFormat/>
    <w:rsid w:val="00F84E50"/>
  </w:style>
  <w:style w:type="character" w:customStyle="1" w:styleId="WW8Num9z4">
    <w:name w:val="WW8Num9z4"/>
    <w:qFormat/>
    <w:rsid w:val="00F84E50"/>
  </w:style>
  <w:style w:type="character" w:customStyle="1" w:styleId="WW8Num9z5">
    <w:name w:val="WW8Num9z5"/>
    <w:qFormat/>
    <w:rsid w:val="00F84E50"/>
  </w:style>
  <w:style w:type="character" w:customStyle="1" w:styleId="WW8Num9z6">
    <w:name w:val="WW8Num9z6"/>
    <w:qFormat/>
    <w:rsid w:val="00F84E50"/>
  </w:style>
  <w:style w:type="character" w:customStyle="1" w:styleId="WW8Num9z7">
    <w:name w:val="WW8Num9z7"/>
    <w:qFormat/>
    <w:rsid w:val="00F84E50"/>
  </w:style>
  <w:style w:type="character" w:customStyle="1" w:styleId="WW8Num9z8">
    <w:name w:val="WW8Num9z8"/>
    <w:qFormat/>
    <w:rsid w:val="00F84E50"/>
  </w:style>
  <w:style w:type="character" w:customStyle="1" w:styleId="WW8Num11z3">
    <w:name w:val="WW8Num11z3"/>
    <w:qFormat/>
    <w:rsid w:val="00F84E50"/>
  </w:style>
  <w:style w:type="character" w:customStyle="1" w:styleId="WW8Num11z4">
    <w:name w:val="WW8Num11z4"/>
    <w:qFormat/>
    <w:rsid w:val="00F84E50"/>
  </w:style>
  <w:style w:type="character" w:customStyle="1" w:styleId="WW8Num11z5">
    <w:name w:val="WW8Num11z5"/>
    <w:qFormat/>
    <w:rsid w:val="00F84E50"/>
  </w:style>
  <w:style w:type="character" w:customStyle="1" w:styleId="WW8Num11z6">
    <w:name w:val="WW8Num11z6"/>
    <w:qFormat/>
    <w:rsid w:val="00F84E50"/>
  </w:style>
  <w:style w:type="character" w:customStyle="1" w:styleId="WW8Num11z7">
    <w:name w:val="WW8Num11z7"/>
    <w:qFormat/>
    <w:rsid w:val="00F84E50"/>
  </w:style>
  <w:style w:type="character" w:customStyle="1" w:styleId="WW8Num11z8">
    <w:name w:val="WW8Num11z8"/>
    <w:qFormat/>
    <w:rsid w:val="00F84E50"/>
  </w:style>
  <w:style w:type="character" w:customStyle="1" w:styleId="WW8Num13z0">
    <w:name w:val="WW8Num13z0"/>
    <w:qFormat/>
    <w:rsid w:val="00F84E50"/>
    <w:rPr>
      <w:rFonts w:ascii="Symbol" w:hAnsi="Symbol" w:cs="Symbol"/>
      <w:color w:val="000000"/>
      <w:sz w:val="22"/>
      <w:szCs w:val="22"/>
    </w:rPr>
  </w:style>
  <w:style w:type="character" w:customStyle="1" w:styleId="WW8Num13z1">
    <w:name w:val="WW8Num13z1"/>
    <w:qFormat/>
    <w:rsid w:val="00F84E50"/>
    <w:rPr>
      <w:rFonts w:ascii="Courier New" w:hAnsi="Courier New" w:cs="Courier New"/>
    </w:rPr>
  </w:style>
  <w:style w:type="character" w:customStyle="1" w:styleId="WW8Num13z2">
    <w:name w:val="WW8Num13z2"/>
    <w:qFormat/>
    <w:rsid w:val="00F84E50"/>
    <w:rPr>
      <w:rFonts w:ascii="Wingdings" w:hAnsi="Wingdings" w:cs="Wingdings"/>
    </w:rPr>
  </w:style>
  <w:style w:type="character" w:customStyle="1" w:styleId="WW8Num14z0">
    <w:name w:val="WW8Num14z0"/>
    <w:qFormat/>
    <w:rsid w:val="00F84E50"/>
    <w:rPr>
      <w:rFonts w:ascii="Symbol" w:hAnsi="Symbol" w:cs="Symbol"/>
      <w:sz w:val="20"/>
    </w:rPr>
  </w:style>
  <w:style w:type="character" w:customStyle="1" w:styleId="WW8Num14z1">
    <w:name w:val="WW8Num14z1"/>
    <w:qFormat/>
    <w:rsid w:val="00F84E50"/>
    <w:rPr>
      <w:rFonts w:ascii="Courier New" w:hAnsi="Courier New" w:cs="Courier New"/>
      <w:sz w:val="20"/>
    </w:rPr>
  </w:style>
  <w:style w:type="character" w:customStyle="1" w:styleId="WW8Num14z2">
    <w:name w:val="WW8Num14z2"/>
    <w:qFormat/>
    <w:rsid w:val="00F84E50"/>
    <w:rPr>
      <w:rFonts w:ascii="Wingdings" w:hAnsi="Wingdings" w:cs="Wingdings"/>
      <w:sz w:val="20"/>
    </w:rPr>
  </w:style>
  <w:style w:type="character" w:customStyle="1" w:styleId="WW8Num15z0">
    <w:name w:val="WW8Num15z0"/>
    <w:qFormat/>
    <w:rsid w:val="00F84E50"/>
    <w:rPr>
      <w:rFonts w:ascii="Franklin Gothic Book" w:hAnsi="Franklin Gothic Book" w:cs="Franklin Gothic Book"/>
      <w:sz w:val="22"/>
      <w:szCs w:val="22"/>
    </w:rPr>
  </w:style>
  <w:style w:type="character" w:customStyle="1" w:styleId="WW8Num15z1">
    <w:name w:val="WW8Num15z1"/>
    <w:qFormat/>
    <w:rsid w:val="00F84E50"/>
  </w:style>
  <w:style w:type="character" w:customStyle="1" w:styleId="WW8Num15z2">
    <w:name w:val="WW8Num15z2"/>
    <w:qFormat/>
    <w:rsid w:val="00F84E50"/>
  </w:style>
  <w:style w:type="character" w:customStyle="1" w:styleId="WW8Num15z3">
    <w:name w:val="WW8Num15z3"/>
    <w:qFormat/>
    <w:rsid w:val="00F84E50"/>
  </w:style>
  <w:style w:type="character" w:customStyle="1" w:styleId="WW8Num15z4">
    <w:name w:val="WW8Num15z4"/>
    <w:qFormat/>
    <w:rsid w:val="00F84E50"/>
  </w:style>
  <w:style w:type="character" w:customStyle="1" w:styleId="WW8Num15z5">
    <w:name w:val="WW8Num15z5"/>
    <w:qFormat/>
    <w:rsid w:val="00F84E50"/>
  </w:style>
  <w:style w:type="character" w:customStyle="1" w:styleId="WW8Num15z6">
    <w:name w:val="WW8Num15z6"/>
    <w:qFormat/>
    <w:rsid w:val="00F84E50"/>
  </w:style>
  <w:style w:type="character" w:customStyle="1" w:styleId="WW8Num15z7">
    <w:name w:val="WW8Num15z7"/>
    <w:qFormat/>
    <w:rsid w:val="00F84E50"/>
  </w:style>
  <w:style w:type="character" w:customStyle="1" w:styleId="WW8Num15z8">
    <w:name w:val="WW8Num15z8"/>
    <w:qFormat/>
    <w:rsid w:val="00F84E50"/>
  </w:style>
  <w:style w:type="character" w:customStyle="1" w:styleId="WW8Num16z0">
    <w:name w:val="WW8Num16z0"/>
    <w:qFormat/>
    <w:rsid w:val="00F84E50"/>
    <w:rPr>
      <w:rFonts w:ascii="Symbol" w:hAnsi="Symbol" w:cs="Symbol"/>
      <w:color w:val="000000"/>
      <w:sz w:val="22"/>
      <w:szCs w:val="22"/>
    </w:rPr>
  </w:style>
  <w:style w:type="character" w:customStyle="1" w:styleId="WW8Num16z1">
    <w:name w:val="WW8Num16z1"/>
    <w:qFormat/>
    <w:rsid w:val="00F84E50"/>
    <w:rPr>
      <w:rFonts w:ascii="Courier New" w:hAnsi="Courier New" w:cs="Courier New"/>
    </w:rPr>
  </w:style>
  <w:style w:type="character" w:customStyle="1" w:styleId="WW8Num16z2">
    <w:name w:val="WW8Num16z2"/>
    <w:qFormat/>
    <w:rsid w:val="00F84E50"/>
    <w:rPr>
      <w:rFonts w:ascii="Wingdings" w:hAnsi="Wingdings" w:cs="Wingdings"/>
    </w:rPr>
  </w:style>
  <w:style w:type="character" w:customStyle="1" w:styleId="Domylnaczcionkaakapitu1">
    <w:name w:val="Domyślna czcionka akapitu1"/>
    <w:qFormat/>
    <w:rsid w:val="00F84E50"/>
  </w:style>
  <w:style w:type="character" w:customStyle="1" w:styleId="Nagwek11Znak">
    <w:name w:val="Nagłówek 11 Znak"/>
    <w:basedOn w:val="Domylnaczcionkaakapitu"/>
    <w:link w:val="Nagwek11"/>
    <w:uiPriority w:val="9"/>
    <w:qFormat/>
    <w:rsid w:val="00F84E50"/>
    <w:rPr>
      <w:rFonts w:ascii="Latha" w:eastAsiaTheme="majorEastAsia" w:hAnsi="Latha" w:cstheme="majorBidi"/>
      <w:b/>
      <w:bCs/>
      <w:color w:val="365F91" w:themeColor="accent1" w:themeShade="BF"/>
      <w:sz w:val="28"/>
      <w:szCs w:val="28"/>
      <w:lang w:eastAsia="zh-CN"/>
    </w:rPr>
  </w:style>
  <w:style w:type="character" w:customStyle="1" w:styleId="tytutabeliZnak">
    <w:name w:val="tytuł tabeli Znak"/>
    <w:basedOn w:val="Domylnaczcionkaakapitu"/>
    <w:qFormat/>
    <w:rsid w:val="00F84E50"/>
    <w:rPr>
      <w:rFonts w:ascii="Franklin Gothic Book" w:hAnsi="Franklin Gothic Book" w:cs="Franklin Gothic Book"/>
      <w:b/>
      <w:color w:val="1F497D" w:themeColor="text2"/>
      <w:sz w:val="22"/>
      <w:szCs w:val="22"/>
      <w:lang w:eastAsia="zh-CN"/>
    </w:rPr>
  </w:style>
  <w:style w:type="character" w:customStyle="1" w:styleId="tutuwykresuZnak">
    <w:name w:val="tutuł wykresu Znak"/>
    <w:basedOn w:val="Domylnaczcionkaakapitu"/>
    <w:qFormat/>
    <w:rsid w:val="00F84E50"/>
    <w:rPr>
      <w:rFonts w:ascii="Franklin Gothic Book" w:hAnsi="Franklin Gothic Book" w:cs="Franklin Gothic Book"/>
      <w:b/>
      <w:color w:val="1F497D" w:themeColor="text2"/>
      <w:sz w:val="22"/>
      <w:szCs w:val="22"/>
      <w:lang w:eastAsia="zh-CN"/>
    </w:rPr>
  </w:style>
  <w:style w:type="character" w:customStyle="1" w:styleId="tytumapyZnak">
    <w:name w:val="tytuł mapy Znak"/>
    <w:basedOn w:val="Domylnaczcionkaakapitu"/>
    <w:qFormat/>
    <w:rsid w:val="00F84E50"/>
    <w:rPr>
      <w:rFonts w:ascii="Franklin Gothic Book" w:hAnsi="Franklin Gothic Book" w:cs="Franklin Gothic Book"/>
      <w:b/>
      <w:color w:val="1F497D" w:themeColor="text2"/>
      <w:sz w:val="22"/>
      <w:szCs w:val="22"/>
      <w:lang w:eastAsia="zh-CN"/>
    </w:rPr>
  </w:style>
  <w:style w:type="paragraph" w:customStyle="1" w:styleId="Nagwek11">
    <w:name w:val="Nagłówek 11"/>
    <w:basedOn w:val="Normalny"/>
    <w:link w:val="Nagwek11Znak"/>
    <w:uiPriority w:val="9"/>
    <w:qFormat/>
    <w:rsid w:val="00F84E50"/>
    <w:pPr>
      <w:keepNext/>
      <w:keepLines/>
      <w:suppressAutoHyphens/>
      <w:spacing w:before="480" w:beforeAutospacing="1" w:after="0" w:afterAutospacing="1" w:line="240" w:lineRule="auto"/>
      <w:jc w:val="left"/>
      <w:outlineLvl w:val="0"/>
    </w:pPr>
    <w:rPr>
      <w:rFonts w:ascii="Latha" w:eastAsiaTheme="majorEastAsia" w:hAnsi="Latha" w:cstheme="majorBidi"/>
      <w:b/>
      <w:bCs/>
      <w:iCs w:val="0"/>
      <w:color w:val="365F91" w:themeColor="accent1" w:themeShade="BF"/>
      <w:sz w:val="28"/>
      <w:szCs w:val="28"/>
      <w:lang w:eastAsia="zh-CN"/>
    </w:rPr>
  </w:style>
  <w:style w:type="paragraph" w:customStyle="1" w:styleId="Nagwek21">
    <w:name w:val="Nagłówek 21"/>
    <w:basedOn w:val="Normalny"/>
    <w:uiPriority w:val="9"/>
    <w:semiHidden/>
    <w:unhideWhenUsed/>
    <w:qFormat/>
    <w:rsid w:val="00F84E50"/>
    <w:pPr>
      <w:keepNext/>
      <w:keepLines/>
      <w:suppressAutoHyphens/>
      <w:spacing w:before="200" w:beforeAutospacing="1" w:after="0" w:afterAutospacing="1" w:line="240" w:lineRule="auto"/>
      <w:jc w:val="left"/>
      <w:outlineLvl w:val="1"/>
    </w:pPr>
    <w:rPr>
      <w:rFonts w:asciiTheme="majorHAnsi" w:eastAsiaTheme="majorEastAsia" w:hAnsiTheme="majorHAnsi" w:cstheme="majorBidi"/>
      <w:b/>
      <w:bCs/>
      <w:iCs w:val="0"/>
      <w:color w:val="4F81BD" w:themeColor="accent1"/>
      <w:sz w:val="26"/>
      <w:szCs w:val="26"/>
      <w:lang w:eastAsia="zh-CN"/>
    </w:rPr>
  </w:style>
  <w:style w:type="paragraph" w:customStyle="1" w:styleId="Nagwek31">
    <w:name w:val="Nagłówek 31"/>
    <w:basedOn w:val="Normalny"/>
    <w:uiPriority w:val="9"/>
    <w:qFormat/>
    <w:rsid w:val="00F84E50"/>
    <w:pPr>
      <w:keepNext/>
      <w:keepLines/>
      <w:suppressAutoHyphens/>
      <w:spacing w:before="200" w:beforeAutospacing="1" w:after="0" w:afterAutospacing="1" w:line="240" w:lineRule="auto"/>
      <w:jc w:val="left"/>
      <w:outlineLvl w:val="2"/>
    </w:pPr>
    <w:rPr>
      <w:rFonts w:asciiTheme="majorHAnsi" w:eastAsiaTheme="majorEastAsia" w:hAnsiTheme="majorHAnsi" w:cstheme="majorBidi"/>
      <w:b/>
      <w:bCs/>
      <w:iCs w:val="0"/>
      <w:color w:val="4F81BD" w:themeColor="accent1"/>
      <w:sz w:val="24"/>
      <w:szCs w:val="24"/>
      <w:lang w:eastAsia="zh-CN"/>
    </w:rPr>
  </w:style>
  <w:style w:type="paragraph" w:customStyle="1" w:styleId="Legenda1">
    <w:name w:val="Legenda1"/>
    <w:basedOn w:val="Normalny"/>
    <w:qFormat/>
    <w:rsid w:val="00F84E50"/>
    <w:pPr>
      <w:suppressLineNumbers/>
      <w:suppressAutoHyphens/>
      <w:spacing w:before="120" w:beforeAutospacing="1" w:after="120" w:afterAutospacing="1" w:line="240" w:lineRule="auto"/>
      <w:jc w:val="left"/>
    </w:pPr>
    <w:rPr>
      <w:rFonts w:ascii="Times New Roman" w:eastAsia="Times New Roman" w:hAnsi="Times New Roman" w:cs="Mangal"/>
      <w:i/>
      <w:sz w:val="24"/>
      <w:szCs w:val="24"/>
      <w:lang w:eastAsia="zh-CN"/>
    </w:rPr>
  </w:style>
  <w:style w:type="paragraph" w:customStyle="1" w:styleId="Nagwek20">
    <w:name w:val="Nagłówek2"/>
    <w:basedOn w:val="Normalny"/>
    <w:qFormat/>
    <w:rsid w:val="00F84E50"/>
    <w:pPr>
      <w:keepNext/>
      <w:suppressAutoHyphens/>
      <w:spacing w:before="240" w:beforeAutospacing="1" w:after="120" w:afterAutospacing="1" w:line="240" w:lineRule="auto"/>
      <w:jc w:val="left"/>
    </w:pPr>
    <w:rPr>
      <w:rFonts w:ascii="Liberation Sans" w:eastAsia="Microsoft YaHei" w:hAnsi="Liberation Sans" w:cs="Mangal"/>
      <w:iCs w:val="0"/>
      <w:sz w:val="28"/>
      <w:szCs w:val="28"/>
      <w:lang w:eastAsia="zh-CN"/>
    </w:rPr>
  </w:style>
  <w:style w:type="paragraph" w:customStyle="1" w:styleId="Nagwek10">
    <w:name w:val="Nagłówek1"/>
    <w:basedOn w:val="Normalny"/>
    <w:qFormat/>
    <w:rsid w:val="00F84E50"/>
    <w:pPr>
      <w:keepNext/>
      <w:suppressAutoHyphens/>
      <w:spacing w:before="240" w:beforeAutospacing="1" w:after="120" w:afterAutospacing="1" w:line="240" w:lineRule="auto"/>
      <w:jc w:val="left"/>
    </w:pPr>
    <w:rPr>
      <w:rFonts w:ascii="Liberation Sans" w:eastAsia="Microsoft YaHei" w:hAnsi="Liberation Sans" w:cs="Mangal"/>
      <w:iCs w:val="0"/>
      <w:sz w:val="28"/>
      <w:szCs w:val="28"/>
      <w:lang w:eastAsia="zh-CN"/>
    </w:rPr>
  </w:style>
  <w:style w:type="paragraph" w:customStyle="1" w:styleId="Nagwek30">
    <w:name w:val="Nagłówek3"/>
    <w:basedOn w:val="Normalny"/>
    <w:qFormat/>
    <w:rsid w:val="00F84E50"/>
    <w:pPr>
      <w:tabs>
        <w:tab w:val="center" w:pos="4536"/>
        <w:tab w:val="right" w:pos="9072"/>
      </w:tabs>
      <w:suppressAutoHyphens/>
      <w:spacing w:before="100" w:beforeAutospacing="1" w:after="0" w:afterAutospacing="1" w:line="240" w:lineRule="auto"/>
      <w:jc w:val="left"/>
    </w:pPr>
    <w:rPr>
      <w:rFonts w:ascii="Times New Roman" w:eastAsia="Times New Roman" w:hAnsi="Times New Roman" w:cs="Times New Roman"/>
      <w:iCs w:val="0"/>
      <w:sz w:val="24"/>
      <w:szCs w:val="24"/>
      <w:lang w:eastAsia="zh-CN"/>
    </w:rPr>
  </w:style>
  <w:style w:type="paragraph" w:customStyle="1" w:styleId="Stopka1">
    <w:name w:val="Stopka1"/>
    <w:basedOn w:val="Normalny"/>
    <w:qFormat/>
    <w:rsid w:val="00F84E50"/>
    <w:pPr>
      <w:tabs>
        <w:tab w:val="center" w:pos="4536"/>
        <w:tab w:val="right" w:pos="9072"/>
      </w:tabs>
      <w:suppressAutoHyphens/>
      <w:spacing w:before="100" w:beforeAutospacing="1" w:after="0" w:afterAutospacing="1" w:line="240" w:lineRule="auto"/>
      <w:jc w:val="left"/>
    </w:pPr>
    <w:rPr>
      <w:rFonts w:ascii="Times New Roman" w:eastAsia="Times New Roman" w:hAnsi="Times New Roman" w:cs="Times New Roman"/>
      <w:iCs w:val="0"/>
      <w:sz w:val="24"/>
      <w:szCs w:val="24"/>
      <w:lang w:eastAsia="zh-CN"/>
    </w:rPr>
  </w:style>
  <w:style w:type="paragraph" w:customStyle="1" w:styleId="Nagwektabeli">
    <w:name w:val="Nagłówek tabeli"/>
    <w:basedOn w:val="Zawartotabeli"/>
    <w:qFormat/>
    <w:rsid w:val="00F84E50"/>
    <w:pPr>
      <w:widowControl/>
      <w:jc w:val="center"/>
    </w:pPr>
    <w:rPr>
      <w:rFonts w:ascii="Times New Roman" w:eastAsia="Times New Roman" w:hAnsi="Times New Roman" w:cs="Times New Roman"/>
      <w:b/>
      <w:bCs/>
      <w:kern w:val="0"/>
      <w:lang w:bidi="ar-SA"/>
    </w:rPr>
  </w:style>
  <w:style w:type="paragraph" w:customStyle="1" w:styleId="tytutabeli">
    <w:name w:val="tytuł tabeli"/>
    <w:basedOn w:val="Normalny"/>
    <w:qFormat/>
    <w:rsid w:val="00F84E50"/>
    <w:pPr>
      <w:suppressAutoHyphens/>
      <w:spacing w:before="100" w:beforeAutospacing="1" w:after="0" w:afterAutospacing="1" w:line="240" w:lineRule="auto"/>
    </w:pPr>
    <w:rPr>
      <w:rFonts w:ascii="Franklin Gothic Book" w:eastAsia="Times New Roman" w:hAnsi="Franklin Gothic Book" w:cs="Franklin Gothic Book"/>
      <w:b/>
      <w:iCs w:val="0"/>
      <w:color w:val="1F497D" w:themeColor="text2"/>
      <w:lang w:eastAsia="zh-CN"/>
    </w:rPr>
  </w:style>
  <w:style w:type="paragraph" w:customStyle="1" w:styleId="Spistreci11">
    <w:name w:val="Spis treści 11"/>
    <w:basedOn w:val="Normalny"/>
    <w:autoRedefine/>
    <w:uiPriority w:val="39"/>
    <w:qFormat/>
    <w:rsid w:val="00F84E50"/>
    <w:pPr>
      <w:suppressAutoHyphens/>
      <w:spacing w:before="100" w:beforeAutospacing="1" w:after="100" w:afterAutospacing="1" w:line="240" w:lineRule="auto"/>
      <w:jc w:val="left"/>
    </w:pPr>
    <w:rPr>
      <w:rFonts w:ascii="Times New Roman" w:eastAsia="Times New Roman" w:hAnsi="Times New Roman" w:cs="Times New Roman"/>
      <w:iCs w:val="0"/>
      <w:sz w:val="24"/>
      <w:szCs w:val="24"/>
      <w:lang w:eastAsia="zh-CN"/>
    </w:rPr>
  </w:style>
  <w:style w:type="paragraph" w:customStyle="1" w:styleId="Spistreci21">
    <w:name w:val="Spis treści 21"/>
    <w:basedOn w:val="Normalny"/>
    <w:autoRedefine/>
    <w:uiPriority w:val="39"/>
    <w:qFormat/>
    <w:rsid w:val="00F84E50"/>
    <w:pPr>
      <w:suppressAutoHyphens/>
      <w:spacing w:before="100" w:beforeAutospacing="1" w:after="100" w:afterAutospacing="1" w:line="240" w:lineRule="auto"/>
      <w:ind w:left="240"/>
      <w:jc w:val="left"/>
    </w:pPr>
    <w:rPr>
      <w:rFonts w:ascii="Times New Roman" w:eastAsia="Times New Roman" w:hAnsi="Times New Roman" w:cs="Times New Roman"/>
      <w:iCs w:val="0"/>
      <w:sz w:val="24"/>
      <w:szCs w:val="24"/>
      <w:lang w:eastAsia="zh-CN"/>
    </w:rPr>
  </w:style>
  <w:style w:type="table" w:customStyle="1" w:styleId="Siatkatabelijasna1">
    <w:name w:val="Siatka tabeli — jasna1"/>
    <w:basedOn w:val="Standardowy"/>
    <w:uiPriority w:val="40"/>
    <w:rsid w:val="00F84E50"/>
    <w:pPr>
      <w:spacing w:after="0" w:line="240" w:lineRule="auto"/>
    </w:pPr>
    <w:rPr>
      <w:rFonts w:ascii="Times New Roman" w:eastAsia="Times New Roman" w:hAnsi="Times New Roman" w:cs="Times New Roman"/>
      <w:sz w:val="20"/>
      <w:szCs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Tabelasiatki1jasnaakcent11">
    <w:name w:val="Tabela siatki 1 — jasna — akcent 11"/>
    <w:basedOn w:val="Standardowy"/>
    <w:uiPriority w:val="46"/>
    <w:rsid w:val="00F84E50"/>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4F81BD" w:themeColor="accent1"/>
        </w:tcBorders>
      </w:tcPr>
    </w:tblStylePr>
    <w:tblStylePr w:type="lastRow">
      <w:rPr>
        <w:b/>
        <w:bCs/>
      </w:rPr>
      <w:tblPr/>
      <w:tcPr>
        <w:tcBorders>
          <w:top w:val="double" w:sz="2" w:space="0" w:color="4F81BD" w:themeColor="accent1"/>
        </w:tcBorders>
      </w:tcPr>
    </w:tblStylePr>
    <w:tblStylePr w:type="firstCol">
      <w:rPr>
        <w:b/>
        <w:bCs/>
      </w:rPr>
    </w:tblStylePr>
    <w:tblStylePr w:type="lastCol">
      <w:rPr>
        <w:b/>
        <w:bCs/>
      </w:rPr>
    </w:tblStylePr>
  </w:style>
  <w:style w:type="table" w:customStyle="1" w:styleId="Jasnalista2">
    <w:name w:val="Jasna lista2"/>
    <w:basedOn w:val="Tabela-Lista1"/>
    <w:uiPriority w:val="61"/>
    <w:rsid w:val="00F84E50"/>
    <w:pPr>
      <w:suppressAutoHyphens/>
      <w:spacing w:after="0" w:line="240" w:lineRule="auto"/>
      <w:jc w:val="center"/>
    </w:pPr>
    <w:rPr>
      <w:rFonts w:ascii="Arial" w:eastAsiaTheme="minorEastAsia" w:hAnsi="Arial"/>
      <w:sz w:val="20"/>
      <w:szCs w:val="20"/>
    </w:rPr>
    <w:tblPr>
      <w:tblStyleColBandSize w:val="1"/>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auto"/>
      <w:vAlign w:val="center"/>
    </w:tcPr>
    <w:tblStylePr w:type="firstRow">
      <w:pPr>
        <w:spacing w:before="0" w:after="0" w:line="240" w:lineRule="auto"/>
      </w:pPr>
      <w:rPr>
        <w:b/>
        <w:bCs/>
        <w:i w:val="0"/>
        <w:iCs/>
        <w:color w:val="FFFFFF" w:themeColor="background1"/>
      </w:rPr>
      <w:tblPr/>
      <w:tcPr>
        <w:tcBorders>
          <w:bottom w:val="single" w:sz="6" w:space="0" w:color="000000"/>
          <w:tl2br w:val="none" w:sz="0" w:space="0" w:color="auto"/>
          <w:tr2bl w:val="none" w:sz="0" w:space="0" w:color="auto"/>
        </w:tcBorders>
        <w:shd w:val="clear" w:color="auto" w:fill="C0000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color w:val="auto"/>
      </w:rPr>
      <w:tblPr/>
      <w:tcPr>
        <w:tcBorders>
          <w:tl2br w:val="none" w:sz="0" w:space="0" w:color="auto"/>
          <w:tr2bl w:val="none" w:sz="0" w:space="0" w:color="auto"/>
        </w:tcBorders>
        <w:shd w:val="clear" w:color="auto" w:fill="F2F2F2" w:themeFill="background1" w:themeFillShade="F2"/>
      </w:tcPr>
    </w:tblStylePr>
    <w:tblStylePr w:type="band2Horz">
      <w:rPr>
        <w:color w:val="auto"/>
      </w:rPr>
      <w:tblPr/>
      <w:tcPr>
        <w:tcBorders>
          <w:tl2br w:val="none" w:sz="0" w:space="0" w:color="auto"/>
          <w:tr2bl w:val="none" w:sz="0" w:space="0" w:color="auto"/>
        </w:tcBorders>
        <w:shd w:val="clear" w:color="auto" w:fill="FFFFFF" w:themeFill="background1"/>
      </w:tcPr>
    </w:tblStylePr>
    <w:tblStylePr w:type="swCell">
      <w:rPr>
        <w:b/>
        <w:bCs/>
      </w:rPr>
      <w:tblPr/>
      <w:tcPr>
        <w:tcBorders>
          <w:tl2br w:val="none" w:sz="0" w:space="0" w:color="auto"/>
          <w:tr2bl w:val="none" w:sz="0" w:space="0" w:color="auto"/>
        </w:tcBorders>
      </w:tcPr>
    </w:tblStylePr>
  </w:style>
  <w:style w:type="paragraph" w:customStyle="1" w:styleId="TableContents">
    <w:name w:val="Table Contents"/>
    <w:basedOn w:val="Standard"/>
    <w:rsid w:val="00F84E50"/>
    <w:pPr>
      <w:suppressLineNumbers/>
    </w:pPr>
  </w:style>
  <w:style w:type="paragraph" w:customStyle="1" w:styleId="Listapkt">
    <w:name w:val="Lista pkt"/>
    <w:basedOn w:val="Akapitzlist"/>
    <w:link w:val="ListapktZnak"/>
    <w:rsid w:val="00F84E50"/>
    <w:pPr>
      <w:tabs>
        <w:tab w:val="num" w:pos="720"/>
      </w:tabs>
      <w:spacing w:before="80" w:after="80" w:line="240" w:lineRule="auto"/>
      <w:ind w:left="681" w:hanging="284"/>
      <w:contextualSpacing w:val="0"/>
      <w:jc w:val="both"/>
    </w:pPr>
    <w:rPr>
      <w:rFonts w:cs="Arial"/>
      <w:iCs w:val="0"/>
      <w:sz w:val="24"/>
    </w:rPr>
  </w:style>
  <w:style w:type="paragraph" w:customStyle="1" w:styleId="Listanr">
    <w:name w:val="Lista nr"/>
    <w:basedOn w:val="Akapitzlist"/>
    <w:link w:val="ListanrZnak"/>
    <w:rsid w:val="00F84E50"/>
    <w:pPr>
      <w:tabs>
        <w:tab w:val="num" w:pos="720"/>
      </w:tabs>
      <w:spacing w:before="80" w:after="80" w:line="240" w:lineRule="auto"/>
      <w:ind w:left="714" w:hanging="357"/>
      <w:contextualSpacing w:val="0"/>
      <w:jc w:val="both"/>
    </w:pPr>
    <w:rPr>
      <w:iCs w:val="0"/>
      <w:sz w:val="24"/>
    </w:rPr>
  </w:style>
  <w:style w:type="character" w:customStyle="1" w:styleId="ListapktZnak">
    <w:name w:val="Lista pkt Znak"/>
    <w:basedOn w:val="AkapitzlistZnak"/>
    <w:link w:val="Listapkt"/>
    <w:rsid w:val="00F84E50"/>
    <w:rPr>
      <w:rFonts w:ascii="Calibri" w:eastAsiaTheme="minorEastAsia" w:hAnsi="Calibri" w:cs="Arial"/>
      <w:iCs w:val="0"/>
      <w:sz w:val="24"/>
      <w:szCs w:val="20"/>
      <w:lang w:eastAsia="pl-PL"/>
    </w:rPr>
  </w:style>
  <w:style w:type="paragraph" w:customStyle="1" w:styleId="Listaabc">
    <w:name w:val="Lista abc"/>
    <w:basedOn w:val="Akapitzlist"/>
    <w:link w:val="ListaabcZnak"/>
    <w:rsid w:val="00F84E50"/>
    <w:pPr>
      <w:tabs>
        <w:tab w:val="num" w:pos="720"/>
      </w:tabs>
      <w:autoSpaceDE w:val="0"/>
      <w:autoSpaceDN w:val="0"/>
      <w:adjustRightInd w:val="0"/>
      <w:spacing w:before="80" w:after="80" w:line="240" w:lineRule="auto"/>
      <w:ind w:left="720" w:hanging="720"/>
      <w:contextualSpacing w:val="0"/>
      <w:jc w:val="both"/>
    </w:pPr>
    <w:rPr>
      <w:rFonts w:cs="Arial"/>
      <w:iCs w:val="0"/>
      <w:sz w:val="24"/>
    </w:rPr>
  </w:style>
  <w:style w:type="character" w:customStyle="1" w:styleId="ListanrZnak">
    <w:name w:val="Lista nr Znak"/>
    <w:basedOn w:val="AkapitzlistZnak"/>
    <w:link w:val="Listanr"/>
    <w:rsid w:val="00F84E50"/>
    <w:rPr>
      <w:rFonts w:ascii="Calibri" w:eastAsiaTheme="minorEastAsia" w:hAnsi="Calibri"/>
      <w:iCs w:val="0"/>
      <w:sz w:val="24"/>
      <w:szCs w:val="20"/>
      <w:lang w:eastAsia="pl-PL"/>
    </w:rPr>
  </w:style>
  <w:style w:type="paragraph" w:customStyle="1" w:styleId="Styl2">
    <w:name w:val="Styl2"/>
    <w:basedOn w:val="Tekstprzypisudolnego"/>
    <w:link w:val="Styl2Znak"/>
    <w:rsid w:val="00F84E50"/>
    <w:pPr>
      <w:spacing w:before="100" w:beforeAutospacing="1" w:afterAutospacing="1"/>
      <w:jc w:val="left"/>
    </w:pPr>
    <w:rPr>
      <w:rFonts w:ascii="Arial" w:hAnsi="Arial"/>
      <w:iCs w:val="0"/>
      <w:sz w:val="18"/>
      <w:szCs w:val="18"/>
    </w:rPr>
  </w:style>
  <w:style w:type="character" w:customStyle="1" w:styleId="ListaabcZnak">
    <w:name w:val="Lista abc Znak"/>
    <w:basedOn w:val="AkapitzlistZnak"/>
    <w:link w:val="Listaabc"/>
    <w:rsid w:val="00F84E50"/>
    <w:rPr>
      <w:rFonts w:ascii="Calibri" w:eastAsiaTheme="minorEastAsia" w:hAnsi="Calibri" w:cs="Arial"/>
      <w:iCs w:val="0"/>
      <w:sz w:val="24"/>
      <w:szCs w:val="20"/>
      <w:lang w:eastAsia="pl-PL"/>
    </w:rPr>
  </w:style>
  <w:style w:type="character" w:customStyle="1" w:styleId="Styl2Znak">
    <w:name w:val="Styl2 Znak"/>
    <w:basedOn w:val="TekstprzypisudolnegoZnak"/>
    <w:link w:val="Styl2"/>
    <w:rsid w:val="00F84E50"/>
    <w:rPr>
      <w:rFonts w:ascii="Arial" w:eastAsia="Times New Roman" w:hAnsi="Arial" w:cs="Times New Roman"/>
      <w:iCs w:val="0"/>
      <w:sz w:val="18"/>
      <w:szCs w:val="18"/>
      <w:lang w:eastAsia="pl-PL"/>
    </w:rPr>
  </w:style>
  <w:style w:type="character" w:customStyle="1" w:styleId="Bodytext3NotBold">
    <w:name w:val="Body text (3) + Not Bold"/>
    <w:basedOn w:val="Domylnaczcionkaakapitu"/>
    <w:rsid w:val="00F84E50"/>
    <w:rPr>
      <w:rFonts w:ascii="Arial" w:eastAsia="Arial" w:hAnsi="Arial" w:cs="Arial"/>
      <w:b/>
      <w:bCs/>
      <w:i w:val="0"/>
      <w:iCs w:val="0"/>
      <w:smallCaps w:val="0"/>
      <w:strike w:val="0"/>
      <w:color w:val="000000"/>
      <w:spacing w:val="0"/>
      <w:w w:val="100"/>
      <w:position w:val="0"/>
      <w:sz w:val="24"/>
      <w:szCs w:val="24"/>
      <w:u w:val="none"/>
      <w:lang w:val="pl-PL" w:eastAsia="pl-PL" w:bidi="pl-PL"/>
    </w:rPr>
  </w:style>
  <w:style w:type="character" w:customStyle="1" w:styleId="Bodytext3">
    <w:name w:val="Body text (3)_"/>
    <w:basedOn w:val="Domylnaczcionkaakapitu"/>
    <w:link w:val="Bodytext30"/>
    <w:rsid w:val="00F84E50"/>
    <w:rPr>
      <w:rFonts w:ascii="Arial" w:eastAsia="Arial" w:hAnsi="Arial" w:cs="Arial"/>
      <w:b/>
      <w:bCs/>
      <w:shd w:val="clear" w:color="auto" w:fill="FFFFFF"/>
    </w:rPr>
  </w:style>
  <w:style w:type="paragraph" w:customStyle="1" w:styleId="Bodytext30">
    <w:name w:val="Body text (3)"/>
    <w:basedOn w:val="Normalny"/>
    <w:link w:val="Bodytext3"/>
    <w:rsid w:val="00F84E50"/>
    <w:pPr>
      <w:widowControl w:val="0"/>
      <w:shd w:val="clear" w:color="auto" w:fill="FFFFFF"/>
      <w:spacing w:before="960" w:after="0" w:line="414" w:lineRule="exact"/>
      <w:ind w:hanging="600"/>
      <w:jc w:val="left"/>
    </w:pPr>
    <w:rPr>
      <w:rFonts w:ascii="Arial" w:eastAsia="Arial" w:hAnsi="Arial" w:cs="Arial"/>
      <w:b/>
      <w:bCs/>
      <w:iCs w:val="0"/>
      <w:szCs w:val="22"/>
      <w:lang w:eastAsia="en-US"/>
    </w:rPr>
  </w:style>
  <w:style w:type="character" w:customStyle="1" w:styleId="Heading1NotBold">
    <w:name w:val="Heading #1 + Not Bold"/>
    <w:basedOn w:val="Domylnaczcionkaakapitu"/>
    <w:rsid w:val="00F84E50"/>
    <w:rPr>
      <w:rFonts w:ascii="Arial" w:eastAsia="Arial" w:hAnsi="Arial" w:cs="Arial"/>
      <w:b/>
      <w:bCs/>
      <w:i w:val="0"/>
      <w:iCs w:val="0"/>
      <w:smallCaps w:val="0"/>
      <w:strike w:val="0"/>
      <w:color w:val="000000"/>
      <w:spacing w:val="0"/>
      <w:w w:val="100"/>
      <w:position w:val="0"/>
      <w:sz w:val="24"/>
      <w:szCs w:val="24"/>
      <w:u w:val="none"/>
      <w:lang w:val="pl-PL" w:eastAsia="pl-PL" w:bidi="pl-PL"/>
    </w:rPr>
  </w:style>
  <w:style w:type="character" w:customStyle="1" w:styleId="Bodytext20">
    <w:name w:val="Body text (2)_"/>
    <w:basedOn w:val="Domylnaczcionkaakapitu"/>
    <w:rsid w:val="00F84E50"/>
    <w:rPr>
      <w:rFonts w:ascii="Arial" w:eastAsia="Arial" w:hAnsi="Arial" w:cs="Arial"/>
      <w:shd w:val="clear" w:color="auto" w:fill="FFFFFF"/>
    </w:rPr>
  </w:style>
  <w:style w:type="character" w:customStyle="1" w:styleId="fontstyle01">
    <w:name w:val="fontstyle01"/>
    <w:basedOn w:val="Domylnaczcionkaakapitu"/>
    <w:rsid w:val="00F84E50"/>
    <w:rPr>
      <w:rFonts w:ascii="Arial" w:hAnsi="Arial" w:cs="Arial" w:hint="default"/>
      <w:b w:val="0"/>
      <w:bCs w:val="0"/>
      <w:i w:val="0"/>
      <w:iCs w:val="0"/>
      <w:color w:val="000000"/>
      <w:sz w:val="22"/>
      <w:szCs w:val="22"/>
    </w:rPr>
  </w:style>
  <w:style w:type="paragraph" w:customStyle="1" w:styleId="KrPodtytu">
    <w:name w:val="Kr Podtytuł"/>
    <w:qFormat/>
    <w:rsid w:val="00F84E50"/>
    <w:pPr>
      <w:pBdr>
        <w:top w:val="single" w:sz="8" w:space="0" w:color="0070C0"/>
        <w:left w:val="single" w:sz="48" w:space="2" w:color="0070C0"/>
        <w:bottom w:val="single" w:sz="8" w:space="10" w:color="0070C0"/>
        <w:right w:val="single" w:sz="8" w:space="4" w:color="0070C0"/>
        <w:between w:val="single" w:sz="4" w:space="0" w:color="auto"/>
        <w:bar w:val="single" w:sz="4" w:color="auto"/>
      </w:pBdr>
      <w:spacing w:before="200" w:line="288" w:lineRule="auto"/>
      <w:ind w:right="567"/>
      <w:contextualSpacing/>
    </w:pPr>
    <w:rPr>
      <w:rFonts w:eastAsiaTheme="majorEastAsia" w:cstheme="majorBidi"/>
      <w:iCs/>
      <w:szCs w:val="24"/>
    </w:rPr>
  </w:style>
  <w:style w:type="character" w:customStyle="1" w:styleId="Nierozpoznanawzmianka1">
    <w:name w:val="Nierozpoznana wzmianka1"/>
    <w:basedOn w:val="Domylnaczcionkaakapitu"/>
    <w:uiPriority w:val="99"/>
    <w:semiHidden/>
    <w:unhideWhenUsed/>
    <w:rsid w:val="00975263"/>
    <w:rPr>
      <w:color w:val="808080"/>
      <w:shd w:val="clear" w:color="auto" w:fill="E6E6E6"/>
    </w:rPr>
  </w:style>
  <w:style w:type="character" w:customStyle="1" w:styleId="a-name">
    <w:name w:val="a-name"/>
    <w:basedOn w:val="Domylnaczcionkaakapitu"/>
    <w:rsid w:val="00D72EE3"/>
  </w:style>
  <w:style w:type="character" w:customStyle="1" w:styleId="a-plcode">
    <w:name w:val="a-plcode"/>
    <w:basedOn w:val="Domylnaczcionkaakapitu"/>
    <w:rsid w:val="00D72EE3"/>
  </w:style>
  <w:style w:type="character" w:customStyle="1" w:styleId="a-eucode">
    <w:name w:val="a-eucode"/>
    <w:basedOn w:val="Domylnaczcionkaakapitu"/>
    <w:rsid w:val="00D72EE3"/>
  </w:style>
  <w:style w:type="character" w:customStyle="1" w:styleId="a-agglomeration">
    <w:name w:val="a-agglomeration"/>
    <w:basedOn w:val="Domylnaczcionkaakapitu"/>
    <w:rsid w:val="00D72EE3"/>
  </w:style>
  <w:style w:type="character" w:customStyle="1" w:styleId="a-address-street">
    <w:name w:val="a-address-street"/>
    <w:basedOn w:val="Domylnaczcionkaakapitu"/>
    <w:rsid w:val="00D72EE3"/>
  </w:style>
  <w:style w:type="character" w:customStyle="1" w:styleId="a-address-citycode">
    <w:name w:val="a-address-citycode"/>
    <w:basedOn w:val="Domylnaczcionkaakapitu"/>
    <w:rsid w:val="00D72EE3"/>
  </w:style>
  <w:style w:type="character" w:customStyle="1" w:styleId="a-address-city">
    <w:name w:val="a-address-city"/>
    <w:basedOn w:val="Domylnaczcionkaakapitu"/>
    <w:rsid w:val="00D72EE3"/>
  </w:style>
  <w:style w:type="character" w:customStyle="1" w:styleId="a-classification">
    <w:name w:val="a-classification"/>
    <w:basedOn w:val="Domylnaczcionkaakapitu"/>
    <w:rsid w:val="00D72EE3"/>
  </w:style>
  <w:style w:type="table" w:styleId="redniecieniowanie2akcent3">
    <w:name w:val="Medium Shading 2 Accent 3"/>
    <w:basedOn w:val="Standardowy"/>
    <w:uiPriority w:val="64"/>
    <w:rsid w:val="00D72EE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Jasnecieniowanie">
    <w:name w:val="Light Shading"/>
    <w:basedOn w:val="Standardowy"/>
    <w:uiPriority w:val="60"/>
    <w:rsid w:val="00D72EE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redniasiatka2">
    <w:name w:val="Medium Grid 2"/>
    <w:basedOn w:val="Standardowy"/>
    <w:uiPriority w:val="68"/>
    <w:rsid w:val="00D72EE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lista2">
    <w:name w:val="Medium List 2"/>
    <w:basedOn w:val="Standardowy"/>
    <w:uiPriority w:val="66"/>
    <w:rsid w:val="00D72EE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ela0">
    <w:name w:val="Tabela"/>
    <w:basedOn w:val="Nagwek"/>
    <w:link w:val="TabelaZnak0"/>
    <w:qFormat/>
    <w:rsid w:val="00693863"/>
    <w:pPr>
      <w:widowControl/>
      <w:tabs>
        <w:tab w:val="clear" w:pos="4536"/>
        <w:tab w:val="clear" w:pos="9072"/>
      </w:tabs>
      <w:autoSpaceDE/>
      <w:autoSpaceDN/>
      <w:adjustRightInd/>
      <w:jc w:val="left"/>
    </w:pPr>
    <w:rPr>
      <w:rFonts w:ascii="Arial" w:hAnsi="Arial" w:cs="Arial"/>
      <w:i w:val="0"/>
      <w:sz w:val="18"/>
      <w:szCs w:val="18"/>
    </w:rPr>
  </w:style>
  <w:style w:type="paragraph" w:customStyle="1" w:styleId="Tekst0">
    <w:name w:val="Tekst"/>
    <w:basedOn w:val="Nagwek"/>
    <w:link w:val="TekstZnak0"/>
    <w:qFormat/>
    <w:rsid w:val="00693863"/>
    <w:pPr>
      <w:widowControl/>
      <w:tabs>
        <w:tab w:val="clear" w:pos="4536"/>
        <w:tab w:val="clear" w:pos="9072"/>
      </w:tabs>
      <w:autoSpaceDE/>
      <w:autoSpaceDN/>
      <w:adjustRightInd/>
      <w:spacing w:line="360" w:lineRule="auto"/>
      <w:ind w:firstLine="567"/>
    </w:pPr>
    <w:rPr>
      <w:rFonts w:ascii="Arial" w:hAnsi="Arial" w:cs="Arial"/>
      <w:i w:val="0"/>
    </w:rPr>
  </w:style>
  <w:style w:type="character" w:customStyle="1" w:styleId="TabelaZnak0">
    <w:name w:val="Tabela Znak"/>
    <w:basedOn w:val="NagwekZnak"/>
    <w:link w:val="Tabela0"/>
    <w:rsid w:val="00693863"/>
    <w:rPr>
      <w:rFonts w:ascii="Arial" w:eastAsia="Times New Roman" w:hAnsi="Arial" w:cs="Arial"/>
      <w:i w:val="0"/>
      <w:sz w:val="18"/>
      <w:szCs w:val="18"/>
      <w:lang w:eastAsia="pl-PL"/>
    </w:rPr>
  </w:style>
  <w:style w:type="character" w:customStyle="1" w:styleId="TekstZnak0">
    <w:name w:val="Tekst Znak"/>
    <w:basedOn w:val="NagwekZnak"/>
    <w:link w:val="Tekst0"/>
    <w:rsid w:val="00693863"/>
    <w:rPr>
      <w:rFonts w:ascii="Arial" w:eastAsia="Times New Roman" w:hAnsi="Arial" w:cs="Arial"/>
      <w:i w:val="0"/>
      <w:szCs w:val="20"/>
      <w:lang w:eastAsia="pl-PL"/>
    </w:rPr>
  </w:style>
  <w:style w:type="paragraph" w:customStyle="1" w:styleId="normalny1">
    <w:name w:val="normalny"/>
    <w:basedOn w:val="Normalny"/>
    <w:link w:val="normalnyZnak"/>
    <w:qFormat/>
    <w:rsid w:val="00050C01"/>
    <w:pPr>
      <w:spacing w:after="0"/>
    </w:pPr>
    <w:rPr>
      <w:rFonts w:eastAsia="Calibri" w:cs="Times New Roman"/>
      <w:iCs w:val="0"/>
      <w:szCs w:val="22"/>
      <w:lang w:eastAsia="en-US"/>
    </w:rPr>
  </w:style>
  <w:style w:type="character" w:customStyle="1" w:styleId="normalnyZnak">
    <w:name w:val="normalny Znak"/>
    <w:basedOn w:val="Domylnaczcionkaakapitu"/>
    <w:link w:val="normalny1"/>
    <w:locked/>
    <w:rsid w:val="00050C01"/>
    <w:rPr>
      <w:rFonts w:ascii="Calibri" w:eastAsia="Calibri" w:hAnsi="Calibri" w:cs="Times New Roman"/>
    </w:rPr>
  </w:style>
  <w:style w:type="character" w:customStyle="1" w:styleId="Tekstnieproporcjonalny">
    <w:name w:val="Tekst nieproporcjonalny"/>
    <w:rsid w:val="001C0BDA"/>
    <w:rPr>
      <w:rFonts w:ascii="DejaVu Sans Mono" w:eastAsia="DejaVu Sans Mono" w:hAnsi="DejaVu Sans Mono" w:cs="DejaVu Sans Mono" w:hint="default"/>
    </w:rPr>
  </w:style>
  <w:style w:type="paragraph" w:customStyle="1" w:styleId="tctb">
    <w:name w:val="tc tb"/>
    <w:basedOn w:val="Normalny"/>
    <w:rsid w:val="001C0BDA"/>
    <w:pPr>
      <w:spacing w:before="100" w:beforeAutospacing="1" w:after="100" w:afterAutospacing="1" w:line="240" w:lineRule="auto"/>
      <w:jc w:val="left"/>
    </w:pPr>
    <w:rPr>
      <w:rFonts w:ascii="Times New Roman" w:eastAsia="Times New Roman" w:hAnsi="Times New Roman" w:cs="Times New Roman"/>
      <w:iCs w:val="0"/>
      <w:sz w:val="24"/>
      <w:szCs w:val="24"/>
    </w:rPr>
  </w:style>
  <w:style w:type="paragraph" w:customStyle="1" w:styleId="Pierwszy1">
    <w:name w:val="Pierwszy1"/>
    <w:basedOn w:val="Normalny"/>
    <w:link w:val="Pierwszy1Znak"/>
    <w:qFormat/>
    <w:rsid w:val="00EB2CAF"/>
    <w:pPr>
      <w:pBdr>
        <w:top w:val="single" w:sz="8" w:space="1" w:color="1256B2"/>
        <w:left w:val="single" w:sz="48" w:space="4" w:color="1256B2"/>
        <w:bottom w:val="single" w:sz="8" w:space="1" w:color="1256B2"/>
        <w:right w:val="single" w:sz="8" w:space="4" w:color="1256B2"/>
      </w:pBdr>
      <w:spacing w:before="120" w:after="120"/>
      <w:ind w:right="432"/>
      <w:jc w:val="left"/>
    </w:pPr>
    <w:rPr>
      <w:rFonts w:ascii="Arial" w:hAnsi="Arial"/>
      <w:sz w:val="24"/>
    </w:rPr>
  </w:style>
  <w:style w:type="character" w:customStyle="1" w:styleId="Pierwszy1Znak">
    <w:name w:val="Pierwszy1 Znak"/>
    <w:basedOn w:val="Domylnaczcionkaakapitu"/>
    <w:link w:val="Pierwszy1"/>
    <w:rsid w:val="00EB2CAF"/>
    <w:rPr>
      <w:rFonts w:ascii="Arial" w:eastAsiaTheme="minorEastAsia" w:hAnsi="Arial"/>
      <w:iCs/>
      <w:sz w:val="24"/>
      <w:szCs w:val="20"/>
      <w:lang w:eastAsia="pl-PL"/>
    </w:rPr>
  </w:style>
  <w:style w:type="table" w:styleId="Jasnalistaakcent1">
    <w:name w:val="Light List Accent 1"/>
    <w:basedOn w:val="Standardowy"/>
    <w:uiPriority w:val="61"/>
    <w:rsid w:val="0071787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Akapitzlist2">
    <w:name w:val="Akapit z listą2"/>
    <w:basedOn w:val="Normalny"/>
    <w:uiPriority w:val="99"/>
    <w:rsid w:val="007A5586"/>
    <w:pPr>
      <w:spacing w:after="0" w:line="240" w:lineRule="auto"/>
      <w:ind w:left="720"/>
      <w:contextualSpacing/>
      <w:jc w:val="left"/>
    </w:pPr>
    <w:rPr>
      <w:rFonts w:ascii="Times New Roman" w:eastAsia="Calibri" w:hAnsi="Times New Roman" w:cs="Times New Roman"/>
      <w:iCs w:val="0"/>
      <w:sz w:val="20"/>
    </w:rPr>
  </w:style>
  <w:style w:type="paragraph" w:styleId="Tekstpodstawowyzwciciem">
    <w:name w:val="Body Text First Indent"/>
    <w:basedOn w:val="Tekstpodstawowy"/>
    <w:link w:val="TekstpodstawowyzwciciemZnak"/>
    <w:uiPriority w:val="99"/>
    <w:unhideWhenUsed/>
    <w:rsid w:val="007A5586"/>
    <w:pPr>
      <w:spacing w:after="200"/>
      <w:ind w:firstLine="360"/>
    </w:pPr>
    <w:rPr>
      <w:rFonts w:ascii="Arial" w:eastAsiaTheme="minorEastAsia" w:hAnsi="Arial" w:cstheme="minorBidi"/>
      <w:sz w:val="24"/>
    </w:rPr>
  </w:style>
  <w:style w:type="character" w:customStyle="1" w:styleId="TekstpodstawowyzwciciemZnak">
    <w:name w:val="Tekst podstawowy z wcięciem Znak"/>
    <w:basedOn w:val="TekstpodstawowyZnak"/>
    <w:link w:val="Tekstpodstawowyzwciciem"/>
    <w:uiPriority w:val="99"/>
    <w:rsid w:val="007A5586"/>
    <w:rPr>
      <w:rFonts w:ascii="Arial" w:eastAsiaTheme="minorEastAsia" w:hAnsi="Arial" w:cstheme="minorBidi"/>
      <w:iCs/>
      <w:sz w:val="24"/>
      <w:szCs w:val="20"/>
      <w:lang w:eastAsia="pl-PL"/>
    </w:rPr>
  </w:style>
  <w:style w:type="paragraph" w:styleId="Tekstpodstawowyzwciciem2">
    <w:name w:val="Body Text First Indent 2"/>
    <w:basedOn w:val="Tekstpodstawowywcity"/>
    <w:link w:val="Tekstpodstawowyzwciciem2Znak"/>
    <w:uiPriority w:val="99"/>
    <w:unhideWhenUsed/>
    <w:rsid w:val="007A5586"/>
    <w:pPr>
      <w:spacing w:after="200" w:line="360" w:lineRule="auto"/>
      <w:ind w:left="360" w:firstLine="360"/>
    </w:pPr>
    <w:rPr>
      <w:rFonts w:ascii="Arial" w:eastAsiaTheme="minorEastAsia" w:hAnsi="Arial" w:cstheme="minorBidi"/>
      <w:sz w:val="24"/>
      <w:szCs w:val="20"/>
    </w:rPr>
  </w:style>
  <w:style w:type="character" w:customStyle="1" w:styleId="Tekstpodstawowyzwciciem2Znak">
    <w:name w:val="Tekst podstawowy z wcięciem 2 Znak"/>
    <w:basedOn w:val="TekstpodstawowywcityZnak"/>
    <w:link w:val="Tekstpodstawowyzwciciem2"/>
    <w:uiPriority w:val="99"/>
    <w:rsid w:val="007A5586"/>
    <w:rPr>
      <w:rFonts w:ascii="Arial" w:eastAsiaTheme="minorEastAsia" w:hAnsi="Arial" w:cstheme="minorBidi"/>
      <w:iCs/>
      <w:sz w:val="24"/>
      <w:szCs w:val="20"/>
      <w:lang w:eastAsia="pl-PL"/>
    </w:rPr>
  </w:style>
  <w:style w:type="table" w:styleId="redniecieniowanie2akcent1">
    <w:name w:val="Medium Shading 2 Accent 1"/>
    <w:basedOn w:val="Standardowy"/>
    <w:uiPriority w:val="64"/>
    <w:rsid w:val="007A5586"/>
    <w:pPr>
      <w:spacing w:after="0" w:line="240" w:lineRule="auto"/>
      <w:jc w:val="left"/>
    </w:pPr>
    <w:rPr>
      <w:rFonts w:asciiTheme="minorHAnsi" w:eastAsiaTheme="minorHAnsi" w:hAnsi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Jasnecieniowanieakcent3">
    <w:name w:val="Light Shading Accent 3"/>
    <w:basedOn w:val="Standardowy"/>
    <w:uiPriority w:val="60"/>
    <w:rsid w:val="007A5586"/>
    <w:pPr>
      <w:spacing w:after="0" w:line="240" w:lineRule="auto"/>
      <w:jc w:val="left"/>
    </w:pPr>
    <w:rPr>
      <w:rFonts w:asciiTheme="minorHAnsi" w:eastAsiaTheme="minorHAnsi" w:hAnsiTheme="minorHAnsi" w:cstheme="minorBidi"/>
      <w:color w:val="76923C" w:themeColor="accent3" w:themeShade="BF"/>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fontstyle21">
    <w:name w:val="fontstyle21"/>
    <w:basedOn w:val="Domylnaczcionkaakapitu"/>
    <w:rsid w:val="007A5586"/>
    <w:rPr>
      <w:rFonts w:ascii="Times New Roman" w:hAnsi="Times New Roman" w:cs="Times New Roman" w:hint="default"/>
      <w:b/>
      <w:bCs/>
      <w:i w:val="0"/>
      <w:iCs w:val="0"/>
      <w:color w:val="000000"/>
      <w:sz w:val="24"/>
      <w:szCs w:val="24"/>
    </w:rPr>
  </w:style>
  <w:style w:type="character" w:customStyle="1" w:styleId="fontstyle11">
    <w:name w:val="fontstyle11"/>
    <w:basedOn w:val="Domylnaczcionkaakapitu"/>
    <w:rsid w:val="007A5586"/>
    <w:rPr>
      <w:rFonts w:ascii="Times New Roman" w:hAnsi="Times New Roman" w:cs="Times New Roman" w:hint="default"/>
      <w:b w:val="0"/>
      <w:bCs w:val="0"/>
      <w:i w:val="0"/>
      <w:iCs w:val="0"/>
      <w:color w:val="000000"/>
      <w:sz w:val="24"/>
      <w:szCs w:val="24"/>
    </w:rPr>
  </w:style>
  <w:style w:type="table" w:styleId="redniecieniowanie2akcent2">
    <w:name w:val="Medium Shading 2 Accent 2"/>
    <w:basedOn w:val="Standardowy"/>
    <w:uiPriority w:val="64"/>
    <w:rsid w:val="007A5586"/>
    <w:pPr>
      <w:spacing w:after="0" w:line="240" w:lineRule="auto"/>
      <w:jc w:val="left"/>
    </w:pPr>
    <w:rPr>
      <w:rFonts w:asciiTheme="minorHAnsi" w:eastAsiaTheme="minorHAnsi" w:hAnsi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KrTabela1">
    <w:name w:val="Kr Tabela1"/>
    <w:basedOn w:val="Tabela-Lista1"/>
    <w:uiPriority w:val="61"/>
    <w:rsid w:val="007A5586"/>
    <w:pPr>
      <w:spacing w:after="0" w:line="240" w:lineRule="auto"/>
      <w:jc w:val="center"/>
    </w:pPr>
    <w:rPr>
      <w:rFonts w:ascii="Arial" w:eastAsia="Times New Roman" w:hAnsi="Arial" w:cstheme="minorBidi"/>
      <w:sz w:val="20"/>
      <w:szCs w:val="20"/>
      <w:lang w:val="en-GB" w:eastAsia="en-GB"/>
    </w:rPr>
    <w:tblPr>
      <w:tblStyleColBandSize w:val="1"/>
      <w:tblBorders>
        <w:top w:val="single" w:sz="8" w:space="0" w:color="auto"/>
        <w:left w:val="single" w:sz="8" w:space="0" w:color="auto"/>
        <w:bottom w:val="single" w:sz="8" w:space="0" w:color="auto"/>
        <w:right w:val="single" w:sz="8" w:space="0" w:color="auto"/>
        <w:insideV w:val="single" w:sz="8" w:space="0" w:color="auto"/>
      </w:tblBorders>
    </w:tblPr>
    <w:tcPr>
      <w:shd w:val="clear" w:color="auto" w:fill="auto"/>
      <w:vAlign w:val="center"/>
    </w:tcPr>
    <w:tblStylePr w:type="firstRow">
      <w:pPr>
        <w:spacing w:before="0" w:after="0" w:line="240" w:lineRule="auto"/>
      </w:pPr>
      <w:rPr>
        <w:b/>
        <w:bCs/>
        <w:i w:val="0"/>
        <w:iCs/>
        <w:color w:val="FFFFFF"/>
      </w:rPr>
      <w:tblPr/>
      <w:tcPr>
        <w:tcBorders>
          <w:bottom w:val="single" w:sz="6" w:space="0" w:color="000000"/>
          <w:tl2br w:val="none" w:sz="0" w:space="0" w:color="auto"/>
          <w:tr2bl w:val="none" w:sz="0" w:space="0" w:color="auto"/>
        </w:tcBorders>
        <w:shd w:val="clear" w:color="auto" w:fill="C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rPr>
        <w:color w:val="auto"/>
      </w:rPr>
      <w:tblPr/>
      <w:tcPr>
        <w:tcBorders>
          <w:tl2br w:val="none" w:sz="0" w:space="0" w:color="auto"/>
          <w:tr2bl w:val="none" w:sz="0" w:space="0" w:color="auto"/>
        </w:tcBorders>
        <w:shd w:val="clear" w:color="auto" w:fill="F2F2F2"/>
      </w:tcPr>
    </w:tblStylePr>
    <w:tblStylePr w:type="band2Horz">
      <w:rPr>
        <w:color w:val="auto"/>
      </w:rPr>
      <w:tblPr/>
      <w:tcPr>
        <w:tcBorders>
          <w:tl2br w:val="none" w:sz="0" w:space="0" w:color="auto"/>
          <w:tr2bl w:val="none" w:sz="0" w:space="0" w:color="auto"/>
        </w:tcBorders>
        <w:shd w:val="clear" w:color="auto" w:fill="FFFFFF"/>
      </w:tcPr>
    </w:tblStylePr>
    <w:tblStylePr w:type="swCell">
      <w:rPr>
        <w:b/>
        <w:bCs/>
      </w:rPr>
      <w:tblPr/>
      <w:tcPr>
        <w:tcBorders>
          <w:tl2br w:val="none" w:sz="0" w:space="0" w:color="auto"/>
          <w:tr2bl w:val="none" w:sz="0" w:space="0" w:color="auto"/>
        </w:tcBorders>
      </w:tcPr>
    </w:tblStylePr>
  </w:style>
  <w:style w:type="table" w:customStyle="1" w:styleId="Tabela-Siatka13">
    <w:name w:val="Tabela - Siatka13"/>
    <w:basedOn w:val="Standardowy"/>
    <w:next w:val="Tabela-Siatka"/>
    <w:uiPriority w:val="59"/>
    <w:rsid w:val="007A5586"/>
    <w:pPr>
      <w:spacing w:after="0" w:line="240" w:lineRule="auto"/>
      <w:jc w:val="left"/>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ny"/>
    <w:rsid w:val="007A5586"/>
    <w:pPr>
      <w:spacing w:before="100" w:beforeAutospacing="1" w:after="100" w:afterAutospacing="1" w:line="240" w:lineRule="auto"/>
      <w:jc w:val="right"/>
    </w:pPr>
    <w:rPr>
      <w:rFonts w:ascii="Times New Roman" w:eastAsia="Times New Roman" w:hAnsi="Times New Roman" w:cs="Times New Roman"/>
      <w:iCs w:val="0"/>
      <w:sz w:val="24"/>
      <w:szCs w:val="24"/>
    </w:rPr>
  </w:style>
  <w:style w:type="paragraph" w:customStyle="1" w:styleId="xl66">
    <w:name w:val="xl66"/>
    <w:basedOn w:val="Normalny"/>
    <w:rsid w:val="007A5586"/>
    <w:pPr>
      <w:spacing w:before="100" w:beforeAutospacing="1" w:after="100" w:afterAutospacing="1" w:line="240" w:lineRule="auto"/>
      <w:jc w:val="right"/>
    </w:pPr>
    <w:rPr>
      <w:rFonts w:ascii="Times New Roman" w:eastAsia="Times New Roman" w:hAnsi="Times New Roman" w:cs="Times New Roman"/>
      <w:iCs w:val="0"/>
      <w:sz w:val="24"/>
      <w:szCs w:val="24"/>
    </w:rPr>
  </w:style>
  <w:style w:type="table" w:styleId="redniecieniowanie1akcent1">
    <w:name w:val="Medium Shading 1 Accent 1"/>
    <w:basedOn w:val="Standardowy"/>
    <w:uiPriority w:val="63"/>
    <w:rsid w:val="0070739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redniecieniowanie1">
    <w:name w:val="Medium Shading 1"/>
    <w:basedOn w:val="Standardowy"/>
    <w:uiPriority w:val="63"/>
    <w:rsid w:val="00C9260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22360">
      <w:bodyDiv w:val="1"/>
      <w:marLeft w:val="0"/>
      <w:marRight w:val="0"/>
      <w:marTop w:val="0"/>
      <w:marBottom w:val="0"/>
      <w:divBdr>
        <w:top w:val="none" w:sz="0" w:space="0" w:color="auto"/>
        <w:left w:val="none" w:sz="0" w:space="0" w:color="auto"/>
        <w:bottom w:val="none" w:sz="0" w:space="0" w:color="auto"/>
        <w:right w:val="none" w:sz="0" w:space="0" w:color="auto"/>
      </w:divBdr>
    </w:div>
    <w:div w:id="123350033">
      <w:bodyDiv w:val="1"/>
      <w:marLeft w:val="0"/>
      <w:marRight w:val="0"/>
      <w:marTop w:val="0"/>
      <w:marBottom w:val="0"/>
      <w:divBdr>
        <w:top w:val="none" w:sz="0" w:space="0" w:color="auto"/>
        <w:left w:val="none" w:sz="0" w:space="0" w:color="auto"/>
        <w:bottom w:val="none" w:sz="0" w:space="0" w:color="auto"/>
        <w:right w:val="none" w:sz="0" w:space="0" w:color="auto"/>
      </w:divBdr>
    </w:div>
    <w:div w:id="140200622">
      <w:bodyDiv w:val="1"/>
      <w:marLeft w:val="0"/>
      <w:marRight w:val="0"/>
      <w:marTop w:val="0"/>
      <w:marBottom w:val="0"/>
      <w:divBdr>
        <w:top w:val="none" w:sz="0" w:space="0" w:color="auto"/>
        <w:left w:val="none" w:sz="0" w:space="0" w:color="auto"/>
        <w:bottom w:val="none" w:sz="0" w:space="0" w:color="auto"/>
        <w:right w:val="none" w:sz="0" w:space="0" w:color="auto"/>
      </w:divBdr>
    </w:div>
    <w:div w:id="256064944">
      <w:bodyDiv w:val="1"/>
      <w:marLeft w:val="0"/>
      <w:marRight w:val="0"/>
      <w:marTop w:val="0"/>
      <w:marBottom w:val="0"/>
      <w:divBdr>
        <w:top w:val="none" w:sz="0" w:space="0" w:color="auto"/>
        <w:left w:val="none" w:sz="0" w:space="0" w:color="auto"/>
        <w:bottom w:val="none" w:sz="0" w:space="0" w:color="auto"/>
        <w:right w:val="none" w:sz="0" w:space="0" w:color="auto"/>
      </w:divBdr>
    </w:div>
    <w:div w:id="321396583">
      <w:bodyDiv w:val="1"/>
      <w:marLeft w:val="0"/>
      <w:marRight w:val="0"/>
      <w:marTop w:val="0"/>
      <w:marBottom w:val="0"/>
      <w:divBdr>
        <w:top w:val="none" w:sz="0" w:space="0" w:color="auto"/>
        <w:left w:val="none" w:sz="0" w:space="0" w:color="auto"/>
        <w:bottom w:val="none" w:sz="0" w:space="0" w:color="auto"/>
        <w:right w:val="none" w:sz="0" w:space="0" w:color="auto"/>
      </w:divBdr>
    </w:div>
    <w:div w:id="339818104">
      <w:bodyDiv w:val="1"/>
      <w:marLeft w:val="0"/>
      <w:marRight w:val="0"/>
      <w:marTop w:val="0"/>
      <w:marBottom w:val="0"/>
      <w:divBdr>
        <w:top w:val="none" w:sz="0" w:space="0" w:color="auto"/>
        <w:left w:val="none" w:sz="0" w:space="0" w:color="auto"/>
        <w:bottom w:val="none" w:sz="0" w:space="0" w:color="auto"/>
        <w:right w:val="none" w:sz="0" w:space="0" w:color="auto"/>
      </w:divBdr>
    </w:div>
    <w:div w:id="404837216">
      <w:bodyDiv w:val="1"/>
      <w:marLeft w:val="0"/>
      <w:marRight w:val="0"/>
      <w:marTop w:val="0"/>
      <w:marBottom w:val="0"/>
      <w:divBdr>
        <w:top w:val="none" w:sz="0" w:space="0" w:color="auto"/>
        <w:left w:val="none" w:sz="0" w:space="0" w:color="auto"/>
        <w:bottom w:val="none" w:sz="0" w:space="0" w:color="auto"/>
        <w:right w:val="none" w:sz="0" w:space="0" w:color="auto"/>
      </w:divBdr>
    </w:div>
    <w:div w:id="421488096">
      <w:bodyDiv w:val="1"/>
      <w:marLeft w:val="0"/>
      <w:marRight w:val="0"/>
      <w:marTop w:val="0"/>
      <w:marBottom w:val="0"/>
      <w:divBdr>
        <w:top w:val="none" w:sz="0" w:space="0" w:color="auto"/>
        <w:left w:val="none" w:sz="0" w:space="0" w:color="auto"/>
        <w:bottom w:val="none" w:sz="0" w:space="0" w:color="auto"/>
        <w:right w:val="none" w:sz="0" w:space="0" w:color="auto"/>
      </w:divBdr>
    </w:div>
    <w:div w:id="537164474">
      <w:bodyDiv w:val="1"/>
      <w:marLeft w:val="0"/>
      <w:marRight w:val="0"/>
      <w:marTop w:val="0"/>
      <w:marBottom w:val="0"/>
      <w:divBdr>
        <w:top w:val="none" w:sz="0" w:space="0" w:color="auto"/>
        <w:left w:val="none" w:sz="0" w:space="0" w:color="auto"/>
        <w:bottom w:val="none" w:sz="0" w:space="0" w:color="auto"/>
        <w:right w:val="none" w:sz="0" w:space="0" w:color="auto"/>
      </w:divBdr>
    </w:div>
    <w:div w:id="565576349">
      <w:bodyDiv w:val="1"/>
      <w:marLeft w:val="0"/>
      <w:marRight w:val="0"/>
      <w:marTop w:val="0"/>
      <w:marBottom w:val="0"/>
      <w:divBdr>
        <w:top w:val="none" w:sz="0" w:space="0" w:color="auto"/>
        <w:left w:val="none" w:sz="0" w:space="0" w:color="auto"/>
        <w:bottom w:val="none" w:sz="0" w:space="0" w:color="auto"/>
        <w:right w:val="none" w:sz="0" w:space="0" w:color="auto"/>
      </w:divBdr>
    </w:div>
    <w:div w:id="580256766">
      <w:bodyDiv w:val="1"/>
      <w:marLeft w:val="0"/>
      <w:marRight w:val="0"/>
      <w:marTop w:val="0"/>
      <w:marBottom w:val="0"/>
      <w:divBdr>
        <w:top w:val="none" w:sz="0" w:space="0" w:color="auto"/>
        <w:left w:val="none" w:sz="0" w:space="0" w:color="auto"/>
        <w:bottom w:val="none" w:sz="0" w:space="0" w:color="auto"/>
        <w:right w:val="none" w:sz="0" w:space="0" w:color="auto"/>
      </w:divBdr>
    </w:div>
    <w:div w:id="616453320">
      <w:bodyDiv w:val="1"/>
      <w:marLeft w:val="0"/>
      <w:marRight w:val="0"/>
      <w:marTop w:val="0"/>
      <w:marBottom w:val="0"/>
      <w:divBdr>
        <w:top w:val="none" w:sz="0" w:space="0" w:color="auto"/>
        <w:left w:val="none" w:sz="0" w:space="0" w:color="auto"/>
        <w:bottom w:val="none" w:sz="0" w:space="0" w:color="auto"/>
        <w:right w:val="none" w:sz="0" w:space="0" w:color="auto"/>
      </w:divBdr>
    </w:div>
    <w:div w:id="646932514">
      <w:bodyDiv w:val="1"/>
      <w:marLeft w:val="0"/>
      <w:marRight w:val="0"/>
      <w:marTop w:val="0"/>
      <w:marBottom w:val="0"/>
      <w:divBdr>
        <w:top w:val="none" w:sz="0" w:space="0" w:color="auto"/>
        <w:left w:val="none" w:sz="0" w:space="0" w:color="auto"/>
        <w:bottom w:val="none" w:sz="0" w:space="0" w:color="auto"/>
        <w:right w:val="none" w:sz="0" w:space="0" w:color="auto"/>
      </w:divBdr>
    </w:div>
    <w:div w:id="647980805">
      <w:bodyDiv w:val="1"/>
      <w:marLeft w:val="0"/>
      <w:marRight w:val="0"/>
      <w:marTop w:val="0"/>
      <w:marBottom w:val="0"/>
      <w:divBdr>
        <w:top w:val="none" w:sz="0" w:space="0" w:color="auto"/>
        <w:left w:val="none" w:sz="0" w:space="0" w:color="auto"/>
        <w:bottom w:val="none" w:sz="0" w:space="0" w:color="auto"/>
        <w:right w:val="none" w:sz="0" w:space="0" w:color="auto"/>
      </w:divBdr>
    </w:div>
    <w:div w:id="753362716">
      <w:bodyDiv w:val="1"/>
      <w:marLeft w:val="0"/>
      <w:marRight w:val="0"/>
      <w:marTop w:val="0"/>
      <w:marBottom w:val="0"/>
      <w:divBdr>
        <w:top w:val="none" w:sz="0" w:space="0" w:color="auto"/>
        <w:left w:val="none" w:sz="0" w:space="0" w:color="auto"/>
        <w:bottom w:val="none" w:sz="0" w:space="0" w:color="auto"/>
        <w:right w:val="none" w:sz="0" w:space="0" w:color="auto"/>
      </w:divBdr>
    </w:div>
    <w:div w:id="775906611">
      <w:bodyDiv w:val="1"/>
      <w:marLeft w:val="0"/>
      <w:marRight w:val="0"/>
      <w:marTop w:val="0"/>
      <w:marBottom w:val="0"/>
      <w:divBdr>
        <w:top w:val="none" w:sz="0" w:space="0" w:color="auto"/>
        <w:left w:val="none" w:sz="0" w:space="0" w:color="auto"/>
        <w:bottom w:val="none" w:sz="0" w:space="0" w:color="auto"/>
        <w:right w:val="none" w:sz="0" w:space="0" w:color="auto"/>
      </w:divBdr>
    </w:div>
    <w:div w:id="829558510">
      <w:bodyDiv w:val="1"/>
      <w:marLeft w:val="0"/>
      <w:marRight w:val="0"/>
      <w:marTop w:val="0"/>
      <w:marBottom w:val="0"/>
      <w:divBdr>
        <w:top w:val="none" w:sz="0" w:space="0" w:color="auto"/>
        <w:left w:val="none" w:sz="0" w:space="0" w:color="auto"/>
        <w:bottom w:val="none" w:sz="0" w:space="0" w:color="auto"/>
        <w:right w:val="none" w:sz="0" w:space="0" w:color="auto"/>
      </w:divBdr>
      <w:divsChild>
        <w:div w:id="1464277426">
          <w:marLeft w:val="0"/>
          <w:marRight w:val="0"/>
          <w:marTop w:val="0"/>
          <w:marBottom w:val="0"/>
          <w:divBdr>
            <w:top w:val="none" w:sz="0" w:space="0" w:color="auto"/>
            <w:left w:val="none" w:sz="0" w:space="0" w:color="auto"/>
            <w:bottom w:val="none" w:sz="0" w:space="0" w:color="auto"/>
            <w:right w:val="none" w:sz="0" w:space="0" w:color="auto"/>
          </w:divBdr>
        </w:div>
        <w:div w:id="1426876562">
          <w:marLeft w:val="0"/>
          <w:marRight w:val="0"/>
          <w:marTop w:val="0"/>
          <w:marBottom w:val="0"/>
          <w:divBdr>
            <w:top w:val="none" w:sz="0" w:space="0" w:color="auto"/>
            <w:left w:val="none" w:sz="0" w:space="0" w:color="auto"/>
            <w:bottom w:val="none" w:sz="0" w:space="0" w:color="auto"/>
            <w:right w:val="none" w:sz="0" w:space="0" w:color="auto"/>
          </w:divBdr>
        </w:div>
        <w:div w:id="1090664906">
          <w:marLeft w:val="0"/>
          <w:marRight w:val="0"/>
          <w:marTop w:val="0"/>
          <w:marBottom w:val="0"/>
          <w:divBdr>
            <w:top w:val="none" w:sz="0" w:space="0" w:color="auto"/>
            <w:left w:val="none" w:sz="0" w:space="0" w:color="auto"/>
            <w:bottom w:val="none" w:sz="0" w:space="0" w:color="auto"/>
            <w:right w:val="none" w:sz="0" w:space="0" w:color="auto"/>
          </w:divBdr>
        </w:div>
        <w:div w:id="625431306">
          <w:marLeft w:val="0"/>
          <w:marRight w:val="0"/>
          <w:marTop w:val="0"/>
          <w:marBottom w:val="0"/>
          <w:divBdr>
            <w:top w:val="none" w:sz="0" w:space="0" w:color="auto"/>
            <w:left w:val="none" w:sz="0" w:space="0" w:color="auto"/>
            <w:bottom w:val="none" w:sz="0" w:space="0" w:color="auto"/>
            <w:right w:val="none" w:sz="0" w:space="0" w:color="auto"/>
          </w:divBdr>
        </w:div>
        <w:div w:id="1434932211">
          <w:marLeft w:val="0"/>
          <w:marRight w:val="0"/>
          <w:marTop w:val="0"/>
          <w:marBottom w:val="0"/>
          <w:divBdr>
            <w:top w:val="none" w:sz="0" w:space="0" w:color="auto"/>
            <w:left w:val="none" w:sz="0" w:space="0" w:color="auto"/>
            <w:bottom w:val="none" w:sz="0" w:space="0" w:color="auto"/>
            <w:right w:val="none" w:sz="0" w:space="0" w:color="auto"/>
          </w:divBdr>
        </w:div>
      </w:divsChild>
    </w:div>
    <w:div w:id="831220245">
      <w:bodyDiv w:val="1"/>
      <w:marLeft w:val="0"/>
      <w:marRight w:val="0"/>
      <w:marTop w:val="0"/>
      <w:marBottom w:val="0"/>
      <w:divBdr>
        <w:top w:val="none" w:sz="0" w:space="0" w:color="auto"/>
        <w:left w:val="none" w:sz="0" w:space="0" w:color="auto"/>
        <w:bottom w:val="none" w:sz="0" w:space="0" w:color="auto"/>
        <w:right w:val="none" w:sz="0" w:space="0" w:color="auto"/>
      </w:divBdr>
    </w:div>
    <w:div w:id="855801639">
      <w:bodyDiv w:val="1"/>
      <w:marLeft w:val="0"/>
      <w:marRight w:val="0"/>
      <w:marTop w:val="0"/>
      <w:marBottom w:val="0"/>
      <w:divBdr>
        <w:top w:val="none" w:sz="0" w:space="0" w:color="auto"/>
        <w:left w:val="none" w:sz="0" w:space="0" w:color="auto"/>
        <w:bottom w:val="none" w:sz="0" w:space="0" w:color="auto"/>
        <w:right w:val="none" w:sz="0" w:space="0" w:color="auto"/>
      </w:divBdr>
    </w:div>
    <w:div w:id="859127108">
      <w:bodyDiv w:val="1"/>
      <w:marLeft w:val="0"/>
      <w:marRight w:val="0"/>
      <w:marTop w:val="0"/>
      <w:marBottom w:val="0"/>
      <w:divBdr>
        <w:top w:val="none" w:sz="0" w:space="0" w:color="auto"/>
        <w:left w:val="none" w:sz="0" w:space="0" w:color="auto"/>
        <w:bottom w:val="none" w:sz="0" w:space="0" w:color="auto"/>
        <w:right w:val="none" w:sz="0" w:space="0" w:color="auto"/>
      </w:divBdr>
    </w:div>
    <w:div w:id="860779865">
      <w:bodyDiv w:val="1"/>
      <w:marLeft w:val="0"/>
      <w:marRight w:val="0"/>
      <w:marTop w:val="0"/>
      <w:marBottom w:val="0"/>
      <w:divBdr>
        <w:top w:val="none" w:sz="0" w:space="0" w:color="auto"/>
        <w:left w:val="none" w:sz="0" w:space="0" w:color="auto"/>
        <w:bottom w:val="none" w:sz="0" w:space="0" w:color="auto"/>
        <w:right w:val="none" w:sz="0" w:space="0" w:color="auto"/>
      </w:divBdr>
    </w:div>
    <w:div w:id="883366138">
      <w:bodyDiv w:val="1"/>
      <w:marLeft w:val="0"/>
      <w:marRight w:val="0"/>
      <w:marTop w:val="0"/>
      <w:marBottom w:val="0"/>
      <w:divBdr>
        <w:top w:val="none" w:sz="0" w:space="0" w:color="auto"/>
        <w:left w:val="none" w:sz="0" w:space="0" w:color="auto"/>
        <w:bottom w:val="none" w:sz="0" w:space="0" w:color="auto"/>
        <w:right w:val="none" w:sz="0" w:space="0" w:color="auto"/>
      </w:divBdr>
      <w:divsChild>
        <w:div w:id="1591616205">
          <w:marLeft w:val="0"/>
          <w:marRight w:val="0"/>
          <w:marTop w:val="0"/>
          <w:marBottom w:val="0"/>
          <w:divBdr>
            <w:top w:val="none" w:sz="0" w:space="0" w:color="auto"/>
            <w:left w:val="none" w:sz="0" w:space="0" w:color="auto"/>
            <w:bottom w:val="none" w:sz="0" w:space="0" w:color="auto"/>
            <w:right w:val="none" w:sz="0" w:space="0" w:color="auto"/>
          </w:divBdr>
          <w:divsChild>
            <w:div w:id="19817674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07056553">
      <w:bodyDiv w:val="1"/>
      <w:marLeft w:val="0"/>
      <w:marRight w:val="0"/>
      <w:marTop w:val="0"/>
      <w:marBottom w:val="0"/>
      <w:divBdr>
        <w:top w:val="none" w:sz="0" w:space="0" w:color="auto"/>
        <w:left w:val="none" w:sz="0" w:space="0" w:color="auto"/>
        <w:bottom w:val="none" w:sz="0" w:space="0" w:color="auto"/>
        <w:right w:val="none" w:sz="0" w:space="0" w:color="auto"/>
      </w:divBdr>
    </w:div>
    <w:div w:id="1035424426">
      <w:bodyDiv w:val="1"/>
      <w:marLeft w:val="0"/>
      <w:marRight w:val="0"/>
      <w:marTop w:val="0"/>
      <w:marBottom w:val="0"/>
      <w:divBdr>
        <w:top w:val="none" w:sz="0" w:space="0" w:color="auto"/>
        <w:left w:val="none" w:sz="0" w:space="0" w:color="auto"/>
        <w:bottom w:val="none" w:sz="0" w:space="0" w:color="auto"/>
        <w:right w:val="none" w:sz="0" w:space="0" w:color="auto"/>
      </w:divBdr>
      <w:divsChild>
        <w:div w:id="1542667087">
          <w:marLeft w:val="0"/>
          <w:marRight w:val="0"/>
          <w:marTop w:val="0"/>
          <w:marBottom w:val="0"/>
          <w:divBdr>
            <w:top w:val="none" w:sz="0" w:space="0" w:color="auto"/>
            <w:left w:val="none" w:sz="0" w:space="0" w:color="auto"/>
            <w:bottom w:val="none" w:sz="0" w:space="0" w:color="auto"/>
            <w:right w:val="none" w:sz="0" w:space="0" w:color="auto"/>
          </w:divBdr>
        </w:div>
        <w:div w:id="1304191574">
          <w:marLeft w:val="0"/>
          <w:marRight w:val="0"/>
          <w:marTop w:val="0"/>
          <w:marBottom w:val="0"/>
          <w:divBdr>
            <w:top w:val="none" w:sz="0" w:space="0" w:color="auto"/>
            <w:left w:val="none" w:sz="0" w:space="0" w:color="auto"/>
            <w:bottom w:val="none" w:sz="0" w:space="0" w:color="auto"/>
            <w:right w:val="none" w:sz="0" w:space="0" w:color="auto"/>
          </w:divBdr>
        </w:div>
        <w:div w:id="715738681">
          <w:marLeft w:val="0"/>
          <w:marRight w:val="0"/>
          <w:marTop w:val="0"/>
          <w:marBottom w:val="0"/>
          <w:divBdr>
            <w:top w:val="none" w:sz="0" w:space="0" w:color="auto"/>
            <w:left w:val="none" w:sz="0" w:space="0" w:color="auto"/>
            <w:bottom w:val="none" w:sz="0" w:space="0" w:color="auto"/>
            <w:right w:val="none" w:sz="0" w:space="0" w:color="auto"/>
          </w:divBdr>
        </w:div>
        <w:div w:id="1846630982">
          <w:marLeft w:val="0"/>
          <w:marRight w:val="0"/>
          <w:marTop w:val="0"/>
          <w:marBottom w:val="0"/>
          <w:divBdr>
            <w:top w:val="none" w:sz="0" w:space="0" w:color="auto"/>
            <w:left w:val="none" w:sz="0" w:space="0" w:color="auto"/>
            <w:bottom w:val="none" w:sz="0" w:space="0" w:color="auto"/>
            <w:right w:val="none" w:sz="0" w:space="0" w:color="auto"/>
          </w:divBdr>
        </w:div>
        <w:div w:id="1397506536">
          <w:marLeft w:val="0"/>
          <w:marRight w:val="0"/>
          <w:marTop w:val="0"/>
          <w:marBottom w:val="0"/>
          <w:divBdr>
            <w:top w:val="none" w:sz="0" w:space="0" w:color="auto"/>
            <w:left w:val="none" w:sz="0" w:space="0" w:color="auto"/>
            <w:bottom w:val="none" w:sz="0" w:space="0" w:color="auto"/>
            <w:right w:val="none" w:sz="0" w:space="0" w:color="auto"/>
          </w:divBdr>
        </w:div>
        <w:div w:id="112600611">
          <w:marLeft w:val="0"/>
          <w:marRight w:val="0"/>
          <w:marTop w:val="0"/>
          <w:marBottom w:val="0"/>
          <w:divBdr>
            <w:top w:val="none" w:sz="0" w:space="0" w:color="auto"/>
            <w:left w:val="none" w:sz="0" w:space="0" w:color="auto"/>
            <w:bottom w:val="none" w:sz="0" w:space="0" w:color="auto"/>
            <w:right w:val="none" w:sz="0" w:space="0" w:color="auto"/>
          </w:divBdr>
        </w:div>
        <w:div w:id="576983815">
          <w:marLeft w:val="0"/>
          <w:marRight w:val="0"/>
          <w:marTop w:val="0"/>
          <w:marBottom w:val="0"/>
          <w:divBdr>
            <w:top w:val="none" w:sz="0" w:space="0" w:color="auto"/>
            <w:left w:val="none" w:sz="0" w:space="0" w:color="auto"/>
            <w:bottom w:val="none" w:sz="0" w:space="0" w:color="auto"/>
            <w:right w:val="none" w:sz="0" w:space="0" w:color="auto"/>
          </w:divBdr>
        </w:div>
        <w:div w:id="288973298">
          <w:marLeft w:val="0"/>
          <w:marRight w:val="0"/>
          <w:marTop w:val="0"/>
          <w:marBottom w:val="0"/>
          <w:divBdr>
            <w:top w:val="none" w:sz="0" w:space="0" w:color="auto"/>
            <w:left w:val="none" w:sz="0" w:space="0" w:color="auto"/>
            <w:bottom w:val="none" w:sz="0" w:space="0" w:color="auto"/>
            <w:right w:val="none" w:sz="0" w:space="0" w:color="auto"/>
          </w:divBdr>
        </w:div>
        <w:div w:id="523641504">
          <w:marLeft w:val="0"/>
          <w:marRight w:val="0"/>
          <w:marTop w:val="0"/>
          <w:marBottom w:val="0"/>
          <w:divBdr>
            <w:top w:val="none" w:sz="0" w:space="0" w:color="auto"/>
            <w:left w:val="none" w:sz="0" w:space="0" w:color="auto"/>
            <w:bottom w:val="none" w:sz="0" w:space="0" w:color="auto"/>
            <w:right w:val="none" w:sz="0" w:space="0" w:color="auto"/>
          </w:divBdr>
        </w:div>
        <w:div w:id="1728801363">
          <w:marLeft w:val="0"/>
          <w:marRight w:val="0"/>
          <w:marTop w:val="0"/>
          <w:marBottom w:val="0"/>
          <w:divBdr>
            <w:top w:val="none" w:sz="0" w:space="0" w:color="auto"/>
            <w:left w:val="none" w:sz="0" w:space="0" w:color="auto"/>
            <w:bottom w:val="none" w:sz="0" w:space="0" w:color="auto"/>
            <w:right w:val="none" w:sz="0" w:space="0" w:color="auto"/>
          </w:divBdr>
        </w:div>
        <w:div w:id="596793108">
          <w:marLeft w:val="0"/>
          <w:marRight w:val="0"/>
          <w:marTop w:val="0"/>
          <w:marBottom w:val="0"/>
          <w:divBdr>
            <w:top w:val="none" w:sz="0" w:space="0" w:color="auto"/>
            <w:left w:val="none" w:sz="0" w:space="0" w:color="auto"/>
            <w:bottom w:val="none" w:sz="0" w:space="0" w:color="auto"/>
            <w:right w:val="none" w:sz="0" w:space="0" w:color="auto"/>
          </w:divBdr>
        </w:div>
        <w:div w:id="858812371">
          <w:marLeft w:val="0"/>
          <w:marRight w:val="0"/>
          <w:marTop w:val="0"/>
          <w:marBottom w:val="0"/>
          <w:divBdr>
            <w:top w:val="none" w:sz="0" w:space="0" w:color="auto"/>
            <w:left w:val="none" w:sz="0" w:space="0" w:color="auto"/>
            <w:bottom w:val="none" w:sz="0" w:space="0" w:color="auto"/>
            <w:right w:val="none" w:sz="0" w:space="0" w:color="auto"/>
          </w:divBdr>
        </w:div>
        <w:div w:id="699211600">
          <w:marLeft w:val="0"/>
          <w:marRight w:val="0"/>
          <w:marTop w:val="0"/>
          <w:marBottom w:val="0"/>
          <w:divBdr>
            <w:top w:val="none" w:sz="0" w:space="0" w:color="auto"/>
            <w:left w:val="none" w:sz="0" w:space="0" w:color="auto"/>
            <w:bottom w:val="none" w:sz="0" w:space="0" w:color="auto"/>
            <w:right w:val="none" w:sz="0" w:space="0" w:color="auto"/>
          </w:divBdr>
        </w:div>
        <w:div w:id="1617180625">
          <w:marLeft w:val="0"/>
          <w:marRight w:val="0"/>
          <w:marTop w:val="0"/>
          <w:marBottom w:val="0"/>
          <w:divBdr>
            <w:top w:val="none" w:sz="0" w:space="0" w:color="auto"/>
            <w:left w:val="none" w:sz="0" w:space="0" w:color="auto"/>
            <w:bottom w:val="none" w:sz="0" w:space="0" w:color="auto"/>
            <w:right w:val="none" w:sz="0" w:space="0" w:color="auto"/>
          </w:divBdr>
        </w:div>
        <w:div w:id="1434936354">
          <w:marLeft w:val="0"/>
          <w:marRight w:val="0"/>
          <w:marTop w:val="0"/>
          <w:marBottom w:val="0"/>
          <w:divBdr>
            <w:top w:val="none" w:sz="0" w:space="0" w:color="auto"/>
            <w:left w:val="none" w:sz="0" w:space="0" w:color="auto"/>
            <w:bottom w:val="none" w:sz="0" w:space="0" w:color="auto"/>
            <w:right w:val="none" w:sz="0" w:space="0" w:color="auto"/>
          </w:divBdr>
        </w:div>
        <w:div w:id="19553514">
          <w:marLeft w:val="0"/>
          <w:marRight w:val="0"/>
          <w:marTop w:val="0"/>
          <w:marBottom w:val="0"/>
          <w:divBdr>
            <w:top w:val="none" w:sz="0" w:space="0" w:color="auto"/>
            <w:left w:val="none" w:sz="0" w:space="0" w:color="auto"/>
            <w:bottom w:val="none" w:sz="0" w:space="0" w:color="auto"/>
            <w:right w:val="none" w:sz="0" w:space="0" w:color="auto"/>
          </w:divBdr>
        </w:div>
        <w:div w:id="403843720">
          <w:marLeft w:val="0"/>
          <w:marRight w:val="0"/>
          <w:marTop w:val="0"/>
          <w:marBottom w:val="0"/>
          <w:divBdr>
            <w:top w:val="none" w:sz="0" w:space="0" w:color="auto"/>
            <w:left w:val="none" w:sz="0" w:space="0" w:color="auto"/>
            <w:bottom w:val="none" w:sz="0" w:space="0" w:color="auto"/>
            <w:right w:val="none" w:sz="0" w:space="0" w:color="auto"/>
          </w:divBdr>
        </w:div>
        <w:div w:id="850030575">
          <w:marLeft w:val="0"/>
          <w:marRight w:val="0"/>
          <w:marTop w:val="0"/>
          <w:marBottom w:val="0"/>
          <w:divBdr>
            <w:top w:val="none" w:sz="0" w:space="0" w:color="auto"/>
            <w:left w:val="none" w:sz="0" w:space="0" w:color="auto"/>
            <w:bottom w:val="none" w:sz="0" w:space="0" w:color="auto"/>
            <w:right w:val="none" w:sz="0" w:space="0" w:color="auto"/>
          </w:divBdr>
        </w:div>
        <w:div w:id="1172331606">
          <w:marLeft w:val="0"/>
          <w:marRight w:val="0"/>
          <w:marTop w:val="0"/>
          <w:marBottom w:val="0"/>
          <w:divBdr>
            <w:top w:val="none" w:sz="0" w:space="0" w:color="auto"/>
            <w:left w:val="none" w:sz="0" w:space="0" w:color="auto"/>
            <w:bottom w:val="none" w:sz="0" w:space="0" w:color="auto"/>
            <w:right w:val="none" w:sz="0" w:space="0" w:color="auto"/>
          </w:divBdr>
        </w:div>
        <w:div w:id="1776093136">
          <w:marLeft w:val="0"/>
          <w:marRight w:val="0"/>
          <w:marTop w:val="0"/>
          <w:marBottom w:val="0"/>
          <w:divBdr>
            <w:top w:val="none" w:sz="0" w:space="0" w:color="auto"/>
            <w:left w:val="none" w:sz="0" w:space="0" w:color="auto"/>
            <w:bottom w:val="none" w:sz="0" w:space="0" w:color="auto"/>
            <w:right w:val="none" w:sz="0" w:space="0" w:color="auto"/>
          </w:divBdr>
        </w:div>
      </w:divsChild>
    </w:div>
    <w:div w:id="1071193449">
      <w:bodyDiv w:val="1"/>
      <w:marLeft w:val="0"/>
      <w:marRight w:val="0"/>
      <w:marTop w:val="0"/>
      <w:marBottom w:val="0"/>
      <w:divBdr>
        <w:top w:val="none" w:sz="0" w:space="0" w:color="auto"/>
        <w:left w:val="none" w:sz="0" w:space="0" w:color="auto"/>
        <w:bottom w:val="none" w:sz="0" w:space="0" w:color="auto"/>
        <w:right w:val="none" w:sz="0" w:space="0" w:color="auto"/>
      </w:divBdr>
    </w:div>
    <w:div w:id="1151171173">
      <w:bodyDiv w:val="1"/>
      <w:marLeft w:val="0"/>
      <w:marRight w:val="0"/>
      <w:marTop w:val="0"/>
      <w:marBottom w:val="0"/>
      <w:divBdr>
        <w:top w:val="none" w:sz="0" w:space="0" w:color="auto"/>
        <w:left w:val="none" w:sz="0" w:space="0" w:color="auto"/>
        <w:bottom w:val="none" w:sz="0" w:space="0" w:color="auto"/>
        <w:right w:val="none" w:sz="0" w:space="0" w:color="auto"/>
      </w:divBdr>
    </w:div>
    <w:div w:id="1152985467">
      <w:bodyDiv w:val="1"/>
      <w:marLeft w:val="0"/>
      <w:marRight w:val="0"/>
      <w:marTop w:val="0"/>
      <w:marBottom w:val="0"/>
      <w:divBdr>
        <w:top w:val="none" w:sz="0" w:space="0" w:color="auto"/>
        <w:left w:val="none" w:sz="0" w:space="0" w:color="auto"/>
        <w:bottom w:val="none" w:sz="0" w:space="0" w:color="auto"/>
        <w:right w:val="none" w:sz="0" w:space="0" w:color="auto"/>
      </w:divBdr>
    </w:div>
    <w:div w:id="1272474480">
      <w:bodyDiv w:val="1"/>
      <w:marLeft w:val="0"/>
      <w:marRight w:val="0"/>
      <w:marTop w:val="0"/>
      <w:marBottom w:val="0"/>
      <w:divBdr>
        <w:top w:val="none" w:sz="0" w:space="0" w:color="auto"/>
        <w:left w:val="none" w:sz="0" w:space="0" w:color="auto"/>
        <w:bottom w:val="none" w:sz="0" w:space="0" w:color="auto"/>
        <w:right w:val="none" w:sz="0" w:space="0" w:color="auto"/>
      </w:divBdr>
    </w:div>
    <w:div w:id="1279802332">
      <w:bodyDiv w:val="1"/>
      <w:marLeft w:val="0"/>
      <w:marRight w:val="0"/>
      <w:marTop w:val="0"/>
      <w:marBottom w:val="0"/>
      <w:divBdr>
        <w:top w:val="none" w:sz="0" w:space="0" w:color="auto"/>
        <w:left w:val="none" w:sz="0" w:space="0" w:color="auto"/>
        <w:bottom w:val="none" w:sz="0" w:space="0" w:color="auto"/>
        <w:right w:val="none" w:sz="0" w:space="0" w:color="auto"/>
      </w:divBdr>
    </w:div>
    <w:div w:id="1316452331">
      <w:bodyDiv w:val="1"/>
      <w:marLeft w:val="0"/>
      <w:marRight w:val="0"/>
      <w:marTop w:val="0"/>
      <w:marBottom w:val="0"/>
      <w:divBdr>
        <w:top w:val="none" w:sz="0" w:space="0" w:color="auto"/>
        <w:left w:val="none" w:sz="0" w:space="0" w:color="auto"/>
        <w:bottom w:val="none" w:sz="0" w:space="0" w:color="auto"/>
        <w:right w:val="none" w:sz="0" w:space="0" w:color="auto"/>
      </w:divBdr>
    </w:div>
    <w:div w:id="1322536726">
      <w:bodyDiv w:val="1"/>
      <w:marLeft w:val="0"/>
      <w:marRight w:val="0"/>
      <w:marTop w:val="0"/>
      <w:marBottom w:val="0"/>
      <w:divBdr>
        <w:top w:val="none" w:sz="0" w:space="0" w:color="auto"/>
        <w:left w:val="none" w:sz="0" w:space="0" w:color="auto"/>
        <w:bottom w:val="none" w:sz="0" w:space="0" w:color="auto"/>
        <w:right w:val="none" w:sz="0" w:space="0" w:color="auto"/>
      </w:divBdr>
    </w:div>
    <w:div w:id="1326206319">
      <w:bodyDiv w:val="1"/>
      <w:marLeft w:val="0"/>
      <w:marRight w:val="0"/>
      <w:marTop w:val="0"/>
      <w:marBottom w:val="0"/>
      <w:divBdr>
        <w:top w:val="none" w:sz="0" w:space="0" w:color="auto"/>
        <w:left w:val="none" w:sz="0" w:space="0" w:color="auto"/>
        <w:bottom w:val="none" w:sz="0" w:space="0" w:color="auto"/>
        <w:right w:val="none" w:sz="0" w:space="0" w:color="auto"/>
      </w:divBdr>
    </w:div>
    <w:div w:id="1368750976">
      <w:bodyDiv w:val="1"/>
      <w:marLeft w:val="0"/>
      <w:marRight w:val="0"/>
      <w:marTop w:val="0"/>
      <w:marBottom w:val="0"/>
      <w:divBdr>
        <w:top w:val="none" w:sz="0" w:space="0" w:color="auto"/>
        <w:left w:val="none" w:sz="0" w:space="0" w:color="auto"/>
        <w:bottom w:val="none" w:sz="0" w:space="0" w:color="auto"/>
        <w:right w:val="none" w:sz="0" w:space="0" w:color="auto"/>
      </w:divBdr>
    </w:div>
    <w:div w:id="1368991834">
      <w:bodyDiv w:val="1"/>
      <w:marLeft w:val="0"/>
      <w:marRight w:val="0"/>
      <w:marTop w:val="0"/>
      <w:marBottom w:val="0"/>
      <w:divBdr>
        <w:top w:val="none" w:sz="0" w:space="0" w:color="auto"/>
        <w:left w:val="none" w:sz="0" w:space="0" w:color="auto"/>
        <w:bottom w:val="none" w:sz="0" w:space="0" w:color="auto"/>
        <w:right w:val="none" w:sz="0" w:space="0" w:color="auto"/>
      </w:divBdr>
    </w:div>
    <w:div w:id="1454057860">
      <w:bodyDiv w:val="1"/>
      <w:marLeft w:val="0"/>
      <w:marRight w:val="0"/>
      <w:marTop w:val="0"/>
      <w:marBottom w:val="0"/>
      <w:divBdr>
        <w:top w:val="none" w:sz="0" w:space="0" w:color="auto"/>
        <w:left w:val="none" w:sz="0" w:space="0" w:color="auto"/>
        <w:bottom w:val="none" w:sz="0" w:space="0" w:color="auto"/>
        <w:right w:val="none" w:sz="0" w:space="0" w:color="auto"/>
      </w:divBdr>
    </w:div>
    <w:div w:id="1595554799">
      <w:bodyDiv w:val="1"/>
      <w:marLeft w:val="0"/>
      <w:marRight w:val="0"/>
      <w:marTop w:val="0"/>
      <w:marBottom w:val="0"/>
      <w:divBdr>
        <w:top w:val="none" w:sz="0" w:space="0" w:color="auto"/>
        <w:left w:val="none" w:sz="0" w:space="0" w:color="auto"/>
        <w:bottom w:val="none" w:sz="0" w:space="0" w:color="auto"/>
        <w:right w:val="none" w:sz="0" w:space="0" w:color="auto"/>
      </w:divBdr>
    </w:div>
    <w:div w:id="1614706730">
      <w:bodyDiv w:val="1"/>
      <w:marLeft w:val="0"/>
      <w:marRight w:val="0"/>
      <w:marTop w:val="0"/>
      <w:marBottom w:val="0"/>
      <w:divBdr>
        <w:top w:val="none" w:sz="0" w:space="0" w:color="auto"/>
        <w:left w:val="none" w:sz="0" w:space="0" w:color="auto"/>
        <w:bottom w:val="none" w:sz="0" w:space="0" w:color="auto"/>
        <w:right w:val="none" w:sz="0" w:space="0" w:color="auto"/>
      </w:divBdr>
    </w:div>
    <w:div w:id="1760101098">
      <w:bodyDiv w:val="1"/>
      <w:marLeft w:val="0"/>
      <w:marRight w:val="0"/>
      <w:marTop w:val="0"/>
      <w:marBottom w:val="0"/>
      <w:divBdr>
        <w:top w:val="none" w:sz="0" w:space="0" w:color="auto"/>
        <w:left w:val="none" w:sz="0" w:space="0" w:color="auto"/>
        <w:bottom w:val="none" w:sz="0" w:space="0" w:color="auto"/>
        <w:right w:val="none" w:sz="0" w:space="0" w:color="auto"/>
      </w:divBdr>
    </w:div>
    <w:div w:id="1771701313">
      <w:bodyDiv w:val="1"/>
      <w:marLeft w:val="0"/>
      <w:marRight w:val="0"/>
      <w:marTop w:val="0"/>
      <w:marBottom w:val="0"/>
      <w:divBdr>
        <w:top w:val="none" w:sz="0" w:space="0" w:color="auto"/>
        <w:left w:val="none" w:sz="0" w:space="0" w:color="auto"/>
        <w:bottom w:val="none" w:sz="0" w:space="0" w:color="auto"/>
        <w:right w:val="none" w:sz="0" w:space="0" w:color="auto"/>
      </w:divBdr>
    </w:div>
    <w:div w:id="1782458144">
      <w:bodyDiv w:val="1"/>
      <w:marLeft w:val="0"/>
      <w:marRight w:val="0"/>
      <w:marTop w:val="0"/>
      <w:marBottom w:val="0"/>
      <w:divBdr>
        <w:top w:val="none" w:sz="0" w:space="0" w:color="auto"/>
        <w:left w:val="none" w:sz="0" w:space="0" w:color="auto"/>
        <w:bottom w:val="none" w:sz="0" w:space="0" w:color="auto"/>
        <w:right w:val="none" w:sz="0" w:space="0" w:color="auto"/>
      </w:divBdr>
    </w:div>
    <w:div w:id="1791971867">
      <w:bodyDiv w:val="1"/>
      <w:marLeft w:val="0"/>
      <w:marRight w:val="0"/>
      <w:marTop w:val="0"/>
      <w:marBottom w:val="0"/>
      <w:divBdr>
        <w:top w:val="none" w:sz="0" w:space="0" w:color="auto"/>
        <w:left w:val="none" w:sz="0" w:space="0" w:color="auto"/>
        <w:bottom w:val="none" w:sz="0" w:space="0" w:color="auto"/>
        <w:right w:val="none" w:sz="0" w:space="0" w:color="auto"/>
      </w:divBdr>
    </w:div>
    <w:div w:id="1821460982">
      <w:bodyDiv w:val="1"/>
      <w:marLeft w:val="0"/>
      <w:marRight w:val="0"/>
      <w:marTop w:val="0"/>
      <w:marBottom w:val="0"/>
      <w:divBdr>
        <w:top w:val="none" w:sz="0" w:space="0" w:color="auto"/>
        <w:left w:val="none" w:sz="0" w:space="0" w:color="auto"/>
        <w:bottom w:val="none" w:sz="0" w:space="0" w:color="auto"/>
        <w:right w:val="none" w:sz="0" w:space="0" w:color="auto"/>
      </w:divBdr>
    </w:div>
    <w:div w:id="1830829591">
      <w:bodyDiv w:val="1"/>
      <w:marLeft w:val="0"/>
      <w:marRight w:val="0"/>
      <w:marTop w:val="0"/>
      <w:marBottom w:val="0"/>
      <w:divBdr>
        <w:top w:val="none" w:sz="0" w:space="0" w:color="auto"/>
        <w:left w:val="none" w:sz="0" w:space="0" w:color="auto"/>
        <w:bottom w:val="none" w:sz="0" w:space="0" w:color="auto"/>
        <w:right w:val="none" w:sz="0" w:space="0" w:color="auto"/>
      </w:divBdr>
    </w:div>
    <w:div w:id="1893618772">
      <w:bodyDiv w:val="1"/>
      <w:marLeft w:val="0"/>
      <w:marRight w:val="0"/>
      <w:marTop w:val="0"/>
      <w:marBottom w:val="0"/>
      <w:divBdr>
        <w:top w:val="none" w:sz="0" w:space="0" w:color="auto"/>
        <w:left w:val="none" w:sz="0" w:space="0" w:color="auto"/>
        <w:bottom w:val="none" w:sz="0" w:space="0" w:color="auto"/>
        <w:right w:val="none" w:sz="0" w:space="0" w:color="auto"/>
      </w:divBdr>
    </w:div>
    <w:div w:id="1902864088">
      <w:bodyDiv w:val="1"/>
      <w:marLeft w:val="0"/>
      <w:marRight w:val="0"/>
      <w:marTop w:val="0"/>
      <w:marBottom w:val="0"/>
      <w:divBdr>
        <w:top w:val="none" w:sz="0" w:space="0" w:color="auto"/>
        <w:left w:val="none" w:sz="0" w:space="0" w:color="auto"/>
        <w:bottom w:val="none" w:sz="0" w:space="0" w:color="auto"/>
        <w:right w:val="none" w:sz="0" w:space="0" w:color="auto"/>
      </w:divBdr>
    </w:div>
    <w:div w:id="1921062313">
      <w:bodyDiv w:val="1"/>
      <w:marLeft w:val="0"/>
      <w:marRight w:val="0"/>
      <w:marTop w:val="0"/>
      <w:marBottom w:val="0"/>
      <w:divBdr>
        <w:top w:val="none" w:sz="0" w:space="0" w:color="auto"/>
        <w:left w:val="none" w:sz="0" w:space="0" w:color="auto"/>
        <w:bottom w:val="none" w:sz="0" w:space="0" w:color="auto"/>
        <w:right w:val="none" w:sz="0" w:space="0" w:color="auto"/>
      </w:divBdr>
    </w:div>
    <w:div w:id="1971549497">
      <w:bodyDiv w:val="1"/>
      <w:marLeft w:val="0"/>
      <w:marRight w:val="0"/>
      <w:marTop w:val="0"/>
      <w:marBottom w:val="0"/>
      <w:divBdr>
        <w:top w:val="none" w:sz="0" w:space="0" w:color="auto"/>
        <w:left w:val="none" w:sz="0" w:space="0" w:color="auto"/>
        <w:bottom w:val="none" w:sz="0" w:space="0" w:color="auto"/>
        <w:right w:val="none" w:sz="0" w:space="0" w:color="auto"/>
      </w:divBdr>
    </w:div>
    <w:div w:id="1982348508">
      <w:bodyDiv w:val="1"/>
      <w:marLeft w:val="0"/>
      <w:marRight w:val="0"/>
      <w:marTop w:val="0"/>
      <w:marBottom w:val="0"/>
      <w:divBdr>
        <w:top w:val="none" w:sz="0" w:space="0" w:color="auto"/>
        <w:left w:val="none" w:sz="0" w:space="0" w:color="auto"/>
        <w:bottom w:val="none" w:sz="0" w:space="0" w:color="auto"/>
        <w:right w:val="none" w:sz="0" w:space="0" w:color="auto"/>
      </w:divBdr>
    </w:div>
    <w:div w:id="2023435477">
      <w:bodyDiv w:val="1"/>
      <w:marLeft w:val="0"/>
      <w:marRight w:val="0"/>
      <w:marTop w:val="0"/>
      <w:marBottom w:val="0"/>
      <w:divBdr>
        <w:top w:val="none" w:sz="0" w:space="0" w:color="auto"/>
        <w:left w:val="none" w:sz="0" w:space="0" w:color="auto"/>
        <w:bottom w:val="none" w:sz="0" w:space="0" w:color="auto"/>
        <w:right w:val="none" w:sz="0" w:space="0" w:color="auto"/>
      </w:divBdr>
    </w:div>
    <w:div w:id="2116944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numbering" Target="numbering.xml"/><Relationship Id="rId21" Type="http://schemas.openxmlformats.org/officeDocument/2006/relationships/chart" Target="charts/chart11.xm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24" Type="http://schemas.openxmlformats.org/officeDocument/2006/relationships/chart" Target="charts/chart14.xml"/><Relationship Id="rId32" Type="http://schemas.openxmlformats.org/officeDocument/2006/relationships/image" Target="media/image3.jpeg"/><Relationship Id="rId5" Type="http://schemas.microsoft.com/office/2007/relationships/stylesWithEffects" Target="stylesWithEffect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10" Type="http://schemas.openxmlformats.org/officeDocument/2006/relationships/chart" Target="charts/chart1.xml"/><Relationship Id="rId19" Type="http://schemas.openxmlformats.org/officeDocument/2006/relationships/chart" Target="charts/chart9.xml"/><Relationship Id="rId31" Type="http://schemas.openxmlformats.org/officeDocument/2006/relationships/image" Target="media/image2.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sz="1100"/>
            </a:pPr>
            <a:r>
              <a:rPr lang="pl-PL" sz="1100"/>
              <a:t>Ruch naturalny w gminie Łagiewniki w latach 2013-2022</a:t>
            </a:r>
          </a:p>
        </c:rich>
      </c:tx>
      <c:overlay val="0"/>
    </c:title>
    <c:autoTitleDeleted val="0"/>
    <c:plotArea>
      <c:layout/>
      <c:lineChart>
        <c:grouping val="standard"/>
        <c:varyColors val="0"/>
        <c:ser>
          <c:idx val="0"/>
          <c:order val="0"/>
          <c:tx>
            <c:strRef>
              <c:f>Arkusz1!$B$1</c:f>
              <c:strCache>
                <c:ptCount val="1"/>
                <c:pt idx="0">
                  <c:v>Zgony ogółem</c:v>
                </c:pt>
              </c:strCache>
            </c:strRef>
          </c:tx>
          <c:dLbls>
            <c:dLbl>
              <c:idx val="6"/>
              <c:layout>
                <c:manualLayout>
                  <c:x val="-3.431529498329268E-2"/>
                  <c:y val="-1.583034359012872E-2"/>
                </c:manualLayout>
              </c:layout>
              <c:dLblPos val="r"/>
              <c:showLegendKey val="0"/>
              <c:showVal val="1"/>
              <c:showCatName val="0"/>
              <c:showSerName val="0"/>
              <c:showPercent val="0"/>
              <c:showBubbleSize val="0"/>
            </c:dLbl>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Arkusz1!$A$2:$A$11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Arkusz1!$B$2:$B$11</c:f>
              <c:numCache>
                <c:formatCode>#,##0</c:formatCode>
                <c:ptCount val="10"/>
                <c:pt idx="0">
                  <c:v>70</c:v>
                </c:pt>
                <c:pt idx="1">
                  <c:v>77</c:v>
                </c:pt>
                <c:pt idx="2">
                  <c:v>73</c:v>
                </c:pt>
                <c:pt idx="3">
                  <c:v>92</c:v>
                </c:pt>
                <c:pt idx="4">
                  <c:v>91</c:v>
                </c:pt>
                <c:pt idx="5">
                  <c:v>75</c:v>
                </c:pt>
                <c:pt idx="6">
                  <c:v>75</c:v>
                </c:pt>
                <c:pt idx="7">
                  <c:v>78</c:v>
                </c:pt>
                <c:pt idx="8">
                  <c:v>96</c:v>
                </c:pt>
                <c:pt idx="9">
                  <c:v>104</c:v>
                </c:pt>
              </c:numCache>
            </c:numRef>
          </c:val>
          <c:smooth val="0"/>
          <c:extLst xmlns:c16r2="http://schemas.microsoft.com/office/drawing/2015/06/chart">
            <c:ext xmlns:c16="http://schemas.microsoft.com/office/drawing/2014/chart" uri="{C3380CC4-5D6E-409C-BE32-E72D297353CC}">
              <c16:uniqueId val="{00000000-A802-4B89-946A-92198C3C836B}"/>
            </c:ext>
          </c:extLst>
        </c:ser>
        <c:ser>
          <c:idx val="1"/>
          <c:order val="1"/>
          <c:tx>
            <c:strRef>
              <c:f>Arkusz1!$C$1</c:f>
              <c:strCache>
                <c:ptCount val="1"/>
                <c:pt idx="0">
                  <c:v>Urodzenia żywe</c:v>
                </c:pt>
              </c:strCache>
            </c:strRef>
          </c:tx>
          <c:dLbls>
            <c:dLbl>
              <c:idx val="0"/>
              <c:layout>
                <c:manualLayout>
                  <c:x val="-3.4315121445844601E-2"/>
                  <c:y val="-1.187275769259654E-2"/>
                </c:manualLayout>
              </c:layout>
              <c:dLblPos val="r"/>
              <c:showLegendKey val="0"/>
              <c:showVal val="1"/>
              <c:showCatName val="0"/>
              <c:showSerName val="0"/>
              <c:showPercent val="0"/>
              <c:showBubbleSize val="0"/>
            </c:dLbl>
            <c:dLbl>
              <c:idx val="1"/>
              <c:layout>
                <c:manualLayout>
                  <c:x val="-3.4315121445844601E-2"/>
                  <c:y val="-1.583034359012872E-2"/>
                </c:manualLayout>
              </c:layout>
              <c:dLblPos val="r"/>
              <c:showLegendKey val="0"/>
              <c:showVal val="1"/>
              <c:showCatName val="0"/>
              <c:showSerName val="0"/>
              <c:showPercent val="0"/>
              <c:showBubbleSize val="0"/>
            </c:dLbl>
            <c:dLbl>
              <c:idx val="2"/>
              <c:layout>
                <c:manualLayout>
                  <c:x val="-3.4315121445844601E-2"/>
                  <c:y val="-1.583034359012872E-2"/>
                </c:manualLayout>
              </c:layout>
              <c:dLblPos val="r"/>
              <c:showLegendKey val="0"/>
              <c:showVal val="1"/>
              <c:showCatName val="0"/>
              <c:showSerName val="0"/>
              <c:showPercent val="0"/>
              <c:showBubbleSize val="0"/>
            </c:dLbl>
            <c:dLbl>
              <c:idx val="6"/>
              <c:layout>
                <c:manualLayout>
                  <c:x val="-3.431529498329268E-2"/>
                  <c:y val="3.9575858975321801E-3"/>
                </c:manualLayout>
              </c:layout>
              <c:dLblPos val="r"/>
              <c:showLegendKey val="0"/>
              <c:showVal val="1"/>
              <c:showCatName val="0"/>
              <c:showSerName val="0"/>
              <c:showPercent val="0"/>
              <c:showBubbleSize val="0"/>
            </c:dLbl>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Arkusz1!$A$2:$A$11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Arkusz1!$C$2:$C$11</c:f>
              <c:numCache>
                <c:formatCode>#,##0</c:formatCode>
                <c:ptCount val="10"/>
                <c:pt idx="0">
                  <c:v>73</c:v>
                </c:pt>
                <c:pt idx="1">
                  <c:v>78</c:v>
                </c:pt>
                <c:pt idx="2">
                  <c:v>76</c:v>
                </c:pt>
                <c:pt idx="3">
                  <c:v>63</c:v>
                </c:pt>
                <c:pt idx="4">
                  <c:v>77</c:v>
                </c:pt>
                <c:pt idx="5">
                  <c:v>64</c:v>
                </c:pt>
                <c:pt idx="6">
                  <c:v>72</c:v>
                </c:pt>
                <c:pt idx="7">
                  <c:v>63</c:v>
                </c:pt>
                <c:pt idx="8">
                  <c:v>56</c:v>
                </c:pt>
                <c:pt idx="9">
                  <c:v>47</c:v>
                </c:pt>
              </c:numCache>
            </c:numRef>
          </c:val>
          <c:smooth val="0"/>
          <c:extLst xmlns:c16r2="http://schemas.microsoft.com/office/drawing/2015/06/chart">
            <c:ext xmlns:c16="http://schemas.microsoft.com/office/drawing/2014/chart" uri="{C3380CC4-5D6E-409C-BE32-E72D297353CC}">
              <c16:uniqueId val="{00000001-A802-4B89-946A-92198C3C836B}"/>
            </c:ext>
          </c:extLst>
        </c:ser>
        <c:ser>
          <c:idx val="2"/>
          <c:order val="2"/>
          <c:tx>
            <c:strRef>
              <c:f>Arkusz1!$D$1</c:f>
              <c:strCache>
                <c:ptCount val="1"/>
                <c:pt idx="0">
                  <c:v>Przyrost naturalny</c:v>
                </c:pt>
              </c:strCache>
            </c:strRef>
          </c:tx>
          <c:dLbls>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Arkusz1!$A$2:$A$11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Arkusz1!$D$2:$D$11</c:f>
              <c:numCache>
                <c:formatCode>#,##0</c:formatCode>
                <c:ptCount val="10"/>
                <c:pt idx="0">
                  <c:v>3</c:v>
                </c:pt>
                <c:pt idx="1">
                  <c:v>1</c:v>
                </c:pt>
                <c:pt idx="2">
                  <c:v>3</c:v>
                </c:pt>
                <c:pt idx="3">
                  <c:v>-29</c:v>
                </c:pt>
                <c:pt idx="4">
                  <c:v>-14</c:v>
                </c:pt>
                <c:pt idx="5">
                  <c:v>-11</c:v>
                </c:pt>
                <c:pt idx="6">
                  <c:v>-3</c:v>
                </c:pt>
                <c:pt idx="7">
                  <c:v>-15</c:v>
                </c:pt>
                <c:pt idx="8">
                  <c:v>-40</c:v>
                </c:pt>
                <c:pt idx="9">
                  <c:v>-57</c:v>
                </c:pt>
              </c:numCache>
            </c:numRef>
          </c:val>
          <c:smooth val="0"/>
          <c:extLst xmlns:c16r2="http://schemas.microsoft.com/office/drawing/2015/06/chart">
            <c:ext xmlns:c16="http://schemas.microsoft.com/office/drawing/2014/chart" uri="{C3380CC4-5D6E-409C-BE32-E72D297353CC}">
              <c16:uniqueId val="{00000011-A802-4B89-946A-92198C3C836B}"/>
            </c:ext>
          </c:extLst>
        </c:ser>
        <c:dLbls>
          <c:showLegendKey val="0"/>
          <c:showVal val="0"/>
          <c:showCatName val="0"/>
          <c:showSerName val="0"/>
          <c:showPercent val="0"/>
          <c:showBubbleSize val="0"/>
        </c:dLbls>
        <c:marker val="1"/>
        <c:smooth val="0"/>
        <c:axId val="201419392"/>
        <c:axId val="201421184"/>
      </c:lineChart>
      <c:catAx>
        <c:axId val="201419392"/>
        <c:scaling>
          <c:orientation val="minMax"/>
        </c:scaling>
        <c:delete val="0"/>
        <c:axPos val="b"/>
        <c:numFmt formatCode="General" sourceLinked="1"/>
        <c:majorTickMark val="none"/>
        <c:minorTickMark val="none"/>
        <c:tickLblPos val="low"/>
        <c:crossAx val="201421184"/>
        <c:crosses val="autoZero"/>
        <c:auto val="1"/>
        <c:lblAlgn val="ctr"/>
        <c:lblOffset val="200"/>
        <c:noMultiLvlLbl val="0"/>
      </c:catAx>
      <c:valAx>
        <c:axId val="201421184"/>
        <c:scaling>
          <c:orientation val="minMax"/>
        </c:scaling>
        <c:delete val="0"/>
        <c:axPos val="l"/>
        <c:majorGridlines/>
        <c:numFmt formatCode="#,##0" sourceLinked="1"/>
        <c:majorTickMark val="none"/>
        <c:minorTickMark val="none"/>
        <c:tickLblPos val="nextTo"/>
        <c:crossAx val="201419392"/>
        <c:crosses val="autoZero"/>
        <c:crossBetween val="between"/>
        <c:majorUnit val="40"/>
      </c:valAx>
    </c:plotArea>
    <c:legend>
      <c:legendPos val="b"/>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sz="1100"/>
            </a:pPr>
            <a:r>
              <a:rPr lang="pl-PL" sz="1100"/>
              <a:t>Liczba bezrobotnych w gminie Łagiewniki w latach 2013-2022, w tym długotrwale bezrobotni</a:t>
            </a:r>
          </a:p>
        </c:rich>
      </c:tx>
      <c:overlay val="0"/>
    </c:title>
    <c:autoTitleDeleted val="0"/>
    <c:plotArea>
      <c:layout>
        <c:manualLayout>
          <c:layoutTarget val="inner"/>
          <c:xMode val="edge"/>
          <c:yMode val="edge"/>
          <c:x val="5.7458986780881245E-2"/>
          <c:y val="0.12821893944672846"/>
          <c:w val="0.92628280839895016"/>
          <c:h val="0.62141685829094373"/>
        </c:manualLayout>
      </c:layout>
      <c:barChart>
        <c:barDir val="col"/>
        <c:grouping val="clustered"/>
        <c:varyColors val="0"/>
        <c:ser>
          <c:idx val="1"/>
          <c:order val="1"/>
          <c:tx>
            <c:strRef>
              <c:f>Arkusz1!$C$1</c:f>
              <c:strCache>
                <c:ptCount val="1"/>
                <c:pt idx="0">
                  <c:v>Bezrobotni zarejestrowani do 25 roku życia</c:v>
                </c:pt>
              </c:strCache>
            </c:strRef>
          </c:tx>
          <c:invertIfNegative val="0"/>
          <c:dLbls>
            <c:spPr>
              <a:noFill/>
              <a:ln>
                <a:noFill/>
              </a:ln>
              <a:effectLst/>
            </c:spPr>
            <c:txPr>
              <a:bodyPr rot="-5400000" vert="horz"/>
              <a:lstStyle/>
              <a:p>
                <a:pPr>
                  <a:defRPr/>
                </a:pPr>
                <a:endParaRPr lang="pl-PL"/>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Arkusz1!$C$2:$C$11</c:f>
              <c:numCache>
                <c:formatCode>#,##0</c:formatCode>
                <c:ptCount val="10"/>
                <c:pt idx="0">
                  <c:v>72</c:v>
                </c:pt>
                <c:pt idx="1">
                  <c:v>49</c:v>
                </c:pt>
                <c:pt idx="2">
                  <c:v>29</c:v>
                </c:pt>
                <c:pt idx="3">
                  <c:v>17</c:v>
                </c:pt>
                <c:pt idx="4">
                  <c:v>11</c:v>
                </c:pt>
                <c:pt idx="5">
                  <c:v>12</c:v>
                </c:pt>
                <c:pt idx="6">
                  <c:v>5</c:v>
                </c:pt>
                <c:pt idx="7">
                  <c:v>6</c:v>
                </c:pt>
                <c:pt idx="8">
                  <c:v>9</c:v>
                </c:pt>
                <c:pt idx="9">
                  <c:v>15</c:v>
                </c:pt>
              </c:numCache>
            </c:numRef>
          </c:val>
          <c:extLst xmlns:c16r2="http://schemas.microsoft.com/office/drawing/2015/06/chart">
            <c:ext xmlns:c16="http://schemas.microsoft.com/office/drawing/2014/chart" uri="{C3380CC4-5D6E-409C-BE32-E72D297353CC}">
              <c16:uniqueId val="{00000004-3AD8-48EB-A091-FF7A162B6E13}"/>
            </c:ext>
          </c:extLst>
        </c:ser>
        <c:ser>
          <c:idx val="2"/>
          <c:order val="2"/>
          <c:tx>
            <c:strRef>
              <c:f>Arkusz1!$D$1</c:f>
              <c:strCache>
                <c:ptCount val="1"/>
                <c:pt idx="0">
                  <c:v>Bezrobotni zarejestrowani pow. 50 roku życia</c:v>
                </c:pt>
              </c:strCache>
            </c:strRef>
          </c:tx>
          <c:invertIfNegative val="0"/>
          <c:dLbls>
            <c:spPr>
              <a:noFill/>
              <a:ln>
                <a:noFill/>
              </a:ln>
              <a:effectLst/>
            </c:spPr>
            <c:txPr>
              <a:bodyPr rot="-5400000" vert="horz"/>
              <a:lstStyle/>
              <a:p>
                <a:pPr>
                  <a:defRPr/>
                </a:pPr>
                <a:endParaRPr lang="pl-PL"/>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Arkusz1!$D$2:$D$11</c:f>
              <c:numCache>
                <c:formatCode>#,##0</c:formatCode>
                <c:ptCount val="10"/>
                <c:pt idx="0">
                  <c:v>109</c:v>
                </c:pt>
                <c:pt idx="1">
                  <c:v>90</c:v>
                </c:pt>
                <c:pt idx="2">
                  <c:v>64</c:v>
                </c:pt>
                <c:pt idx="3">
                  <c:v>53</c:v>
                </c:pt>
                <c:pt idx="4">
                  <c:v>40</c:v>
                </c:pt>
                <c:pt idx="5">
                  <c:v>37</c:v>
                </c:pt>
                <c:pt idx="6">
                  <c:v>38</c:v>
                </c:pt>
                <c:pt idx="7">
                  <c:v>37</c:v>
                </c:pt>
                <c:pt idx="8">
                  <c:v>36</c:v>
                </c:pt>
                <c:pt idx="9">
                  <c:v>35</c:v>
                </c:pt>
              </c:numCache>
            </c:numRef>
          </c:val>
          <c:extLst xmlns:c16r2="http://schemas.microsoft.com/office/drawing/2015/06/chart">
            <c:ext xmlns:c16="http://schemas.microsoft.com/office/drawing/2014/chart" uri="{C3380CC4-5D6E-409C-BE32-E72D297353CC}">
              <c16:uniqueId val="{00000000-A843-4C65-BA78-9B6AA4C5C0F4}"/>
            </c:ext>
          </c:extLst>
        </c:ser>
        <c:ser>
          <c:idx val="3"/>
          <c:order val="3"/>
          <c:tx>
            <c:strRef>
              <c:f>Arkusz1!$E$1</c:f>
              <c:strCache>
                <c:ptCount val="1"/>
                <c:pt idx="0">
                  <c:v>Bezrobotni zarejestrowani do 30 roku życia</c:v>
                </c:pt>
              </c:strCache>
            </c:strRef>
          </c:tx>
          <c:invertIfNegative val="0"/>
          <c:dLbls>
            <c:spPr>
              <a:noFill/>
              <a:ln>
                <a:noFill/>
              </a:ln>
              <a:effectLst/>
            </c:spPr>
            <c:txPr>
              <a:bodyPr rot="-5400000" vert="horz"/>
              <a:lstStyle/>
              <a:p>
                <a:pPr>
                  <a:defRPr/>
                </a:pPr>
                <a:endParaRPr lang="pl-PL"/>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Arkusz1!$E$2:$E$11</c:f>
              <c:numCache>
                <c:formatCode>General</c:formatCode>
                <c:ptCount val="10"/>
                <c:pt idx="0">
                  <c:v>0</c:v>
                </c:pt>
                <c:pt idx="1">
                  <c:v>0</c:v>
                </c:pt>
                <c:pt idx="2" formatCode="#,##0">
                  <c:v>64</c:v>
                </c:pt>
                <c:pt idx="3" formatCode="#,##0">
                  <c:v>44</c:v>
                </c:pt>
                <c:pt idx="4" formatCode="#,##0">
                  <c:v>35</c:v>
                </c:pt>
                <c:pt idx="5" formatCode="#,##0">
                  <c:v>36</c:v>
                </c:pt>
                <c:pt idx="6" formatCode="#,##0">
                  <c:v>16</c:v>
                </c:pt>
                <c:pt idx="7" formatCode="#,##0">
                  <c:v>14</c:v>
                </c:pt>
                <c:pt idx="8" formatCode="#,##0">
                  <c:v>19</c:v>
                </c:pt>
                <c:pt idx="9" formatCode="#,##0">
                  <c:v>19</c:v>
                </c:pt>
              </c:numCache>
            </c:numRef>
          </c:val>
          <c:extLst xmlns:c16r2="http://schemas.microsoft.com/office/drawing/2015/06/chart">
            <c:ext xmlns:c16="http://schemas.microsoft.com/office/drawing/2014/chart" uri="{C3380CC4-5D6E-409C-BE32-E72D297353CC}">
              <c16:uniqueId val="{00000004-A843-4C65-BA78-9B6AA4C5C0F4}"/>
            </c:ext>
          </c:extLst>
        </c:ser>
        <c:dLbls>
          <c:showLegendKey val="0"/>
          <c:showVal val="0"/>
          <c:showCatName val="0"/>
          <c:showSerName val="0"/>
          <c:showPercent val="0"/>
          <c:showBubbleSize val="0"/>
        </c:dLbls>
        <c:gapWidth val="150"/>
        <c:overlap val="-18"/>
        <c:axId val="227871360"/>
        <c:axId val="227869824"/>
      </c:barChart>
      <c:lineChart>
        <c:grouping val="standard"/>
        <c:varyColors val="0"/>
        <c:ser>
          <c:idx val="0"/>
          <c:order val="0"/>
          <c:tx>
            <c:strRef>
              <c:f>Arkusz1!$B$1</c:f>
              <c:strCache>
                <c:ptCount val="1"/>
                <c:pt idx="0">
                  <c:v>Bezrobotni zarejestrowani ogółem</c:v>
                </c:pt>
              </c:strCache>
            </c:strRef>
          </c:tx>
          <c:dLbls>
            <c:spPr>
              <a:noFill/>
              <a:ln>
                <a:noFill/>
              </a:ln>
              <a:effectLst/>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Arkusz1!$B$2:$B$11</c:f>
              <c:numCache>
                <c:formatCode>#,##0</c:formatCode>
                <c:ptCount val="10"/>
                <c:pt idx="0">
                  <c:v>382</c:v>
                </c:pt>
                <c:pt idx="1">
                  <c:v>293</c:v>
                </c:pt>
                <c:pt idx="2">
                  <c:v>199</c:v>
                </c:pt>
                <c:pt idx="3">
                  <c:v>166</c:v>
                </c:pt>
                <c:pt idx="4">
                  <c:v>136</c:v>
                </c:pt>
                <c:pt idx="5">
                  <c:v>123</c:v>
                </c:pt>
                <c:pt idx="6">
                  <c:v>102</c:v>
                </c:pt>
                <c:pt idx="7">
                  <c:v>125</c:v>
                </c:pt>
                <c:pt idx="8">
                  <c:v>106</c:v>
                </c:pt>
                <c:pt idx="9">
                  <c:v>105</c:v>
                </c:pt>
              </c:numCache>
            </c:numRef>
          </c:val>
          <c:smooth val="0"/>
          <c:extLst xmlns:c16r2="http://schemas.microsoft.com/office/drawing/2015/06/chart">
            <c:ext xmlns:c16="http://schemas.microsoft.com/office/drawing/2014/chart" uri="{C3380CC4-5D6E-409C-BE32-E72D297353CC}">
              <c16:uniqueId val="{00000000-3AD8-48EB-A091-FF7A162B6E13}"/>
            </c:ext>
          </c:extLst>
        </c:ser>
        <c:ser>
          <c:idx val="4"/>
          <c:order val="4"/>
          <c:tx>
            <c:strRef>
              <c:f>Arkusz1!$F$1</c:f>
              <c:strCache>
                <c:ptCount val="1"/>
                <c:pt idx="0">
                  <c:v>Długotrwale bezrobotni</c:v>
                </c:pt>
              </c:strCache>
            </c:strRef>
          </c:tx>
          <c:dLbls>
            <c:spPr>
              <a:noFill/>
              <a:ln>
                <a:noFill/>
              </a:ln>
              <a:effectLst/>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Arkusz1!$F$2:$F$11</c:f>
              <c:numCache>
                <c:formatCode>#,##0</c:formatCode>
                <c:ptCount val="10"/>
                <c:pt idx="0">
                  <c:v>149</c:v>
                </c:pt>
                <c:pt idx="1">
                  <c:v>147</c:v>
                </c:pt>
                <c:pt idx="2">
                  <c:v>84</c:v>
                </c:pt>
                <c:pt idx="3">
                  <c:v>60</c:v>
                </c:pt>
                <c:pt idx="4">
                  <c:v>45</c:v>
                </c:pt>
                <c:pt idx="5">
                  <c:v>37</c:v>
                </c:pt>
                <c:pt idx="6">
                  <c:v>48</c:v>
                </c:pt>
                <c:pt idx="7">
                  <c:v>50</c:v>
                </c:pt>
                <c:pt idx="8">
                  <c:v>46</c:v>
                </c:pt>
                <c:pt idx="9">
                  <c:v>38</c:v>
                </c:pt>
              </c:numCache>
            </c:numRef>
          </c:val>
          <c:smooth val="0"/>
          <c:extLst xmlns:c16r2="http://schemas.microsoft.com/office/drawing/2015/06/chart">
            <c:ext xmlns:c16="http://schemas.microsoft.com/office/drawing/2014/chart" uri="{C3380CC4-5D6E-409C-BE32-E72D297353CC}">
              <c16:uniqueId val="{00000005-A843-4C65-BA78-9B6AA4C5C0F4}"/>
            </c:ext>
          </c:extLst>
        </c:ser>
        <c:dLbls>
          <c:showLegendKey val="0"/>
          <c:showVal val="0"/>
          <c:showCatName val="0"/>
          <c:showSerName val="0"/>
          <c:showPercent val="0"/>
          <c:showBubbleSize val="0"/>
        </c:dLbls>
        <c:marker val="1"/>
        <c:smooth val="0"/>
        <c:axId val="227837824"/>
        <c:axId val="227839360"/>
      </c:lineChart>
      <c:catAx>
        <c:axId val="227837824"/>
        <c:scaling>
          <c:orientation val="minMax"/>
        </c:scaling>
        <c:delete val="0"/>
        <c:axPos val="b"/>
        <c:numFmt formatCode="General" sourceLinked="1"/>
        <c:majorTickMark val="none"/>
        <c:minorTickMark val="none"/>
        <c:tickLblPos val="nextTo"/>
        <c:crossAx val="227839360"/>
        <c:crosses val="autoZero"/>
        <c:auto val="1"/>
        <c:lblAlgn val="ctr"/>
        <c:lblOffset val="200"/>
        <c:noMultiLvlLbl val="0"/>
      </c:catAx>
      <c:valAx>
        <c:axId val="227839360"/>
        <c:scaling>
          <c:orientation val="minMax"/>
          <c:max val="400"/>
          <c:min val="0"/>
        </c:scaling>
        <c:delete val="0"/>
        <c:axPos val="l"/>
        <c:majorGridlines/>
        <c:numFmt formatCode="#,##0" sourceLinked="1"/>
        <c:majorTickMark val="none"/>
        <c:minorTickMark val="none"/>
        <c:tickLblPos val="nextTo"/>
        <c:crossAx val="227837824"/>
        <c:crosses val="autoZero"/>
        <c:crossBetween val="between"/>
        <c:majorUnit val="50"/>
      </c:valAx>
      <c:valAx>
        <c:axId val="227869824"/>
        <c:scaling>
          <c:orientation val="minMax"/>
          <c:max val="110"/>
          <c:min val="0"/>
        </c:scaling>
        <c:delete val="0"/>
        <c:axPos val="r"/>
        <c:numFmt formatCode="#,##0" sourceLinked="1"/>
        <c:majorTickMark val="out"/>
        <c:minorTickMark val="none"/>
        <c:tickLblPos val="nextTo"/>
        <c:crossAx val="227871360"/>
        <c:crosses val="max"/>
        <c:crossBetween val="between"/>
        <c:majorUnit val="10"/>
      </c:valAx>
      <c:catAx>
        <c:axId val="227871360"/>
        <c:scaling>
          <c:orientation val="minMax"/>
        </c:scaling>
        <c:delete val="1"/>
        <c:axPos val="b"/>
        <c:numFmt formatCode="General" sourceLinked="1"/>
        <c:majorTickMark val="out"/>
        <c:minorTickMark val="none"/>
        <c:tickLblPos val="nextTo"/>
        <c:crossAx val="227869824"/>
        <c:crosses val="autoZero"/>
        <c:auto val="1"/>
        <c:lblAlgn val="ctr"/>
        <c:lblOffset val="100"/>
        <c:noMultiLvlLbl val="0"/>
      </c:catAx>
    </c:plotArea>
    <c:legend>
      <c:legendPos val="b"/>
      <c:layout>
        <c:manualLayout>
          <c:xMode val="edge"/>
          <c:yMode val="edge"/>
          <c:x val="2.4002994650544309E-2"/>
          <c:y val="0.82634481057955889"/>
          <c:w val="0.93297414937560663"/>
          <c:h val="0.16692970568221455"/>
        </c:manualLayout>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sz="1100"/>
            </a:pPr>
            <a:r>
              <a:rPr lang="pl-PL" sz="1100"/>
              <a:t>Korzystający z pomocy społecznej oraz otrzymujący zasiłek w gminie Łagiewniki w latach 2013-2022</a:t>
            </a:r>
          </a:p>
        </c:rich>
      </c:tx>
      <c:overlay val="0"/>
    </c:title>
    <c:autoTitleDeleted val="0"/>
    <c:plotArea>
      <c:layout>
        <c:manualLayout>
          <c:layoutTarget val="inner"/>
          <c:xMode val="edge"/>
          <c:yMode val="edge"/>
          <c:x val="5.7437656073020073E-2"/>
          <c:y val="0.12973147587320816"/>
          <c:w val="0.92628280839895016"/>
          <c:h val="0.57583548773101301"/>
        </c:manualLayout>
      </c:layout>
      <c:barChart>
        <c:barDir val="col"/>
        <c:grouping val="clustered"/>
        <c:varyColors val="0"/>
        <c:ser>
          <c:idx val="0"/>
          <c:order val="0"/>
          <c:tx>
            <c:strRef>
              <c:f>Arkusz1!$B$1</c:f>
              <c:strCache>
                <c:ptCount val="1"/>
                <c:pt idx="0">
                  <c:v>Gospodarstwa domowe korzystające ze środowiskowej pomocy społecznej</c:v>
                </c:pt>
              </c:strCache>
            </c:strRef>
          </c:tx>
          <c:invertIfNegative val="0"/>
          <c:dLbls>
            <c:spPr>
              <a:noFill/>
              <a:ln>
                <a:noFill/>
              </a:ln>
              <a:effectLst/>
            </c:spPr>
            <c:txPr>
              <a:bodyPr rot="-5400000" vert="horz"/>
              <a:lstStyle/>
              <a:p>
                <a:pPr>
                  <a:defRPr/>
                </a:pPr>
                <a:endParaRPr lang="pl-PL"/>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Arkusz1!$B$2:$B$11</c:f>
              <c:numCache>
                <c:formatCode>#,##0</c:formatCode>
                <c:ptCount val="10"/>
                <c:pt idx="0">
                  <c:v>220</c:v>
                </c:pt>
                <c:pt idx="1">
                  <c:v>184</c:v>
                </c:pt>
                <c:pt idx="2">
                  <c:v>163</c:v>
                </c:pt>
                <c:pt idx="3">
                  <c:v>143</c:v>
                </c:pt>
                <c:pt idx="4">
                  <c:v>136</c:v>
                </c:pt>
                <c:pt idx="5">
                  <c:v>107</c:v>
                </c:pt>
                <c:pt idx="6">
                  <c:v>101</c:v>
                </c:pt>
                <c:pt idx="7">
                  <c:v>105</c:v>
                </c:pt>
                <c:pt idx="8">
                  <c:v>96</c:v>
                </c:pt>
                <c:pt idx="9">
                  <c:v>78</c:v>
                </c:pt>
              </c:numCache>
            </c:numRef>
          </c:val>
          <c:extLst xmlns:c16r2="http://schemas.microsoft.com/office/drawing/2015/06/chart">
            <c:ext xmlns:c16="http://schemas.microsoft.com/office/drawing/2014/chart" uri="{C3380CC4-5D6E-409C-BE32-E72D297353CC}">
              <c16:uniqueId val="{00000000-3AD8-48EB-A091-FF7A162B6E13}"/>
            </c:ext>
          </c:extLst>
        </c:ser>
        <c:ser>
          <c:idx val="1"/>
          <c:order val="1"/>
          <c:tx>
            <c:strRef>
              <c:f>Arkusz1!$C$1</c:f>
              <c:strCache>
                <c:ptCount val="1"/>
                <c:pt idx="0">
                  <c:v>Osoby korzystające ze środowiskowej pomocy społecznej</c:v>
                </c:pt>
              </c:strCache>
            </c:strRef>
          </c:tx>
          <c:invertIfNegative val="0"/>
          <c:dLbls>
            <c:spPr>
              <a:noFill/>
              <a:ln>
                <a:noFill/>
              </a:ln>
              <a:effectLst/>
            </c:spPr>
            <c:txPr>
              <a:bodyPr rot="-5400000" vert="horz"/>
              <a:lstStyle/>
              <a:p>
                <a:pPr>
                  <a:defRPr/>
                </a:pPr>
                <a:endParaRPr lang="pl-PL"/>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Arkusz1!$C$2:$C$11</c:f>
              <c:numCache>
                <c:formatCode>#,##0</c:formatCode>
                <c:ptCount val="10"/>
                <c:pt idx="0">
                  <c:v>633</c:v>
                </c:pt>
                <c:pt idx="1">
                  <c:v>526</c:v>
                </c:pt>
                <c:pt idx="2">
                  <c:v>455</c:v>
                </c:pt>
                <c:pt idx="3">
                  <c:v>361</c:v>
                </c:pt>
                <c:pt idx="4">
                  <c:v>323</c:v>
                </c:pt>
                <c:pt idx="5">
                  <c:v>227</c:v>
                </c:pt>
                <c:pt idx="6">
                  <c:v>216</c:v>
                </c:pt>
                <c:pt idx="7">
                  <c:v>193</c:v>
                </c:pt>
                <c:pt idx="8">
                  <c:v>188</c:v>
                </c:pt>
                <c:pt idx="9">
                  <c:v>154</c:v>
                </c:pt>
              </c:numCache>
            </c:numRef>
          </c:val>
          <c:extLst xmlns:c16r2="http://schemas.microsoft.com/office/drawing/2015/06/chart">
            <c:ext xmlns:c16="http://schemas.microsoft.com/office/drawing/2014/chart" uri="{C3380CC4-5D6E-409C-BE32-E72D297353CC}">
              <c16:uniqueId val="{00000004-3AD8-48EB-A091-FF7A162B6E13}"/>
            </c:ext>
          </c:extLst>
        </c:ser>
        <c:ser>
          <c:idx val="2"/>
          <c:order val="2"/>
          <c:tx>
            <c:strRef>
              <c:f>Arkusz1!$D$1</c:f>
              <c:strCache>
                <c:ptCount val="1"/>
                <c:pt idx="0">
                  <c:v>Rodziny otrzymujące zasiłki rodzinne na dzieci</c:v>
                </c:pt>
              </c:strCache>
            </c:strRef>
          </c:tx>
          <c:invertIfNegative val="0"/>
          <c:dLbls>
            <c:spPr>
              <a:noFill/>
              <a:ln>
                <a:noFill/>
              </a:ln>
              <a:effectLst/>
            </c:spPr>
            <c:txPr>
              <a:bodyPr rot="-5400000" vert="horz"/>
              <a:lstStyle/>
              <a:p>
                <a:pPr>
                  <a:defRPr/>
                </a:pPr>
                <a:endParaRPr lang="pl-PL"/>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Arkusz1!$D$2:$D$11</c:f>
              <c:numCache>
                <c:formatCode>#,##0</c:formatCode>
                <c:ptCount val="10"/>
                <c:pt idx="0">
                  <c:v>262</c:v>
                </c:pt>
                <c:pt idx="1">
                  <c:v>256</c:v>
                </c:pt>
                <c:pt idx="2">
                  <c:v>227</c:v>
                </c:pt>
                <c:pt idx="3">
                  <c:v>221</c:v>
                </c:pt>
                <c:pt idx="4">
                  <c:v>213</c:v>
                </c:pt>
                <c:pt idx="5">
                  <c:v>204</c:v>
                </c:pt>
                <c:pt idx="6">
                  <c:v>169</c:v>
                </c:pt>
                <c:pt idx="7">
                  <c:v>132</c:v>
                </c:pt>
                <c:pt idx="8">
                  <c:v>101</c:v>
                </c:pt>
                <c:pt idx="9">
                  <c:v>91</c:v>
                </c:pt>
              </c:numCache>
            </c:numRef>
          </c:val>
          <c:extLst xmlns:c16r2="http://schemas.microsoft.com/office/drawing/2015/06/chart">
            <c:ext xmlns:c16="http://schemas.microsoft.com/office/drawing/2014/chart" uri="{C3380CC4-5D6E-409C-BE32-E72D297353CC}">
              <c16:uniqueId val="{00000000-92D8-4FD3-9F0D-4A6E89B06C9D}"/>
            </c:ext>
          </c:extLst>
        </c:ser>
        <c:ser>
          <c:idx val="3"/>
          <c:order val="3"/>
          <c:tx>
            <c:strRef>
              <c:f>Arkusz1!$E$1</c:f>
              <c:strCache>
                <c:ptCount val="1"/>
                <c:pt idx="0">
                  <c:v>Dzieci, na które rodzice otrzymują zasiłek rodzinny</c:v>
                </c:pt>
              </c:strCache>
            </c:strRef>
          </c:tx>
          <c:invertIfNegative val="0"/>
          <c:dLbls>
            <c:spPr>
              <a:noFill/>
              <a:ln>
                <a:noFill/>
              </a:ln>
              <a:effectLst/>
            </c:spPr>
            <c:txPr>
              <a:bodyPr rot="-5400000" vert="horz"/>
              <a:lstStyle/>
              <a:p>
                <a:pPr>
                  <a:defRPr/>
                </a:pPr>
                <a:endParaRPr lang="pl-PL"/>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Arkusz1!$E$2:$E$11</c:f>
              <c:numCache>
                <c:formatCode>#,##0</c:formatCode>
                <c:ptCount val="10"/>
                <c:pt idx="0">
                  <c:v>526</c:v>
                </c:pt>
                <c:pt idx="1">
                  <c:v>481</c:v>
                </c:pt>
                <c:pt idx="2">
                  <c:v>430</c:v>
                </c:pt>
                <c:pt idx="3">
                  <c:v>447</c:v>
                </c:pt>
                <c:pt idx="4">
                  <c:v>434</c:v>
                </c:pt>
                <c:pt idx="5">
                  <c:v>410</c:v>
                </c:pt>
                <c:pt idx="6">
                  <c:v>349</c:v>
                </c:pt>
                <c:pt idx="7">
                  <c:v>274</c:v>
                </c:pt>
                <c:pt idx="8">
                  <c:v>223</c:v>
                </c:pt>
                <c:pt idx="9">
                  <c:v>201</c:v>
                </c:pt>
              </c:numCache>
            </c:numRef>
          </c:val>
          <c:extLst xmlns:c16r2="http://schemas.microsoft.com/office/drawing/2015/06/chart">
            <c:ext xmlns:c16="http://schemas.microsoft.com/office/drawing/2014/chart" uri="{C3380CC4-5D6E-409C-BE32-E72D297353CC}">
              <c16:uniqueId val="{00000001-92D8-4FD3-9F0D-4A6E89B06C9D}"/>
            </c:ext>
          </c:extLst>
        </c:ser>
        <c:dLbls>
          <c:showLegendKey val="0"/>
          <c:showVal val="0"/>
          <c:showCatName val="0"/>
          <c:showSerName val="0"/>
          <c:showPercent val="0"/>
          <c:showBubbleSize val="0"/>
        </c:dLbls>
        <c:gapWidth val="140"/>
        <c:overlap val="-42"/>
        <c:axId val="228035584"/>
        <c:axId val="228041472"/>
      </c:barChart>
      <c:lineChart>
        <c:grouping val="standard"/>
        <c:varyColors val="0"/>
        <c:ser>
          <c:idx val="4"/>
          <c:order val="4"/>
          <c:tx>
            <c:strRef>
              <c:f>Arkusz1!$F$1</c:f>
              <c:strCache>
                <c:ptCount val="1"/>
                <c:pt idx="0">
                  <c:v>Udział dzieci w wieku do lat 17, na które rodzice otrzymują zasiłek rodzinny w ogólnej liczbie dzieci w tym wieku</c:v>
                </c:pt>
              </c:strCache>
            </c:strRef>
          </c:tx>
          <c:dLbls>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Arkusz1!$F$2:$F$11</c:f>
              <c:numCache>
                <c:formatCode>0.0%</c:formatCode>
                <c:ptCount val="10"/>
                <c:pt idx="0">
                  <c:v>0.35</c:v>
                </c:pt>
                <c:pt idx="1">
                  <c:v>0.32400000000000001</c:v>
                </c:pt>
                <c:pt idx="2">
                  <c:v>0.29899999999999999</c:v>
                </c:pt>
                <c:pt idx="3">
                  <c:v>0.314</c:v>
                </c:pt>
                <c:pt idx="4">
                  <c:v>0.3</c:v>
                </c:pt>
                <c:pt idx="5">
                  <c:v>0.27700000000000002</c:v>
                </c:pt>
                <c:pt idx="6">
                  <c:v>0.24</c:v>
                </c:pt>
                <c:pt idx="7">
                  <c:v>0.185</c:v>
                </c:pt>
                <c:pt idx="8">
                  <c:v>0.15</c:v>
                </c:pt>
                <c:pt idx="9">
                  <c:v>0.14199999999999999</c:v>
                </c:pt>
              </c:numCache>
            </c:numRef>
          </c:val>
          <c:smooth val="0"/>
          <c:extLst xmlns:c16r2="http://schemas.microsoft.com/office/drawing/2015/06/chart">
            <c:ext xmlns:c16="http://schemas.microsoft.com/office/drawing/2014/chart" uri="{C3380CC4-5D6E-409C-BE32-E72D297353CC}">
              <c16:uniqueId val="{00000002-92D8-4FD3-9F0D-4A6E89B06C9D}"/>
            </c:ext>
          </c:extLst>
        </c:ser>
        <c:dLbls>
          <c:showLegendKey val="0"/>
          <c:showVal val="0"/>
          <c:showCatName val="0"/>
          <c:showSerName val="0"/>
          <c:showPercent val="0"/>
          <c:showBubbleSize val="0"/>
        </c:dLbls>
        <c:marker val="1"/>
        <c:smooth val="0"/>
        <c:axId val="228044800"/>
        <c:axId val="228043008"/>
      </c:lineChart>
      <c:catAx>
        <c:axId val="228035584"/>
        <c:scaling>
          <c:orientation val="minMax"/>
        </c:scaling>
        <c:delete val="0"/>
        <c:axPos val="b"/>
        <c:numFmt formatCode="General" sourceLinked="1"/>
        <c:majorTickMark val="none"/>
        <c:minorTickMark val="none"/>
        <c:tickLblPos val="nextTo"/>
        <c:crossAx val="228041472"/>
        <c:crosses val="autoZero"/>
        <c:auto val="1"/>
        <c:lblAlgn val="ctr"/>
        <c:lblOffset val="100"/>
        <c:noMultiLvlLbl val="0"/>
      </c:catAx>
      <c:valAx>
        <c:axId val="228041472"/>
        <c:scaling>
          <c:orientation val="minMax"/>
          <c:max val="650"/>
          <c:min val="0"/>
        </c:scaling>
        <c:delete val="0"/>
        <c:axPos val="l"/>
        <c:majorGridlines/>
        <c:numFmt formatCode="#,##0" sourceLinked="1"/>
        <c:majorTickMark val="none"/>
        <c:minorTickMark val="none"/>
        <c:tickLblPos val="nextTo"/>
        <c:crossAx val="228035584"/>
        <c:crosses val="autoZero"/>
        <c:crossBetween val="between"/>
        <c:majorUnit val="50"/>
      </c:valAx>
      <c:valAx>
        <c:axId val="228043008"/>
        <c:scaling>
          <c:orientation val="minMax"/>
          <c:max val="0.35000000000000003"/>
        </c:scaling>
        <c:delete val="0"/>
        <c:axPos val="r"/>
        <c:numFmt formatCode="0%" sourceLinked="0"/>
        <c:majorTickMark val="out"/>
        <c:minorTickMark val="none"/>
        <c:tickLblPos val="nextTo"/>
        <c:crossAx val="228044800"/>
        <c:crosses val="max"/>
        <c:crossBetween val="between"/>
        <c:majorUnit val="5.000000000000001E-2"/>
      </c:valAx>
      <c:catAx>
        <c:axId val="228044800"/>
        <c:scaling>
          <c:orientation val="minMax"/>
        </c:scaling>
        <c:delete val="1"/>
        <c:axPos val="b"/>
        <c:numFmt formatCode="General" sourceLinked="1"/>
        <c:majorTickMark val="out"/>
        <c:minorTickMark val="none"/>
        <c:tickLblPos val="nextTo"/>
        <c:crossAx val="228043008"/>
        <c:crosses val="autoZero"/>
        <c:auto val="1"/>
        <c:lblAlgn val="ctr"/>
        <c:lblOffset val="100"/>
        <c:noMultiLvlLbl val="0"/>
      </c:catAx>
    </c:plotArea>
    <c:legend>
      <c:legendPos val="b"/>
      <c:layout>
        <c:manualLayout>
          <c:xMode val="edge"/>
          <c:yMode val="edge"/>
          <c:x val="6.3857440705483931E-3"/>
          <c:y val="0.76237465754736866"/>
          <c:w val="0.99265927579948032"/>
          <c:h val="0.21874073222599"/>
        </c:manualLayout>
      </c:layout>
      <c:overlay val="0"/>
      <c:txPr>
        <a:bodyPr/>
        <a:lstStyle/>
        <a:p>
          <a:pPr>
            <a:defRPr sz="900"/>
          </a:pPr>
          <a:endParaRPr lang="pl-PL"/>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sz="1100"/>
            </a:pPr>
            <a:r>
              <a:rPr lang="pl-PL" sz="1100"/>
              <a:t>Kwoty wypłaconych świadczeń i zasiłków w gminie Łagiewniki w latach 2013-2022 [w tys. zł]</a:t>
            </a:r>
          </a:p>
        </c:rich>
      </c:tx>
      <c:overlay val="0"/>
    </c:title>
    <c:autoTitleDeleted val="0"/>
    <c:plotArea>
      <c:layout>
        <c:manualLayout>
          <c:layoutTarget val="inner"/>
          <c:xMode val="edge"/>
          <c:yMode val="edge"/>
          <c:x val="7.3699374144617288E-2"/>
          <c:y val="0.16499863298337708"/>
          <c:w val="0.92628280839895016"/>
          <c:h val="0.53445922396786782"/>
        </c:manualLayout>
      </c:layout>
      <c:barChart>
        <c:barDir val="col"/>
        <c:grouping val="clustered"/>
        <c:varyColors val="0"/>
        <c:ser>
          <c:idx val="0"/>
          <c:order val="0"/>
          <c:tx>
            <c:strRef>
              <c:f>Arkusz1!$B$1</c:f>
              <c:strCache>
                <c:ptCount val="1"/>
                <c:pt idx="0">
                  <c:v>Kwota świadczeń rodzinnych</c:v>
                </c:pt>
              </c:strCache>
            </c:strRef>
          </c:tx>
          <c:invertIfNegative val="0"/>
          <c:dLbls>
            <c:spPr>
              <a:noFill/>
              <a:ln>
                <a:noFill/>
              </a:ln>
              <a:effectLst/>
            </c:spPr>
            <c:txPr>
              <a:bodyPr rot="-5400000" vert="horz"/>
              <a:lstStyle/>
              <a:p>
                <a:pPr>
                  <a:defRPr/>
                </a:pPr>
                <a:endParaRPr lang="pl-PL"/>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Arkusz1!$B$2:$B$11</c:f>
              <c:numCache>
                <c:formatCode>#,##0</c:formatCode>
                <c:ptCount val="10"/>
                <c:pt idx="0">
                  <c:v>1606</c:v>
                </c:pt>
                <c:pt idx="1">
                  <c:v>1455</c:v>
                </c:pt>
                <c:pt idx="2">
                  <c:v>1449</c:v>
                </c:pt>
                <c:pt idx="3">
                  <c:v>1782</c:v>
                </c:pt>
                <c:pt idx="4">
                  <c:v>1996</c:v>
                </c:pt>
                <c:pt idx="5">
                  <c:v>1810</c:v>
                </c:pt>
                <c:pt idx="6">
                  <c:v>1746</c:v>
                </c:pt>
                <c:pt idx="7">
                  <c:v>1750</c:v>
                </c:pt>
                <c:pt idx="8">
                  <c:v>1754</c:v>
                </c:pt>
                <c:pt idx="9">
                  <c:v>1728</c:v>
                </c:pt>
              </c:numCache>
            </c:numRef>
          </c:val>
          <c:extLst xmlns:c16r2="http://schemas.microsoft.com/office/drawing/2015/06/chart">
            <c:ext xmlns:c16="http://schemas.microsoft.com/office/drawing/2014/chart" uri="{C3380CC4-5D6E-409C-BE32-E72D297353CC}">
              <c16:uniqueId val="{00000000-3AD8-48EB-A091-FF7A162B6E13}"/>
            </c:ext>
          </c:extLst>
        </c:ser>
        <c:ser>
          <c:idx val="1"/>
          <c:order val="1"/>
          <c:tx>
            <c:strRef>
              <c:f>Arkusz1!$C$1</c:f>
              <c:strCache>
                <c:ptCount val="1"/>
                <c:pt idx="0">
                  <c:v>Kwota zasiłków rodzinnych (wraz z dodatkami)</c:v>
                </c:pt>
              </c:strCache>
            </c:strRef>
          </c:tx>
          <c:invertIfNegative val="0"/>
          <c:dLbls>
            <c:spPr>
              <a:noFill/>
              <a:ln>
                <a:noFill/>
              </a:ln>
              <a:effectLst/>
            </c:spPr>
            <c:txPr>
              <a:bodyPr rot="-5400000" vert="horz"/>
              <a:lstStyle/>
              <a:p>
                <a:pPr>
                  <a:defRPr/>
                </a:pPr>
                <a:endParaRPr lang="pl-PL"/>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Arkusz1!$C$2:$C$11</c:f>
              <c:numCache>
                <c:formatCode>#,##0</c:formatCode>
                <c:ptCount val="10"/>
                <c:pt idx="0">
                  <c:v>978</c:v>
                </c:pt>
                <c:pt idx="1">
                  <c:v>887</c:v>
                </c:pt>
                <c:pt idx="2">
                  <c:v>786</c:v>
                </c:pt>
                <c:pt idx="3">
                  <c:v>891</c:v>
                </c:pt>
                <c:pt idx="4">
                  <c:v>897</c:v>
                </c:pt>
                <c:pt idx="5">
                  <c:v>841</c:v>
                </c:pt>
                <c:pt idx="6">
                  <c:v>699</c:v>
                </c:pt>
                <c:pt idx="7">
                  <c:v>552</c:v>
                </c:pt>
                <c:pt idx="8">
                  <c:v>483</c:v>
                </c:pt>
                <c:pt idx="9">
                  <c:v>423</c:v>
                </c:pt>
              </c:numCache>
            </c:numRef>
          </c:val>
          <c:extLst xmlns:c16r2="http://schemas.microsoft.com/office/drawing/2015/06/chart">
            <c:ext xmlns:c16="http://schemas.microsoft.com/office/drawing/2014/chart" uri="{C3380CC4-5D6E-409C-BE32-E72D297353CC}">
              <c16:uniqueId val="{00000004-3AD8-48EB-A091-FF7A162B6E13}"/>
            </c:ext>
          </c:extLst>
        </c:ser>
        <c:ser>
          <c:idx val="2"/>
          <c:order val="2"/>
          <c:tx>
            <c:strRef>
              <c:f>Arkusz1!$D$1</c:f>
              <c:strCache>
                <c:ptCount val="1"/>
                <c:pt idx="0">
                  <c:v>Kwota zasiłków pielęgnacyjnych</c:v>
                </c:pt>
              </c:strCache>
            </c:strRef>
          </c:tx>
          <c:invertIfNegative val="0"/>
          <c:dLbls>
            <c:spPr>
              <a:noFill/>
              <a:ln>
                <a:noFill/>
              </a:ln>
              <a:effectLst/>
            </c:spPr>
            <c:txPr>
              <a:bodyPr rot="-5400000" vert="horz"/>
              <a:lstStyle/>
              <a:p>
                <a:pPr>
                  <a:defRPr/>
                </a:pPr>
                <a:endParaRPr lang="pl-PL"/>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Arkusz1!$D$2:$D$11</c:f>
              <c:numCache>
                <c:formatCode>#,##0</c:formatCode>
                <c:ptCount val="10"/>
                <c:pt idx="0">
                  <c:v>310</c:v>
                </c:pt>
                <c:pt idx="1">
                  <c:v>309</c:v>
                </c:pt>
                <c:pt idx="2">
                  <c:v>327</c:v>
                </c:pt>
                <c:pt idx="3">
                  <c:v>336</c:v>
                </c:pt>
                <c:pt idx="4">
                  <c:v>333</c:v>
                </c:pt>
                <c:pt idx="5">
                  <c:v>314</c:v>
                </c:pt>
                <c:pt idx="6">
                  <c:v>366</c:v>
                </c:pt>
                <c:pt idx="7">
                  <c:v>378</c:v>
                </c:pt>
                <c:pt idx="8">
                  <c:v>366</c:v>
                </c:pt>
                <c:pt idx="9">
                  <c:v>335</c:v>
                </c:pt>
              </c:numCache>
            </c:numRef>
          </c:val>
          <c:extLst xmlns:c16r2="http://schemas.microsoft.com/office/drawing/2015/06/chart">
            <c:ext xmlns:c16="http://schemas.microsoft.com/office/drawing/2014/chart" uri="{C3380CC4-5D6E-409C-BE32-E72D297353CC}">
              <c16:uniqueId val="{00000000-024B-4D3F-8554-99807FEEEBCE}"/>
            </c:ext>
          </c:extLst>
        </c:ser>
        <c:dLbls>
          <c:showLegendKey val="0"/>
          <c:showVal val="0"/>
          <c:showCatName val="0"/>
          <c:showSerName val="0"/>
          <c:showPercent val="0"/>
          <c:showBubbleSize val="0"/>
        </c:dLbls>
        <c:gapWidth val="83"/>
        <c:overlap val="-27"/>
        <c:axId val="228081664"/>
        <c:axId val="228083200"/>
      </c:barChart>
      <c:catAx>
        <c:axId val="228081664"/>
        <c:scaling>
          <c:orientation val="minMax"/>
        </c:scaling>
        <c:delete val="0"/>
        <c:axPos val="b"/>
        <c:numFmt formatCode="General" sourceLinked="1"/>
        <c:majorTickMark val="none"/>
        <c:minorTickMark val="none"/>
        <c:tickLblPos val="nextTo"/>
        <c:crossAx val="228083200"/>
        <c:crosses val="autoZero"/>
        <c:auto val="1"/>
        <c:lblAlgn val="ctr"/>
        <c:lblOffset val="100"/>
        <c:noMultiLvlLbl val="0"/>
      </c:catAx>
      <c:valAx>
        <c:axId val="228083200"/>
        <c:scaling>
          <c:orientation val="minMax"/>
          <c:max val="2000"/>
          <c:min val="0"/>
        </c:scaling>
        <c:delete val="0"/>
        <c:axPos val="l"/>
        <c:majorGridlines/>
        <c:numFmt formatCode="#,##0" sourceLinked="1"/>
        <c:majorTickMark val="none"/>
        <c:minorTickMark val="none"/>
        <c:tickLblPos val="nextTo"/>
        <c:crossAx val="228081664"/>
        <c:crosses val="autoZero"/>
        <c:crossBetween val="between"/>
        <c:majorUnit val="400"/>
      </c:valAx>
    </c:plotArea>
    <c:legend>
      <c:legendPos val="b"/>
      <c:layout>
        <c:manualLayout>
          <c:xMode val="edge"/>
          <c:yMode val="edge"/>
          <c:x val="7.2707487239579607E-2"/>
          <c:y val="0.8091378760296104"/>
          <c:w val="0.87985484121365021"/>
          <c:h val="0.17164677578173376"/>
        </c:manualLayout>
      </c:layout>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sz="1100"/>
            </a:pPr>
            <a:r>
              <a:rPr lang="pl-PL" sz="1100"/>
              <a:t>Dzieci objęte wychowaniem przedszkolnym w gminie Łagiewniki w latach 2013-2022</a:t>
            </a:r>
          </a:p>
        </c:rich>
      </c:tx>
      <c:overlay val="0"/>
    </c:title>
    <c:autoTitleDeleted val="0"/>
    <c:plotArea>
      <c:layout>
        <c:manualLayout>
          <c:layoutTarget val="inner"/>
          <c:xMode val="edge"/>
          <c:yMode val="edge"/>
          <c:x val="5.7458986780881245E-2"/>
          <c:y val="0.15921420410683959"/>
          <c:w val="0.92628280839895016"/>
          <c:h val="0.53125039370078742"/>
        </c:manualLayout>
      </c:layout>
      <c:barChart>
        <c:barDir val="col"/>
        <c:grouping val="clustered"/>
        <c:varyColors val="0"/>
        <c:ser>
          <c:idx val="0"/>
          <c:order val="0"/>
          <c:tx>
            <c:strRef>
              <c:f>Arkusz1!$B$1</c:f>
              <c:strCache>
                <c:ptCount val="1"/>
                <c:pt idx="0">
                  <c:v>Oddziały w placówkach wychowania przedszkolnego</c:v>
                </c:pt>
              </c:strCache>
            </c:strRef>
          </c:tx>
          <c:invertIfNegative val="0"/>
          <c:dLbls>
            <c:spPr>
              <a:noFill/>
              <a:ln>
                <a:noFill/>
              </a:ln>
              <a:effectLst/>
            </c:spPr>
            <c:txPr>
              <a:bodyPr rot="-5400000" vert="horz"/>
              <a:lstStyle/>
              <a:p>
                <a:pPr>
                  <a:defRPr/>
                </a:pPr>
                <a:endParaRPr lang="pl-PL"/>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Arkusz1!$B$2:$B$11</c:f>
              <c:numCache>
                <c:formatCode>#,##0</c:formatCode>
                <c:ptCount val="10"/>
                <c:pt idx="0">
                  <c:v>3</c:v>
                </c:pt>
                <c:pt idx="1">
                  <c:v>4</c:v>
                </c:pt>
                <c:pt idx="2">
                  <c:v>4</c:v>
                </c:pt>
                <c:pt idx="3">
                  <c:v>4</c:v>
                </c:pt>
                <c:pt idx="4">
                  <c:v>4</c:v>
                </c:pt>
                <c:pt idx="5">
                  <c:v>4</c:v>
                </c:pt>
                <c:pt idx="6">
                  <c:v>4</c:v>
                </c:pt>
                <c:pt idx="7">
                  <c:v>3</c:v>
                </c:pt>
                <c:pt idx="8">
                  <c:v>3</c:v>
                </c:pt>
                <c:pt idx="9">
                  <c:v>3</c:v>
                </c:pt>
              </c:numCache>
            </c:numRef>
          </c:val>
          <c:extLst xmlns:c16r2="http://schemas.microsoft.com/office/drawing/2015/06/chart">
            <c:ext xmlns:c16="http://schemas.microsoft.com/office/drawing/2014/chart" uri="{C3380CC4-5D6E-409C-BE32-E72D297353CC}">
              <c16:uniqueId val="{00000000-3AD8-48EB-A091-FF7A162B6E13}"/>
            </c:ext>
          </c:extLst>
        </c:ser>
        <c:ser>
          <c:idx val="1"/>
          <c:order val="1"/>
          <c:tx>
            <c:strRef>
              <c:f>Arkusz1!$C$1</c:f>
              <c:strCache>
                <c:ptCount val="1"/>
                <c:pt idx="0">
                  <c:v>Miejsca w oddziałach przedszkolnych</c:v>
                </c:pt>
              </c:strCache>
            </c:strRef>
          </c:tx>
          <c:invertIfNegative val="0"/>
          <c:dLbls>
            <c:spPr>
              <a:noFill/>
              <a:ln>
                <a:noFill/>
              </a:ln>
              <a:effectLst/>
            </c:spPr>
            <c:txPr>
              <a:bodyPr rot="-5400000" vert="horz"/>
              <a:lstStyle/>
              <a:p>
                <a:pPr>
                  <a:defRPr/>
                </a:pPr>
                <a:endParaRPr lang="pl-PL"/>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Arkusz1!$C$2:$C$11</c:f>
              <c:numCache>
                <c:formatCode>#,##0</c:formatCode>
                <c:ptCount val="10"/>
                <c:pt idx="0">
                  <c:v>80</c:v>
                </c:pt>
                <c:pt idx="1">
                  <c:v>88</c:v>
                </c:pt>
                <c:pt idx="2">
                  <c:v>88</c:v>
                </c:pt>
                <c:pt idx="3">
                  <c:v>88</c:v>
                </c:pt>
                <c:pt idx="4">
                  <c:v>88</c:v>
                </c:pt>
                <c:pt idx="5">
                  <c:v>88</c:v>
                </c:pt>
                <c:pt idx="6" formatCode="General">
                  <c:v>0</c:v>
                </c:pt>
                <c:pt idx="7" formatCode="General">
                  <c:v>0</c:v>
                </c:pt>
                <c:pt idx="8" formatCode="General">
                  <c:v>0</c:v>
                </c:pt>
                <c:pt idx="9" formatCode="General">
                  <c:v>0</c:v>
                </c:pt>
              </c:numCache>
            </c:numRef>
          </c:val>
          <c:extLst xmlns:c16r2="http://schemas.microsoft.com/office/drawing/2015/06/chart">
            <c:ext xmlns:c16="http://schemas.microsoft.com/office/drawing/2014/chart" uri="{C3380CC4-5D6E-409C-BE32-E72D297353CC}">
              <c16:uniqueId val="{00000004-3AD8-48EB-A091-FF7A162B6E13}"/>
            </c:ext>
          </c:extLst>
        </c:ser>
        <c:ser>
          <c:idx val="2"/>
          <c:order val="2"/>
          <c:tx>
            <c:strRef>
              <c:f>Arkusz1!$D$1</c:f>
              <c:strCache>
                <c:ptCount val="1"/>
                <c:pt idx="0">
                  <c:v>Liczba dzieci w oddziałach przedszkolnych</c:v>
                </c:pt>
              </c:strCache>
            </c:strRef>
          </c:tx>
          <c:invertIfNegative val="0"/>
          <c:dLbls>
            <c:spPr>
              <a:noFill/>
              <a:ln>
                <a:noFill/>
              </a:ln>
              <a:effectLst/>
            </c:spPr>
            <c:txPr>
              <a:bodyPr rot="-5400000" vert="horz"/>
              <a:lstStyle/>
              <a:p>
                <a:pPr>
                  <a:defRPr/>
                </a:pPr>
                <a:endParaRPr lang="pl-PL"/>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Arkusz1!$D$2:$D$11</c:f>
              <c:numCache>
                <c:formatCode>#,##0</c:formatCode>
                <c:ptCount val="10"/>
                <c:pt idx="0">
                  <c:v>195</c:v>
                </c:pt>
                <c:pt idx="1">
                  <c:v>209</c:v>
                </c:pt>
                <c:pt idx="2">
                  <c:v>162</c:v>
                </c:pt>
                <c:pt idx="3">
                  <c:v>175</c:v>
                </c:pt>
                <c:pt idx="4">
                  <c:v>192</c:v>
                </c:pt>
                <c:pt idx="5">
                  <c:v>204</c:v>
                </c:pt>
                <c:pt idx="6">
                  <c:v>213</c:v>
                </c:pt>
                <c:pt idx="7">
                  <c:v>234</c:v>
                </c:pt>
                <c:pt idx="8">
                  <c:v>240</c:v>
                </c:pt>
                <c:pt idx="9">
                  <c:v>235</c:v>
                </c:pt>
              </c:numCache>
            </c:numRef>
          </c:val>
          <c:extLst xmlns:c16r2="http://schemas.microsoft.com/office/drawing/2015/06/chart">
            <c:ext xmlns:c16="http://schemas.microsoft.com/office/drawing/2014/chart" uri="{C3380CC4-5D6E-409C-BE32-E72D297353CC}">
              <c16:uniqueId val="{00000000-3AA5-4098-BE0B-890CDA5C9266}"/>
            </c:ext>
          </c:extLst>
        </c:ser>
        <c:dLbls>
          <c:showLegendKey val="0"/>
          <c:showVal val="0"/>
          <c:showCatName val="0"/>
          <c:showSerName val="0"/>
          <c:showPercent val="0"/>
          <c:showBubbleSize val="0"/>
        </c:dLbls>
        <c:gapWidth val="79"/>
        <c:overlap val="-27"/>
        <c:axId val="230433152"/>
        <c:axId val="230434688"/>
      </c:barChart>
      <c:lineChart>
        <c:grouping val="standard"/>
        <c:varyColors val="0"/>
        <c:ser>
          <c:idx val="3"/>
          <c:order val="3"/>
          <c:tx>
            <c:strRef>
              <c:f>Arkusz1!$E$1</c:f>
              <c:strCache>
                <c:ptCount val="1"/>
                <c:pt idx="0">
                  <c:v>Odsetek dzieci w wieku 3-6 lat objętych wychowaniem przedszkolnym</c:v>
                </c:pt>
              </c:strCache>
            </c:strRef>
          </c:tx>
          <c:dLbls>
            <c:dLbl>
              <c:idx val="2"/>
              <c:layout>
                <c:manualLayout>
                  <c:x val="-4.0668921359954383E-2"/>
                  <c:y val="-2.8477690288713912E-4"/>
                </c:manualLayout>
              </c:layout>
              <c:dLblPos val="r"/>
              <c:showLegendKey val="0"/>
              <c:showVal val="1"/>
              <c:showCatName val="0"/>
              <c:showSerName val="0"/>
              <c:showPercent val="0"/>
              <c:showBubbleSize val="0"/>
            </c:dLbl>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Arkusz1!$E$2:$E$11</c:f>
              <c:numCache>
                <c:formatCode>0.0%</c:formatCode>
                <c:ptCount val="10"/>
                <c:pt idx="0">
                  <c:v>0.58499999999999996</c:v>
                </c:pt>
                <c:pt idx="1">
                  <c:v>0.72399999999999998</c:v>
                </c:pt>
                <c:pt idx="2">
                  <c:v>0</c:v>
                </c:pt>
                <c:pt idx="3">
                  <c:v>0.57899999999999996</c:v>
                </c:pt>
                <c:pt idx="4">
                  <c:v>0.65100000000000002</c:v>
                </c:pt>
                <c:pt idx="5">
                  <c:v>0.69299999999999995</c:v>
                </c:pt>
                <c:pt idx="6">
                  <c:v>0.42099999999999999</c:v>
                </c:pt>
                <c:pt idx="7">
                  <c:v>0.76400000000000001</c:v>
                </c:pt>
                <c:pt idx="8">
                  <c:v>0.79700000000000004</c:v>
                </c:pt>
                <c:pt idx="9">
                  <c:v>0.78800000000000003</c:v>
                </c:pt>
              </c:numCache>
            </c:numRef>
          </c:val>
          <c:smooth val="0"/>
          <c:extLst xmlns:c16r2="http://schemas.microsoft.com/office/drawing/2015/06/chart">
            <c:ext xmlns:c16="http://schemas.microsoft.com/office/drawing/2014/chart" uri="{C3380CC4-5D6E-409C-BE32-E72D297353CC}">
              <c16:uniqueId val="{00000001-3AA5-4098-BE0B-890CDA5C9266}"/>
            </c:ext>
          </c:extLst>
        </c:ser>
        <c:dLbls>
          <c:showLegendKey val="0"/>
          <c:showVal val="0"/>
          <c:showCatName val="0"/>
          <c:showSerName val="0"/>
          <c:showPercent val="0"/>
          <c:showBubbleSize val="0"/>
        </c:dLbls>
        <c:marker val="1"/>
        <c:smooth val="0"/>
        <c:axId val="230438016"/>
        <c:axId val="230436224"/>
      </c:lineChart>
      <c:catAx>
        <c:axId val="230433152"/>
        <c:scaling>
          <c:orientation val="minMax"/>
        </c:scaling>
        <c:delete val="0"/>
        <c:axPos val="b"/>
        <c:numFmt formatCode="General" sourceLinked="1"/>
        <c:majorTickMark val="none"/>
        <c:minorTickMark val="none"/>
        <c:tickLblPos val="nextTo"/>
        <c:crossAx val="230434688"/>
        <c:crosses val="autoZero"/>
        <c:auto val="1"/>
        <c:lblAlgn val="ctr"/>
        <c:lblOffset val="100"/>
        <c:noMultiLvlLbl val="0"/>
      </c:catAx>
      <c:valAx>
        <c:axId val="230434688"/>
        <c:scaling>
          <c:orientation val="minMax"/>
          <c:max val="250"/>
          <c:min val="0"/>
        </c:scaling>
        <c:delete val="0"/>
        <c:axPos val="l"/>
        <c:majorGridlines/>
        <c:numFmt formatCode="#,##0" sourceLinked="1"/>
        <c:majorTickMark val="none"/>
        <c:minorTickMark val="none"/>
        <c:tickLblPos val="nextTo"/>
        <c:crossAx val="230433152"/>
        <c:crosses val="autoZero"/>
        <c:crossBetween val="between"/>
        <c:majorUnit val="50"/>
      </c:valAx>
      <c:valAx>
        <c:axId val="230436224"/>
        <c:scaling>
          <c:orientation val="minMax"/>
          <c:max val="0.8"/>
        </c:scaling>
        <c:delete val="0"/>
        <c:axPos val="r"/>
        <c:numFmt formatCode="0%" sourceLinked="0"/>
        <c:majorTickMark val="out"/>
        <c:minorTickMark val="none"/>
        <c:tickLblPos val="nextTo"/>
        <c:crossAx val="230438016"/>
        <c:crosses val="max"/>
        <c:crossBetween val="between"/>
        <c:majorUnit val="0.2"/>
      </c:valAx>
      <c:catAx>
        <c:axId val="230438016"/>
        <c:scaling>
          <c:orientation val="minMax"/>
        </c:scaling>
        <c:delete val="1"/>
        <c:axPos val="b"/>
        <c:numFmt formatCode="General" sourceLinked="1"/>
        <c:majorTickMark val="out"/>
        <c:minorTickMark val="none"/>
        <c:tickLblPos val="nextTo"/>
        <c:crossAx val="230436224"/>
        <c:crosses val="autoZero"/>
        <c:auto val="1"/>
        <c:lblAlgn val="ctr"/>
        <c:lblOffset val="100"/>
        <c:noMultiLvlLbl val="0"/>
      </c:catAx>
    </c:plotArea>
    <c:legend>
      <c:legendPos val="b"/>
      <c:layout>
        <c:manualLayout>
          <c:xMode val="edge"/>
          <c:yMode val="edge"/>
          <c:x val="1.5510706080718266E-2"/>
          <c:y val="0.80248855520966855"/>
          <c:w val="0.98402475809926748"/>
          <c:h val="0.18024842824879447"/>
        </c:manualLayout>
      </c:layout>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sz="1100"/>
            </a:pPr>
            <a:r>
              <a:rPr lang="pl-PL" sz="1100"/>
              <a:t>Uczniowie szkół podstawowych w gminie Łagiewniki w latach 2013-2022</a:t>
            </a:r>
          </a:p>
        </c:rich>
      </c:tx>
      <c:overlay val="0"/>
    </c:title>
    <c:autoTitleDeleted val="0"/>
    <c:plotArea>
      <c:layout>
        <c:manualLayout>
          <c:layoutTarget val="inner"/>
          <c:xMode val="edge"/>
          <c:yMode val="edge"/>
          <c:x val="5.7437656073020073E-2"/>
          <c:y val="0.10808407046172783"/>
          <c:w val="0.92628280839895016"/>
          <c:h val="0.68594984564753236"/>
        </c:manualLayout>
      </c:layout>
      <c:barChart>
        <c:barDir val="col"/>
        <c:grouping val="clustered"/>
        <c:varyColors val="0"/>
        <c:ser>
          <c:idx val="0"/>
          <c:order val="0"/>
          <c:tx>
            <c:strRef>
              <c:f>Arkusz1!$B$1</c:f>
              <c:strCache>
                <c:ptCount val="1"/>
                <c:pt idx="0">
                  <c:v>Oddziały w szkołach</c:v>
                </c:pt>
              </c:strCache>
            </c:strRef>
          </c:tx>
          <c:invertIfNegative val="0"/>
          <c:dLbls>
            <c:spPr>
              <a:noFill/>
              <a:ln>
                <a:noFill/>
              </a:ln>
              <a:effectLst/>
            </c:spPr>
            <c:txPr>
              <a:bodyPr rot="-5400000" vert="horz"/>
              <a:lstStyle/>
              <a:p>
                <a:pPr>
                  <a:defRPr/>
                </a:pPr>
                <a:endParaRPr lang="pl-PL"/>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Arkusz1!$B$2:$B$11</c:f>
              <c:numCache>
                <c:formatCode>#,##0</c:formatCode>
                <c:ptCount val="10"/>
                <c:pt idx="0">
                  <c:v>24</c:v>
                </c:pt>
                <c:pt idx="1">
                  <c:v>25</c:v>
                </c:pt>
                <c:pt idx="2">
                  <c:v>27</c:v>
                </c:pt>
                <c:pt idx="3">
                  <c:v>25</c:v>
                </c:pt>
                <c:pt idx="4">
                  <c:v>29</c:v>
                </c:pt>
                <c:pt idx="5">
                  <c:v>33</c:v>
                </c:pt>
                <c:pt idx="6">
                  <c:v>33</c:v>
                </c:pt>
                <c:pt idx="7">
                  <c:v>25</c:v>
                </c:pt>
                <c:pt idx="8">
                  <c:v>26</c:v>
                </c:pt>
                <c:pt idx="9">
                  <c:v>26</c:v>
                </c:pt>
              </c:numCache>
            </c:numRef>
          </c:val>
          <c:extLst xmlns:c16r2="http://schemas.microsoft.com/office/drawing/2015/06/chart">
            <c:ext xmlns:c16="http://schemas.microsoft.com/office/drawing/2014/chart" uri="{C3380CC4-5D6E-409C-BE32-E72D297353CC}">
              <c16:uniqueId val="{00000000-3AD8-48EB-A091-FF7A162B6E13}"/>
            </c:ext>
          </c:extLst>
        </c:ser>
        <c:ser>
          <c:idx val="1"/>
          <c:order val="1"/>
          <c:tx>
            <c:strRef>
              <c:f>Arkusz1!$C$1</c:f>
              <c:strCache>
                <c:ptCount val="1"/>
                <c:pt idx="0">
                  <c:v>Liczba uczniów ogółem</c:v>
                </c:pt>
              </c:strCache>
            </c:strRef>
          </c:tx>
          <c:invertIfNegative val="0"/>
          <c:dLbls>
            <c:spPr>
              <a:noFill/>
              <a:ln>
                <a:noFill/>
              </a:ln>
              <a:effectLst/>
            </c:spPr>
            <c:txPr>
              <a:bodyPr rot="-5400000" vert="horz"/>
              <a:lstStyle/>
              <a:p>
                <a:pPr>
                  <a:defRPr/>
                </a:pPr>
                <a:endParaRPr lang="pl-PL"/>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Arkusz1!$C$2:$C$11</c:f>
              <c:numCache>
                <c:formatCode>#,##0</c:formatCode>
                <c:ptCount val="10"/>
                <c:pt idx="0">
                  <c:v>435</c:v>
                </c:pt>
                <c:pt idx="1">
                  <c:v>451</c:v>
                </c:pt>
                <c:pt idx="2">
                  <c:v>494</c:v>
                </c:pt>
                <c:pt idx="3">
                  <c:v>439</c:v>
                </c:pt>
                <c:pt idx="4">
                  <c:v>497</c:v>
                </c:pt>
                <c:pt idx="5">
                  <c:v>560</c:v>
                </c:pt>
                <c:pt idx="6">
                  <c:v>542</c:v>
                </c:pt>
                <c:pt idx="7">
                  <c:v>533</c:v>
                </c:pt>
                <c:pt idx="8">
                  <c:v>546</c:v>
                </c:pt>
                <c:pt idx="9">
                  <c:v>544</c:v>
                </c:pt>
              </c:numCache>
            </c:numRef>
          </c:val>
          <c:extLst xmlns:c16r2="http://schemas.microsoft.com/office/drawing/2015/06/chart">
            <c:ext xmlns:c16="http://schemas.microsoft.com/office/drawing/2014/chart" uri="{C3380CC4-5D6E-409C-BE32-E72D297353CC}">
              <c16:uniqueId val="{00000004-3AD8-48EB-A091-FF7A162B6E13}"/>
            </c:ext>
          </c:extLst>
        </c:ser>
        <c:ser>
          <c:idx val="2"/>
          <c:order val="2"/>
          <c:tx>
            <c:strRef>
              <c:f>Arkusz1!$D$1</c:f>
              <c:strCache>
                <c:ptCount val="1"/>
                <c:pt idx="0">
                  <c:v>Liczba uczniów w 1 klasie</c:v>
                </c:pt>
              </c:strCache>
            </c:strRef>
          </c:tx>
          <c:invertIfNegative val="0"/>
          <c:dLbls>
            <c:spPr>
              <a:noFill/>
              <a:ln>
                <a:noFill/>
              </a:ln>
              <a:effectLst/>
            </c:spPr>
            <c:txPr>
              <a:bodyPr rot="-5400000" vert="horz"/>
              <a:lstStyle/>
              <a:p>
                <a:pPr>
                  <a:defRPr/>
                </a:pPr>
                <a:endParaRPr lang="pl-PL"/>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Arkusz1!$D$2:$D$11</c:f>
              <c:numCache>
                <c:formatCode>#,##0</c:formatCode>
                <c:ptCount val="10"/>
                <c:pt idx="0">
                  <c:v>74</c:v>
                </c:pt>
                <c:pt idx="1">
                  <c:v>102</c:v>
                </c:pt>
                <c:pt idx="2">
                  <c:v>116</c:v>
                </c:pt>
                <c:pt idx="3">
                  <c:v>39</c:v>
                </c:pt>
                <c:pt idx="4">
                  <c:v>59</c:v>
                </c:pt>
                <c:pt idx="5">
                  <c:v>64</c:v>
                </c:pt>
                <c:pt idx="6">
                  <c:v>60</c:v>
                </c:pt>
                <c:pt idx="7">
                  <c:v>62</c:v>
                </c:pt>
                <c:pt idx="8">
                  <c:v>69</c:v>
                </c:pt>
                <c:pt idx="9">
                  <c:v>71</c:v>
                </c:pt>
              </c:numCache>
            </c:numRef>
          </c:val>
          <c:extLst xmlns:c16r2="http://schemas.microsoft.com/office/drawing/2015/06/chart">
            <c:ext xmlns:c16="http://schemas.microsoft.com/office/drawing/2014/chart" uri="{C3380CC4-5D6E-409C-BE32-E72D297353CC}">
              <c16:uniqueId val="{00000000-2698-4A2C-ABBA-22352F75A9E0}"/>
            </c:ext>
          </c:extLst>
        </c:ser>
        <c:dLbls>
          <c:showLegendKey val="0"/>
          <c:showVal val="0"/>
          <c:showCatName val="0"/>
          <c:showSerName val="0"/>
          <c:showPercent val="0"/>
          <c:showBubbleSize val="0"/>
        </c:dLbls>
        <c:gapWidth val="86"/>
        <c:overlap val="-11"/>
        <c:axId val="230486016"/>
        <c:axId val="230487552"/>
      </c:barChart>
      <c:lineChart>
        <c:grouping val="standard"/>
        <c:varyColors val="0"/>
        <c:ser>
          <c:idx val="3"/>
          <c:order val="3"/>
          <c:tx>
            <c:strRef>
              <c:f>Arkusz1!$E$1</c:f>
              <c:strCache>
                <c:ptCount val="1"/>
                <c:pt idx="0">
                  <c:v>Współczynnik skolaryzacji brutto</c:v>
                </c:pt>
              </c:strCache>
            </c:strRef>
          </c:tx>
          <c:dLbls>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Arkusz1!$E$2:$E$11</c:f>
              <c:numCache>
                <c:formatCode>0.00%</c:formatCode>
                <c:ptCount val="10"/>
                <c:pt idx="0">
                  <c:v>0.97970000000000002</c:v>
                </c:pt>
                <c:pt idx="1">
                  <c:v>0.93279999999999996</c:v>
                </c:pt>
                <c:pt idx="2">
                  <c:v>0.89490000000000003</c:v>
                </c:pt>
                <c:pt idx="3">
                  <c:v>0.90700000000000003</c:v>
                </c:pt>
                <c:pt idx="4">
                  <c:v>0.87960000000000005</c:v>
                </c:pt>
                <c:pt idx="5">
                  <c:v>0.8931</c:v>
                </c:pt>
                <c:pt idx="6">
                  <c:v>0.86850000000000005</c:v>
                </c:pt>
                <c:pt idx="7">
                  <c:v>0.84599999999999997</c:v>
                </c:pt>
                <c:pt idx="8">
                  <c:v>0.8639</c:v>
                </c:pt>
                <c:pt idx="9">
                  <c:v>0.86760000000000004</c:v>
                </c:pt>
              </c:numCache>
            </c:numRef>
          </c:val>
          <c:smooth val="0"/>
          <c:extLst xmlns:c16r2="http://schemas.microsoft.com/office/drawing/2015/06/chart">
            <c:ext xmlns:c16="http://schemas.microsoft.com/office/drawing/2014/chart" uri="{C3380CC4-5D6E-409C-BE32-E72D297353CC}">
              <c16:uniqueId val="{00000001-2698-4A2C-ABBA-22352F75A9E0}"/>
            </c:ext>
          </c:extLst>
        </c:ser>
        <c:dLbls>
          <c:showLegendKey val="0"/>
          <c:showVal val="0"/>
          <c:showCatName val="0"/>
          <c:showSerName val="0"/>
          <c:showPercent val="0"/>
          <c:showBubbleSize val="0"/>
        </c:dLbls>
        <c:marker val="1"/>
        <c:smooth val="0"/>
        <c:axId val="230753024"/>
        <c:axId val="230489088"/>
      </c:lineChart>
      <c:catAx>
        <c:axId val="230486016"/>
        <c:scaling>
          <c:orientation val="minMax"/>
        </c:scaling>
        <c:delete val="0"/>
        <c:axPos val="b"/>
        <c:numFmt formatCode="General" sourceLinked="1"/>
        <c:majorTickMark val="none"/>
        <c:minorTickMark val="none"/>
        <c:tickLblPos val="nextTo"/>
        <c:crossAx val="230487552"/>
        <c:crosses val="autoZero"/>
        <c:auto val="1"/>
        <c:lblAlgn val="ctr"/>
        <c:lblOffset val="100"/>
        <c:noMultiLvlLbl val="0"/>
      </c:catAx>
      <c:valAx>
        <c:axId val="230487552"/>
        <c:scaling>
          <c:orientation val="minMax"/>
          <c:max val="600"/>
          <c:min val="0"/>
        </c:scaling>
        <c:delete val="0"/>
        <c:axPos val="l"/>
        <c:majorGridlines/>
        <c:numFmt formatCode="#,##0" sourceLinked="1"/>
        <c:majorTickMark val="none"/>
        <c:minorTickMark val="none"/>
        <c:tickLblPos val="nextTo"/>
        <c:crossAx val="230486016"/>
        <c:crosses val="autoZero"/>
        <c:crossBetween val="between"/>
        <c:majorUnit val="100"/>
      </c:valAx>
      <c:valAx>
        <c:axId val="230489088"/>
        <c:scaling>
          <c:orientation val="minMax"/>
          <c:max val="1"/>
          <c:min val="0"/>
        </c:scaling>
        <c:delete val="0"/>
        <c:axPos val="r"/>
        <c:numFmt formatCode="0%" sourceLinked="0"/>
        <c:majorTickMark val="out"/>
        <c:minorTickMark val="none"/>
        <c:tickLblPos val="nextTo"/>
        <c:crossAx val="230753024"/>
        <c:crosses val="max"/>
        <c:crossBetween val="between"/>
        <c:minorUnit val="0.2"/>
      </c:valAx>
      <c:catAx>
        <c:axId val="230753024"/>
        <c:scaling>
          <c:orientation val="minMax"/>
        </c:scaling>
        <c:delete val="1"/>
        <c:axPos val="b"/>
        <c:numFmt formatCode="General" sourceLinked="1"/>
        <c:majorTickMark val="out"/>
        <c:minorTickMark val="none"/>
        <c:tickLblPos val="nextTo"/>
        <c:crossAx val="230489088"/>
        <c:crosses val="autoZero"/>
        <c:auto val="1"/>
        <c:lblAlgn val="ctr"/>
        <c:lblOffset val="100"/>
        <c:noMultiLvlLbl val="0"/>
      </c:catAx>
    </c:plotArea>
    <c:legend>
      <c:legendPos val="b"/>
      <c:layout>
        <c:manualLayout>
          <c:xMode val="edge"/>
          <c:yMode val="edge"/>
          <c:x val="3.8057977748989724E-2"/>
          <c:y val="0.86872083882915652"/>
          <c:w val="0.88415346710131537"/>
          <c:h val="0.11635796794436229"/>
        </c:manualLayout>
      </c:layout>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sz="1100"/>
            </a:pPr>
            <a:r>
              <a:rPr lang="pl-PL" sz="1100"/>
              <a:t>Ludność korzystająca z sieci kanalizacyjnej i wodociągowej w gminie Łagiewniki w latach 2013-2022</a:t>
            </a:r>
          </a:p>
        </c:rich>
      </c:tx>
      <c:layout>
        <c:manualLayout>
          <c:xMode val="edge"/>
          <c:yMode val="edge"/>
          <c:x val="0.10271454801133206"/>
          <c:y val="2.1784514840700736E-2"/>
        </c:manualLayout>
      </c:layout>
      <c:overlay val="0"/>
    </c:title>
    <c:autoTitleDeleted val="0"/>
    <c:plotArea>
      <c:layout>
        <c:manualLayout>
          <c:layoutTarget val="inner"/>
          <c:xMode val="edge"/>
          <c:yMode val="edge"/>
          <c:x val="5.7437656073020073E-2"/>
          <c:y val="0.11381255323217049"/>
          <c:w val="0.92628280839895016"/>
          <c:h val="0.65078453292256555"/>
        </c:manualLayout>
      </c:layout>
      <c:barChart>
        <c:barDir val="col"/>
        <c:grouping val="clustered"/>
        <c:varyColors val="0"/>
        <c:ser>
          <c:idx val="0"/>
          <c:order val="0"/>
          <c:tx>
            <c:strRef>
              <c:f>Arkusz1!$B$1</c:f>
              <c:strCache>
                <c:ptCount val="1"/>
                <c:pt idx="0">
                  <c:v>Ludność korzystająca z  sieci kanalizacyjnej</c:v>
                </c:pt>
              </c:strCache>
            </c:strRef>
          </c:tx>
          <c:invertIfNegative val="0"/>
          <c:dLbls>
            <c:spPr>
              <a:noFill/>
              <a:ln>
                <a:noFill/>
              </a:ln>
              <a:effectLst/>
            </c:spPr>
            <c:txPr>
              <a:bodyPr rot="-5400000" vert="horz"/>
              <a:lstStyle/>
              <a:p>
                <a:pPr>
                  <a:defRPr/>
                </a:pPr>
                <a:endParaRPr lang="pl-PL"/>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Arkusz1!$B$2:$B$11</c:f>
              <c:numCache>
                <c:formatCode>#,##0</c:formatCode>
                <c:ptCount val="10"/>
                <c:pt idx="0">
                  <c:v>3392</c:v>
                </c:pt>
                <c:pt idx="1">
                  <c:v>3425</c:v>
                </c:pt>
                <c:pt idx="2">
                  <c:v>3475</c:v>
                </c:pt>
                <c:pt idx="3">
                  <c:v>3491</c:v>
                </c:pt>
                <c:pt idx="4">
                  <c:v>3561</c:v>
                </c:pt>
                <c:pt idx="5">
                  <c:v>3562</c:v>
                </c:pt>
                <c:pt idx="6">
                  <c:v>3557</c:v>
                </c:pt>
                <c:pt idx="7">
                  <c:v>3485</c:v>
                </c:pt>
                <c:pt idx="8">
                  <c:v>3476</c:v>
                </c:pt>
                <c:pt idx="9">
                  <c:v>3485</c:v>
                </c:pt>
              </c:numCache>
            </c:numRef>
          </c:val>
          <c:extLst xmlns:c16r2="http://schemas.microsoft.com/office/drawing/2015/06/chart">
            <c:ext xmlns:c16="http://schemas.microsoft.com/office/drawing/2014/chart" uri="{C3380CC4-5D6E-409C-BE32-E72D297353CC}">
              <c16:uniqueId val="{00000000-3AD8-48EB-A091-FF7A162B6E13}"/>
            </c:ext>
          </c:extLst>
        </c:ser>
        <c:ser>
          <c:idx val="1"/>
          <c:order val="1"/>
          <c:tx>
            <c:strRef>
              <c:f>Arkusz1!$C$1</c:f>
              <c:strCache>
                <c:ptCount val="1"/>
                <c:pt idx="0">
                  <c:v>Ludność korzystająca z sieci wodociągowej</c:v>
                </c:pt>
              </c:strCache>
            </c:strRef>
          </c:tx>
          <c:invertIfNegative val="0"/>
          <c:dLbls>
            <c:spPr>
              <a:noFill/>
              <a:ln>
                <a:noFill/>
              </a:ln>
              <a:effectLst/>
            </c:spPr>
            <c:txPr>
              <a:bodyPr rot="-5400000" vert="horz"/>
              <a:lstStyle/>
              <a:p>
                <a:pPr>
                  <a:defRPr/>
                </a:pPr>
                <a:endParaRPr lang="pl-PL"/>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Arkusz1!$C$2:$C$11</c:f>
              <c:numCache>
                <c:formatCode>#,##0</c:formatCode>
                <c:ptCount val="10"/>
                <c:pt idx="0">
                  <c:v>6019</c:v>
                </c:pt>
                <c:pt idx="1">
                  <c:v>6732</c:v>
                </c:pt>
                <c:pt idx="2">
                  <c:v>6766</c:v>
                </c:pt>
                <c:pt idx="3">
                  <c:v>6741</c:v>
                </c:pt>
                <c:pt idx="4">
                  <c:v>6741</c:v>
                </c:pt>
                <c:pt idx="5">
                  <c:v>6655</c:v>
                </c:pt>
                <c:pt idx="6">
                  <c:v>6655</c:v>
                </c:pt>
                <c:pt idx="7">
                  <c:v>6529</c:v>
                </c:pt>
                <c:pt idx="8">
                  <c:v>6519</c:v>
                </c:pt>
                <c:pt idx="9">
                  <c:v>6483</c:v>
                </c:pt>
              </c:numCache>
            </c:numRef>
          </c:val>
          <c:extLst xmlns:c16r2="http://schemas.microsoft.com/office/drawing/2015/06/chart">
            <c:ext xmlns:c16="http://schemas.microsoft.com/office/drawing/2014/chart" uri="{C3380CC4-5D6E-409C-BE32-E72D297353CC}">
              <c16:uniqueId val="{00000004-3AD8-48EB-A091-FF7A162B6E13}"/>
            </c:ext>
          </c:extLst>
        </c:ser>
        <c:dLbls>
          <c:showLegendKey val="0"/>
          <c:showVal val="0"/>
          <c:showCatName val="0"/>
          <c:showSerName val="0"/>
          <c:showPercent val="0"/>
          <c:showBubbleSize val="0"/>
        </c:dLbls>
        <c:gapWidth val="150"/>
        <c:overlap val="-40"/>
        <c:axId val="230951936"/>
        <c:axId val="230982400"/>
      </c:barChart>
      <c:lineChart>
        <c:grouping val="standard"/>
        <c:varyColors val="0"/>
        <c:ser>
          <c:idx val="2"/>
          <c:order val="2"/>
          <c:tx>
            <c:strRef>
              <c:f>Arkusz1!$D$1</c:f>
              <c:strCache>
                <c:ptCount val="1"/>
                <c:pt idx="0">
                  <c:v>Korzystający z instalacji kanalizacyjnej w % ogółu ludności</c:v>
                </c:pt>
              </c:strCache>
            </c:strRef>
          </c:tx>
          <c:dLbls>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Arkusz1!$D$2:$D$11</c:f>
              <c:numCache>
                <c:formatCode>0.0%</c:formatCode>
                <c:ptCount val="10"/>
                <c:pt idx="0">
                  <c:v>0.45</c:v>
                </c:pt>
                <c:pt idx="1">
                  <c:v>0.45500000000000002</c:v>
                </c:pt>
                <c:pt idx="2">
                  <c:v>0.46100000000000002</c:v>
                </c:pt>
                <c:pt idx="3">
                  <c:v>0.46600000000000003</c:v>
                </c:pt>
                <c:pt idx="4">
                  <c:v>0.47699999999999998</c:v>
                </c:pt>
                <c:pt idx="5">
                  <c:v>0.47799999999999998</c:v>
                </c:pt>
                <c:pt idx="6">
                  <c:v>0.47799999999999998</c:v>
                </c:pt>
                <c:pt idx="7">
                  <c:v>0.47799999999999998</c:v>
                </c:pt>
                <c:pt idx="8">
                  <c:v>0.47899999999999998</c:v>
                </c:pt>
                <c:pt idx="9">
                  <c:v>0.48499999999999999</c:v>
                </c:pt>
              </c:numCache>
            </c:numRef>
          </c:val>
          <c:smooth val="0"/>
          <c:extLst xmlns:c16r2="http://schemas.microsoft.com/office/drawing/2015/06/chart">
            <c:ext xmlns:c16="http://schemas.microsoft.com/office/drawing/2014/chart" uri="{C3380CC4-5D6E-409C-BE32-E72D297353CC}">
              <c16:uniqueId val="{00000000-A57D-4A5A-9EC0-CF3AB534FBD3}"/>
            </c:ext>
          </c:extLst>
        </c:ser>
        <c:ser>
          <c:idx val="3"/>
          <c:order val="3"/>
          <c:tx>
            <c:strRef>
              <c:f>Arkusz1!$E$1</c:f>
              <c:strCache>
                <c:ptCount val="1"/>
                <c:pt idx="0">
                  <c:v>Korzystający z instalacji wodociągowej w % ogółu ludności</c:v>
                </c:pt>
              </c:strCache>
            </c:strRef>
          </c:tx>
          <c:dLbls>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Arkusz1!$E$2:$E$11</c:f>
              <c:numCache>
                <c:formatCode>0.0%</c:formatCode>
                <c:ptCount val="10"/>
                <c:pt idx="0">
                  <c:v>0.79800000000000004</c:v>
                </c:pt>
                <c:pt idx="1">
                  <c:v>0.89400000000000002</c:v>
                </c:pt>
                <c:pt idx="2">
                  <c:v>0.89700000000000002</c:v>
                </c:pt>
                <c:pt idx="3">
                  <c:v>0.89900000000000002</c:v>
                </c:pt>
                <c:pt idx="4">
                  <c:v>0.90400000000000003</c:v>
                </c:pt>
                <c:pt idx="5">
                  <c:v>0.89300000000000002</c:v>
                </c:pt>
                <c:pt idx="6">
                  <c:v>0.89500000000000002</c:v>
                </c:pt>
                <c:pt idx="7">
                  <c:v>0.89600000000000002</c:v>
                </c:pt>
                <c:pt idx="8">
                  <c:v>0.89900000000000002</c:v>
                </c:pt>
                <c:pt idx="9">
                  <c:v>0.90100000000000002</c:v>
                </c:pt>
              </c:numCache>
            </c:numRef>
          </c:val>
          <c:smooth val="0"/>
          <c:extLst xmlns:c16r2="http://schemas.microsoft.com/office/drawing/2015/06/chart">
            <c:ext xmlns:c16="http://schemas.microsoft.com/office/drawing/2014/chart" uri="{C3380CC4-5D6E-409C-BE32-E72D297353CC}">
              <c16:uniqueId val="{00000001-A57D-4A5A-9EC0-CF3AB534FBD3}"/>
            </c:ext>
          </c:extLst>
        </c:ser>
        <c:dLbls>
          <c:showLegendKey val="0"/>
          <c:showVal val="0"/>
          <c:showCatName val="0"/>
          <c:showSerName val="0"/>
          <c:showPercent val="0"/>
          <c:showBubbleSize val="0"/>
        </c:dLbls>
        <c:marker val="1"/>
        <c:smooth val="0"/>
        <c:axId val="230985728"/>
        <c:axId val="230983936"/>
      </c:lineChart>
      <c:catAx>
        <c:axId val="230951936"/>
        <c:scaling>
          <c:orientation val="minMax"/>
        </c:scaling>
        <c:delete val="0"/>
        <c:axPos val="b"/>
        <c:numFmt formatCode="General" sourceLinked="1"/>
        <c:majorTickMark val="none"/>
        <c:minorTickMark val="none"/>
        <c:tickLblPos val="nextTo"/>
        <c:crossAx val="230982400"/>
        <c:crosses val="autoZero"/>
        <c:auto val="1"/>
        <c:lblAlgn val="ctr"/>
        <c:lblOffset val="250"/>
        <c:noMultiLvlLbl val="0"/>
      </c:catAx>
      <c:valAx>
        <c:axId val="230982400"/>
        <c:scaling>
          <c:orientation val="minMax"/>
          <c:max val="7000"/>
          <c:min val="0"/>
        </c:scaling>
        <c:delete val="0"/>
        <c:axPos val="l"/>
        <c:majorGridlines/>
        <c:numFmt formatCode="#,##0" sourceLinked="1"/>
        <c:majorTickMark val="none"/>
        <c:minorTickMark val="none"/>
        <c:tickLblPos val="nextTo"/>
        <c:crossAx val="230951936"/>
        <c:crosses val="autoZero"/>
        <c:crossBetween val="between"/>
        <c:majorUnit val="1000"/>
      </c:valAx>
      <c:valAx>
        <c:axId val="230983936"/>
        <c:scaling>
          <c:orientation val="minMax"/>
          <c:max val="1"/>
          <c:min val="0"/>
        </c:scaling>
        <c:delete val="0"/>
        <c:axPos val="r"/>
        <c:numFmt formatCode="0%" sourceLinked="0"/>
        <c:majorTickMark val="out"/>
        <c:minorTickMark val="none"/>
        <c:tickLblPos val="nextTo"/>
        <c:crossAx val="230985728"/>
        <c:crosses val="max"/>
        <c:crossBetween val="between"/>
        <c:minorUnit val="0.2"/>
      </c:valAx>
      <c:catAx>
        <c:axId val="230985728"/>
        <c:scaling>
          <c:orientation val="minMax"/>
        </c:scaling>
        <c:delete val="1"/>
        <c:axPos val="b"/>
        <c:numFmt formatCode="General" sourceLinked="1"/>
        <c:majorTickMark val="out"/>
        <c:minorTickMark val="none"/>
        <c:tickLblPos val="nextTo"/>
        <c:crossAx val="230983936"/>
        <c:crosses val="autoZero"/>
        <c:auto val="1"/>
        <c:lblAlgn val="ctr"/>
        <c:lblOffset val="100"/>
        <c:noMultiLvlLbl val="0"/>
      </c:catAx>
    </c:plotArea>
    <c:legend>
      <c:legendPos val="b"/>
      <c:layout>
        <c:manualLayout>
          <c:xMode val="edge"/>
          <c:yMode val="edge"/>
          <c:x val="2.4786374208362782E-2"/>
          <c:y val="0.84400116652085155"/>
          <c:w val="0.94816306725219635"/>
          <c:h val="0.14587477111809111"/>
        </c:manualLayout>
      </c:layout>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sz="1100"/>
            </a:pPr>
            <a:r>
              <a:rPr lang="pl-PL" sz="1100"/>
              <a:t>Przyłącza prowadzące do budynków mieszkalnych i zbiorowego zamieszkania oraz długość czynnych sieci [km] w gminie Łagiewniki w latach 2013-2022</a:t>
            </a:r>
          </a:p>
        </c:rich>
      </c:tx>
      <c:layout>
        <c:manualLayout>
          <c:xMode val="edge"/>
          <c:yMode val="edge"/>
          <c:x val="0.10271454801133206"/>
          <c:y val="2.1784514840700736E-2"/>
        </c:manualLayout>
      </c:layout>
      <c:overlay val="0"/>
    </c:title>
    <c:autoTitleDeleted val="0"/>
    <c:plotArea>
      <c:layout>
        <c:manualLayout>
          <c:layoutTarget val="inner"/>
          <c:xMode val="edge"/>
          <c:yMode val="edge"/>
          <c:x val="5.7437656073020073E-2"/>
          <c:y val="0.14897548576320224"/>
          <c:w val="0.92628280839895016"/>
          <c:h val="0.65983293670441301"/>
        </c:manualLayout>
      </c:layout>
      <c:barChart>
        <c:barDir val="col"/>
        <c:grouping val="clustered"/>
        <c:varyColors val="0"/>
        <c:ser>
          <c:idx val="0"/>
          <c:order val="0"/>
          <c:tx>
            <c:strRef>
              <c:f>Arkusz1!$B$1</c:f>
              <c:strCache>
                <c:ptCount val="1"/>
                <c:pt idx="0">
                  <c:v>Liczba przyłączy sieci kanalizacyjnej</c:v>
                </c:pt>
              </c:strCache>
            </c:strRef>
          </c:tx>
          <c:invertIfNegative val="0"/>
          <c:dLbls>
            <c:spPr>
              <a:noFill/>
              <a:ln>
                <a:noFill/>
              </a:ln>
              <a:effectLst/>
            </c:spPr>
            <c:txPr>
              <a:bodyPr rot="-5400000" vert="horz"/>
              <a:lstStyle/>
              <a:p>
                <a:pPr>
                  <a:defRPr/>
                </a:pPr>
                <a:endParaRPr lang="pl-PL"/>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Arkusz1!$B$2:$B$11</c:f>
              <c:numCache>
                <c:formatCode>#,##0</c:formatCode>
                <c:ptCount val="10"/>
                <c:pt idx="0">
                  <c:v>605</c:v>
                </c:pt>
                <c:pt idx="1">
                  <c:v>616</c:v>
                </c:pt>
                <c:pt idx="2">
                  <c:v>630</c:v>
                </c:pt>
                <c:pt idx="3">
                  <c:v>644</c:v>
                </c:pt>
                <c:pt idx="4">
                  <c:v>678</c:v>
                </c:pt>
                <c:pt idx="5">
                  <c:v>680</c:v>
                </c:pt>
                <c:pt idx="6">
                  <c:v>680</c:v>
                </c:pt>
                <c:pt idx="7">
                  <c:v>680</c:v>
                </c:pt>
                <c:pt idx="8">
                  <c:v>683</c:v>
                </c:pt>
                <c:pt idx="9">
                  <c:v>701</c:v>
                </c:pt>
              </c:numCache>
            </c:numRef>
          </c:val>
          <c:extLst xmlns:c16r2="http://schemas.microsoft.com/office/drawing/2015/06/chart">
            <c:ext xmlns:c16="http://schemas.microsoft.com/office/drawing/2014/chart" uri="{C3380CC4-5D6E-409C-BE32-E72D297353CC}">
              <c16:uniqueId val="{00000000-3AD8-48EB-A091-FF7A162B6E13}"/>
            </c:ext>
          </c:extLst>
        </c:ser>
        <c:ser>
          <c:idx val="1"/>
          <c:order val="1"/>
          <c:tx>
            <c:strRef>
              <c:f>Arkusz1!$C$1</c:f>
              <c:strCache>
                <c:ptCount val="1"/>
                <c:pt idx="0">
                  <c:v>Liczba przyłączy sieci wodociągowej</c:v>
                </c:pt>
              </c:strCache>
            </c:strRef>
          </c:tx>
          <c:invertIfNegative val="0"/>
          <c:dLbls>
            <c:spPr>
              <a:noFill/>
              <a:ln>
                <a:noFill/>
              </a:ln>
              <a:effectLst/>
            </c:spPr>
            <c:txPr>
              <a:bodyPr rot="-5400000" vert="horz"/>
              <a:lstStyle/>
              <a:p>
                <a:pPr>
                  <a:defRPr/>
                </a:pPr>
                <a:endParaRPr lang="pl-PL"/>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Arkusz1!$C$2:$C$11</c:f>
              <c:numCache>
                <c:formatCode>#,##0</c:formatCode>
                <c:ptCount val="10"/>
                <c:pt idx="0">
                  <c:v>1360</c:v>
                </c:pt>
                <c:pt idx="1">
                  <c:v>1373</c:v>
                </c:pt>
                <c:pt idx="2">
                  <c:v>1423</c:v>
                </c:pt>
                <c:pt idx="3">
                  <c:v>1455</c:v>
                </c:pt>
                <c:pt idx="4">
                  <c:v>1523</c:v>
                </c:pt>
                <c:pt idx="5">
                  <c:v>1352</c:v>
                </c:pt>
                <c:pt idx="6">
                  <c:v>1372</c:v>
                </c:pt>
                <c:pt idx="7">
                  <c:v>1390</c:v>
                </c:pt>
                <c:pt idx="8">
                  <c:v>1431</c:v>
                </c:pt>
                <c:pt idx="9">
                  <c:v>1478</c:v>
                </c:pt>
              </c:numCache>
            </c:numRef>
          </c:val>
          <c:extLst xmlns:c16r2="http://schemas.microsoft.com/office/drawing/2015/06/chart">
            <c:ext xmlns:c16="http://schemas.microsoft.com/office/drawing/2014/chart" uri="{C3380CC4-5D6E-409C-BE32-E72D297353CC}">
              <c16:uniqueId val="{00000004-3AD8-48EB-A091-FF7A162B6E13}"/>
            </c:ext>
          </c:extLst>
        </c:ser>
        <c:dLbls>
          <c:showLegendKey val="0"/>
          <c:showVal val="0"/>
          <c:showCatName val="0"/>
          <c:showSerName val="0"/>
          <c:showPercent val="0"/>
          <c:showBubbleSize val="0"/>
        </c:dLbls>
        <c:gapWidth val="150"/>
        <c:overlap val="-40"/>
        <c:axId val="231025280"/>
        <c:axId val="231055744"/>
      </c:barChart>
      <c:lineChart>
        <c:grouping val="standard"/>
        <c:varyColors val="0"/>
        <c:ser>
          <c:idx val="2"/>
          <c:order val="2"/>
          <c:tx>
            <c:strRef>
              <c:f>Arkusz1!$D$1</c:f>
              <c:strCache>
                <c:ptCount val="1"/>
                <c:pt idx="0">
                  <c:v>Długość czynnej sieci kanalizacyjnej</c:v>
                </c:pt>
              </c:strCache>
            </c:strRef>
          </c:tx>
          <c:dLbls>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Arkusz1!$D$2:$D$11</c:f>
              <c:numCache>
                <c:formatCode>#,##0.0</c:formatCode>
                <c:ptCount val="10"/>
                <c:pt idx="0">
                  <c:v>18.7</c:v>
                </c:pt>
                <c:pt idx="1">
                  <c:v>18.7</c:v>
                </c:pt>
                <c:pt idx="2">
                  <c:v>18.899999999999999</c:v>
                </c:pt>
                <c:pt idx="3">
                  <c:v>19.600000000000001</c:v>
                </c:pt>
                <c:pt idx="4">
                  <c:v>19.600000000000001</c:v>
                </c:pt>
                <c:pt idx="5">
                  <c:v>19.600000000000001</c:v>
                </c:pt>
                <c:pt idx="6">
                  <c:v>19.600000000000001</c:v>
                </c:pt>
                <c:pt idx="7">
                  <c:v>19.600000000000001</c:v>
                </c:pt>
                <c:pt idx="8">
                  <c:v>19.600000000000001</c:v>
                </c:pt>
                <c:pt idx="9">
                  <c:v>19.600000000000001</c:v>
                </c:pt>
              </c:numCache>
            </c:numRef>
          </c:val>
          <c:smooth val="0"/>
          <c:extLst xmlns:c16r2="http://schemas.microsoft.com/office/drawing/2015/06/chart">
            <c:ext xmlns:c16="http://schemas.microsoft.com/office/drawing/2014/chart" uri="{C3380CC4-5D6E-409C-BE32-E72D297353CC}">
              <c16:uniqueId val="{00000000-6851-46CD-8D90-0FFEE2575A9E}"/>
            </c:ext>
          </c:extLst>
        </c:ser>
        <c:ser>
          <c:idx val="3"/>
          <c:order val="3"/>
          <c:tx>
            <c:strRef>
              <c:f>Arkusz1!$E$1</c:f>
              <c:strCache>
                <c:ptCount val="1"/>
                <c:pt idx="0">
                  <c:v>Długość czynnej sieci wodociągowej</c:v>
                </c:pt>
              </c:strCache>
            </c:strRef>
          </c:tx>
          <c:dLbls>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Arkusz1!$E$2:$E$11</c:f>
              <c:numCache>
                <c:formatCode>#,##0.0</c:formatCode>
                <c:ptCount val="10"/>
                <c:pt idx="0">
                  <c:v>33.799999999999997</c:v>
                </c:pt>
                <c:pt idx="1">
                  <c:v>34</c:v>
                </c:pt>
                <c:pt idx="2">
                  <c:v>39.799999999999997</c:v>
                </c:pt>
                <c:pt idx="3">
                  <c:v>40.1</c:v>
                </c:pt>
                <c:pt idx="4">
                  <c:v>40.1</c:v>
                </c:pt>
                <c:pt idx="5">
                  <c:v>46</c:v>
                </c:pt>
                <c:pt idx="6">
                  <c:v>46.5</c:v>
                </c:pt>
                <c:pt idx="7">
                  <c:v>47</c:v>
                </c:pt>
                <c:pt idx="8">
                  <c:v>47.5</c:v>
                </c:pt>
                <c:pt idx="9">
                  <c:v>47.5</c:v>
                </c:pt>
              </c:numCache>
            </c:numRef>
          </c:val>
          <c:smooth val="0"/>
          <c:extLst xmlns:c16r2="http://schemas.microsoft.com/office/drawing/2015/06/chart">
            <c:ext xmlns:c16="http://schemas.microsoft.com/office/drawing/2014/chart" uri="{C3380CC4-5D6E-409C-BE32-E72D297353CC}">
              <c16:uniqueId val="{00000001-6851-46CD-8D90-0FFEE2575A9E}"/>
            </c:ext>
          </c:extLst>
        </c:ser>
        <c:dLbls>
          <c:showLegendKey val="0"/>
          <c:showVal val="0"/>
          <c:showCatName val="0"/>
          <c:showSerName val="0"/>
          <c:showPercent val="0"/>
          <c:showBubbleSize val="0"/>
        </c:dLbls>
        <c:marker val="1"/>
        <c:smooth val="0"/>
        <c:axId val="231058816"/>
        <c:axId val="231057280"/>
      </c:lineChart>
      <c:catAx>
        <c:axId val="231025280"/>
        <c:scaling>
          <c:orientation val="minMax"/>
        </c:scaling>
        <c:delete val="0"/>
        <c:axPos val="b"/>
        <c:numFmt formatCode="General" sourceLinked="1"/>
        <c:majorTickMark val="none"/>
        <c:minorTickMark val="none"/>
        <c:tickLblPos val="nextTo"/>
        <c:crossAx val="231055744"/>
        <c:crosses val="autoZero"/>
        <c:auto val="1"/>
        <c:lblAlgn val="ctr"/>
        <c:lblOffset val="250"/>
        <c:noMultiLvlLbl val="0"/>
      </c:catAx>
      <c:valAx>
        <c:axId val="231055744"/>
        <c:scaling>
          <c:orientation val="minMax"/>
          <c:max val="1600"/>
          <c:min val="0"/>
        </c:scaling>
        <c:delete val="0"/>
        <c:axPos val="l"/>
        <c:majorGridlines/>
        <c:numFmt formatCode="#,##0" sourceLinked="1"/>
        <c:majorTickMark val="none"/>
        <c:minorTickMark val="none"/>
        <c:tickLblPos val="nextTo"/>
        <c:crossAx val="231025280"/>
        <c:crosses val="autoZero"/>
        <c:crossBetween val="between"/>
        <c:majorUnit val="400"/>
      </c:valAx>
      <c:valAx>
        <c:axId val="231057280"/>
        <c:scaling>
          <c:orientation val="minMax"/>
          <c:max val="50"/>
          <c:min val="0"/>
        </c:scaling>
        <c:delete val="0"/>
        <c:axPos val="r"/>
        <c:numFmt formatCode="#,##0" sourceLinked="0"/>
        <c:majorTickMark val="out"/>
        <c:minorTickMark val="none"/>
        <c:tickLblPos val="nextTo"/>
        <c:crossAx val="231058816"/>
        <c:crosses val="max"/>
        <c:crossBetween val="between"/>
        <c:majorUnit val="10"/>
      </c:valAx>
      <c:catAx>
        <c:axId val="231058816"/>
        <c:scaling>
          <c:orientation val="minMax"/>
        </c:scaling>
        <c:delete val="1"/>
        <c:axPos val="b"/>
        <c:numFmt formatCode="General" sourceLinked="1"/>
        <c:majorTickMark val="out"/>
        <c:minorTickMark val="none"/>
        <c:tickLblPos val="nextTo"/>
        <c:crossAx val="231057280"/>
        <c:crosses val="autoZero"/>
        <c:auto val="1"/>
        <c:lblAlgn val="ctr"/>
        <c:lblOffset val="100"/>
        <c:noMultiLvlLbl val="0"/>
      </c:catAx>
    </c:plotArea>
    <c:legend>
      <c:legendPos val="b"/>
      <c:layout>
        <c:manualLayout>
          <c:xMode val="edge"/>
          <c:yMode val="edge"/>
          <c:x val="3.4450017606022981E-2"/>
          <c:y val="0.87468652391301771"/>
          <c:w val="0.93900326760127983"/>
          <c:h val="0.12527238393843304"/>
        </c:manualLayout>
      </c:layout>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sz="1100"/>
            </a:pPr>
            <a:r>
              <a:rPr lang="pl-PL" sz="1100"/>
              <a:t>Zasoby mieszkaniowe w gminie Łagiewniki w latach 2013-2022</a:t>
            </a:r>
          </a:p>
        </c:rich>
      </c:tx>
      <c:layout>
        <c:manualLayout>
          <c:xMode val="edge"/>
          <c:yMode val="edge"/>
          <c:x val="0.18647296730901247"/>
          <c:y val="3.5366931918656058E-2"/>
        </c:manualLayout>
      </c:layout>
      <c:overlay val="0"/>
    </c:title>
    <c:autoTitleDeleted val="0"/>
    <c:plotArea>
      <c:layout>
        <c:manualLayout>
          <c:layoutTarget val="inner"/>
          <c:xMode val="edge"/>
          <c:yMode val="edge"/>
          <c:x val="5.7437656073020073E-2"/>
          <c:y val="0.15812570170938264"/>
          <c:w val="0.92628280839895016"/>
          <c:h val="0.64306960213542708"/>
        </c:manualLayout>
      </c:layout>
      <c:barChart>
        <c:barDir val="col"/>
        <c:grouping val="clustered"/>
        <c:varyColors val="0"/>
        <c:ser>
          <c:idx val="0"/>
          <c:order val="0"/>
          <c:tx>
            <c:strRef>
              <c:f>Arkusz1!$B$1</c:f>
              <c:strCache>
                <c:ptCount val="1"/>
                <c:pt idx="0">
                  <c:v>Liczba budynków mieszkalnych</c:v>
                </c:pt>
              </c:strCache>
            </c:strRef>
          </c:tx>
          <c:invertIfNegative val="0"/>
          <c:dLbls>
            <c:spPr>
              <a:noFill/>
              <a:ln>
                <a:noFill/>
              </a:ln>
              <a:effectLst/>
            </c:spPr>
            <c:txPr>
              <a:bodyPr rot="-5400000" vert="horz"/>
              <a:lstStyle/>
              <a:p>
                <a:pPr>
                  <a:defRPr/>
                </a:pPr>
                <a:endParaRPr lang="pl-PL"/>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Arkusz1!$B$2:$B$11</c:f>
              <c:numCache>
                <c:formatCode>#,##0</c:formatCode>
                <c:ptCount val="10"/>
                <c:pt idx="0">
                  <c:v>1507</c:v>
                </c:pt>
                <c:pt idx="1">
                  <c:v>1516</c:v>
                </c:pt>
                <c:pt idx="2">
                  <c:v>1519</c:v>
                </c:pt>
                <c:pt idx="3">
                  <c:v>1530</c:v>
                </c:pt>
                <c:pt idx="4">
                  <c:v>1546</c:v>
                </c:pt>
                <c:pt idx="5">
                  <c:v>1556</c:v>
                </c:pt>
                <c:pt idx="6">
                  <c:v>1568</c:v>
                </c:pt>
                <c:pt idx="7">
                  <c:v>1693</c:v>
                </c:pt>
                <c:pt idx="8">
                  <c:v>1696</c:v>
                </c:pt>
                <c:pt idx="9">
                  <c:v>1707</c:v>
                </c:pt>
              </c:numCache>
            </c:numRef>
          </c:val>
          <c:extLst xmlns:c16r2="http://schemas.microsoft.com/office/drawing/2015/06/chart">
            <c:ext xmlns:c16="http://schemas.microsoft.com/office/drawing/2014/chart" uri="{C3380CC4-5D6E-409C-BE32-E72D297353CC}">
              <c16:uniqueId val="{00000000-3AD8-48EB-A091-FF7A162B6E13}"/>
            </c:ext>
          </c:extLst>
        </c:ser>
        <c:ser>
          <c:idx val="1"/>
          <c:order val="1"/>
          <c:tx>
            <c:strRef>
              <c:f>Arkusz1!$C$1</c:f>
              <c:strCache>
                <c:ptCount val="1"/>
                <c:pt idx="0">
                  <c:v>Liczba mieszkań</c:v>
                </c:pt>
              </c:strCache>
            </c:strRef>
          </c:tx>
          <c:invertIfNegative val="0"/>
          <c:dLbls>
            <c:spPr>
              <a:noFill/>
              <a:ln>
                <a:noFill/>
              </a:ln>
              <a:effectLst/>
            </c:spPr>
            <c:txPr>
              <a:bodyPr rot="-5400000" vert="horz"/>
              <a:lstStyle/>
              <a:p>
                <a:pPr>
                  <a:defRPr/>
                </a:pPr>
                <a:endParaRPr lang="pl-PL"/>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Arkusz1!$C$2:$C$11</c:f>
              <c:numCache>
                <c:formatCode>#,##0</c:formatCode>
                <c:ptCount val="10"/>
                <c:pt idx="0">
                  <c:v>2164</c:v>
                </c:pt>
                <c:pt idx="1">
                  <c:v>2173</c:v>
                </c:pt>
                <c:pt idx="2">
                  <c:v>2177</c:v>
                </c:pt>
                <c:pt idx="3">
                  <c:v>2188</c:v>
                </c:pt>
                <c:pt idx="4">
                  <c:v>2204</c:v>
                </c:pt>
                <c:pt idx="5">
                  <c:v>2215</c:v>
                </c:pt>
                <c:pt idx="6">
                  <c:v>2227</c:v>
                </c:pt>
                <c:pt idx="7">
                  <c:v>2379</c:v>
                </c:pt>
                <c:pt idx="8">
                  <c:v>2382</c:v>
                </c:pt>
                <c:pt idx="9">
                  <c:v>2393</c:v>
                </c:pt>
              </c:numCache>
            </c:numRef>
          </c:val>
          <c:extLst xmlns:c16r2="http://schemas.microsoft.com/office/drawing/2015/06/chart">
            <c:ext xmlns:c16="http://schemas.microsoft.com/office/drawing/2014/chart" uri="{C3380CC4-5D6E-409C-BE32-E72D297353CC}">
              <c16:uniqueId val="{00000004-3AD8-48EB-A091-FF7A162B6E13}"/>
            </c:ext>
          </c:extLst>
        </c:ser>
        <c:ser>
          <c:idx val="2"/>
          <c:order val="2"/>
          <c:tx>
            <c:strRef>
              <c:f>Arkusz1!$D$1</c:f>
              <c:strCache>
                <c:ptCount val="1"/>
                <c:pt idx="0">
                  <c:v>Liczba izb</c:v>
                </c:pt>
              </c:strCache>
            </c:strRef>
          </c:tx>
          <c:invertIfNegative val="0"/>
          <c:dLbls>
            <c:spPr>
              <a:noFill/>
              <a:ln>
                <a:noFill/>
              </a:ln>
              <a:effectLst/>
            </c:spPr>
            <c:txPr>
              <a:bodyPr rot="-5400000" vert="horz"/>
              <a:lstStyle/>
              <a:p>
                <a:pPr>
                  <a:defRPr/>
                </a:pPr>
                <a:endParaRPr lang="pl-PL"/>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Arkusz1!$D$2:$D$11</c:f>
              <c:numCache>
                <c:formatCode>#,##0</c:formatCode>
                <c:ptCount val="10"/>
                <c:pt idx="0">
                  <c:v>9487</c:v>
                </c:pt>
                <c:pt idx="1">
                  <c:v>9536</c:v>
                </c:pt>
                <c:pt idx="2">
                  <c:v>9559</c:v>
                </c:pt>
                <c:pt idx="3">
                  <c:v>9614</c:v>
                </c:pt>
                <c:pt idx="4">
                  <c:v>9702</c:v>
                </c:pt>
                <c:pt idx="5">
                  <c:v>9767</c:v>
                </c:pt>
                <c:pt idx="6">
                  <c:v>9483</c:v>
                </c:pt>
                <c:pt idx="7">
                  <c:v>10719</c:v>
                </c:pt>
                <c:pt idx="8">
                  <c:v>10734</c:v>
                </c:pt>
                <c:pt idx="9">
                  <c:v>10789</c:v>
                </c:pt>
              </c:numCache>
            </c:numRef>
          </c:val>
          <c:extLst xmlns:c16r2="http://schemas.microsoft.com/office/drawing/2015/06/chart">
            <c:ext xmlns:c16="http://schemas.microsoft.com/office/drawing/2014/chart" uri="{C3380CC4-5D6E-409C-BE32-E72D297353CC}">
              <c16:uniqueId val="{00000000-9076-4515-908D-88874C8DA6F9}"/>
            </c:ext>
          </c:extLst>
        </c:ser>
        <c:dLbls>
          <c:showLegendKey val="0"/>
          <c:showVal val="0"/>
          <c:showCatName val="0"/>
          <c:showSerName val="0"/>
          <c:showPercent val="0"/>
          <c:showBubbleSize val="0"/>
        </c:dLbls>
        <c:gapWidth val="79"/>
        <c:overlap val="-15"/>
        <c:axId val="231329152"/>
        <c:axId val="231339136"/>
      </c:barChart>
      <c:catAx>
        <c:axId val="231329152"/>
        <c:scaling>
          <c:orientation val="minMax"/>
        </c:scaling>
        <c:delete val="0"/>
        <c:axPos val="b"/>
        <c:numFmt formatCode="General" sourceLinked="1"/>
        <c:majorTickMark val="none"/>
        <c:minorTickMark val="none"/>
        <c:tickLblPos val="nextTo"/>
        <c:crossAx val="231339136"/>
        <c:crosses val="autoZero"/>
        <c:auto val="1"/>
        <c:lblAlgn val="ctr"/>
        <c:lblOffset val="250"/>
        <c:noMultiLvlLbl val="0"/>
      </c:catAx>
      <c:valAx>
        <c:axId val="231339136"/>
        <c:scaling>
          <c:orientation val="minMax"/>
          <c:max val="11000"/>
          <c:min val="0"/>
        </c:scaling>
        <c:delete val="0"/>
        <c:axPos val="l"/>
        <c:majorGridlines/>
        <c:numFmt formatCode="#,##0" sourceLinked="1"/>
        <c:majorTickMark val="none"/>
        <c:minorTickMark val="none"/>
        <c:tickLblPos val="nextTo"/>
        <c:crossAx val="231329152"/>
        <c:crosses val="autoZero"/>
        <c:crossBetween val="between"/>
        <c:majorUnit val="1000"/>
      </c:valAx>
    </c:plotArea>
    <c:legend>
      <c:legendPos val="b"/>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sz="1100"/>
            </a:pPr>
            <a:r>
              <a:rPr lang="pl-PL" sz="1100"/>
              <a:t>Przeciętna powierzchnia użytkowa mieszkania [m2] w gminie Łagiewniki w latach 2013-2022</a:t>
            </a:r>
          </a:p>
        </c:rich>
      </c:tx>
      <c:layout>
        <c:manualLayout>
          <c:xMode val="edge"/>
          <c:yMode val="edge"/>
          <c:x val="0.10271454801133206"/>
          <c:y val="2.1784514840700736E-2"/>
        </c:manualLayout>
      </c:layout>
      <c:overlay val="0"/>
    </c:title>
    <c:autoTitleDeleted val="0"/>
    <c:plotArea>
      <c:layout>
        <c:manualLayout>
          <c:layoutTarget val="inner"/>
          <c:xMode val="edge"/>
          <c:yMode val="edge"/>
          <c:x val="5.7437656073020073E-2"/>
          <c:y val="0.17462097443475091"/>
          <c:w val="0.92628280839895016"/>
          <c:h val="0.59102807521810419"/>
        </c:manualLayout>
      </c:layout>
      <c:barChart>
        <c:barDir val="col"/>
        <c:grouping val="clustered"/>
        <c:varyColors val="0"/>
        <c:ser>
          <c:idx val="0"/>
          <c:order val="0"/>
          <c:tx>
            <c:strRef>
              <c:f>Arkusz1!$B$1</c:f>
              <c:strCache>
                <c:ptCount val="1"/>
                <c:pt idx="0">
                  <c:v>Przeciętna powierzchnia użytkowa 1 mieszkania</c:v>
                </c:pt>
              </c:strCache>
            </c:strRef>
          </c:tx>
          <c:invertIfNegative val="0"/>
          <c:dLbls>
            <c:spPr>
              <a:noFill/>
              <a:ln>
                <a:noFill/>
              </a:ln>
              <a:effectLst/>
            </c:spPr>
            <c:txPr>
              <a:bodyPr rot="-5400000" vert="horz"/>
              <a:lstStyle/>
              <a:p>
                <a:pPr>
                  <a:defRPr/>
                </a:pPr>
                <a:endParaRPr lang="pl-PL"/>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Arkusz1!$B$2:$B$11</c:f>
              <c:numCache>
                <c:formatCode>#,##0.0</c:formatCode>
                <c:ptCount val="10"/>
                <c:pt idx="0">
                  <c:v>88.5</c:v>
                </c:pt>
                <c:pt idx="1">
                  <c:v>88.7</c:v>
                </c:pt>
                <c:pt idx="2">
                  <c:v>88.7</c:v>
                </c:pt>
                <c:pt idx="3">
                  <c:v>88.8</c:v>
                </c:pt>
                <c:pt idx="4">
                  <c:v>89.2</c:v>
                </c:pt>
                <c:pt idx="5">
                  <c:v>89.4</c:v>
                </c:pt>
                <c:pt idx="6">
                  <c:v>89.7</c:v>
                </c:pt>
                <c:pt idx="7">
                  <c:v>93.3</c:v>
                </c:pt>
                <c:pt idx="8">
                  <c:v>93.4</c:v>
                </c:pt>
                <c:pt idx="9">
                  <c:v>93.5</c:v>
                </c:pt>
              </c:numCache>
            </c:numRef>
          </c:val>
          <c:extLst xmlns:c16r2="http://schemas.microsoft.com/office/drawing/2015/06/chart">
            <c:ext xmlns:c16="http://schemas.microsoft.com/office/drawing/2014/chart" uri="{C3380CC4-5D6E-409C-BE32-E72D297353CC}">
              <c16:uniqueId val="{00000000-3AD8-48EB-A091-FF7A162B6E13}"/>
            </c:ext>
          </c:extLst>
        </c:ser>
        <c:ser>
          <c:idx val="1"/>
          <c:order val="1"/>
          <c:tx>
            <c:strRef>
              <c:f>Arkusz1!$C$1</c:f>
              <c:strCache>
                <c:ptCount val="1"/>
                <c:pt idx="0">
                  <c:v>Przeciętna powierzchnia użytkowa mieszkania na 1 osobę</c:v>
                </c:pt>
              </c:strCache>
            </c:strRef>
          </c:tx>
          <c:invertIfNegative val="0"/>
          <c:dLbls>
            <c:spPr>
              <a:noFill/>
              <a:ln>
                <a:noFill/>
              </a:ln>
              <a:effectLst/>
            </c:spPr>
            <c:txPr>
              <a:bodyPr rot="-5400000" vert="horz"/>
              <a:lstStyle/>
              <a:p>
                <a:pPr>
                  <a:defRPr/>
                </a:pPr>
                <a:endParaRPr lang="pl-PL"/>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Arkusz1!$C$2:$C$11</c:f>
              <c:numCache>
                <c:formatCode>#,##0.0</c:formatCode>
                <c:ptCount val="10"/>
                <c:pt idx="0">
                  <c:v>25.4</c:v>
                </c:pt>
                <c:pt idx="1">
                  <c:v>25.6</c:v>
                </c:pt>
                <c:pt idx="2">
                  <c:v>25.6</c:v>
                </c:pt>
                <c:pt idx="3">
                  <c:v>25.9</c:v>
                </c:pt>
                <c:pt idx="4">
                  <c:v>26.4</c:v>
                </c:pt>
                <c:pt idx="5">
                  <c:v>26.6</c:v>
                </c:pt>
                <c:pt idx="6">
                  <c:v>26.9</c:v>
                </c:pt>
                <c:pt idx="7">
                  <c:v>30.5</c:v>
                </c:pt>
                <c:pt idx="8">
                  <c:v>30.7</c:v>
                </c:pt>
                <c:pt idx="9">
                  <c:v>31.1</c:v>
                </c:pt>
              </c:numCache>
            </c:numRef>
          </c:val>
          <c:extLst xmlns:c16r2="http://schemas.microsoft.com/office/drawing/2015/06/chart">
            <c:ext xmlns:c16="http://schemas.microsoft.com/office/drawing/2014/chart" uri="{C3380CC4-5D6E-409C-BE32-E72D297353CC}">
              <c16:uniqueId val="{00000004-3AD8-48EB-A091-FF7A162B6E13}"/>
            </c:ext>
          </c:extLst>
        </c:ser>
        <c:dLbls>
          <c:showLegendKey val="0"/>
          <c:showVal val="0"/>
          <c:showCatName val="0"/>
          <c:showSerName val="0"/>
          <c:showPercent val="0"/>
          <c:showBubbleSize val="0"/>
        </c:dLbls>
        <c:gapWidth val="150"/>
        <c:overlap val="-40"/>
        <c:axId val="231352576"/>
        <c:axId val="231374848"/>
      </c:barChart>
      <c:lineChart>
        <c:grouping val="standard"/>
        <c:varyColors val="0"/>
        <c:ser>
          <c:idx val="2"/>
          <c:order val="2"/>
          <c:tx>
            <c:strRef>
              <c:f>Arkusz1!$D$1</c:f>
              <c:strCache>
                <c:ptCount val="1"/>
                <c:pt idx="0">
                  <c:v>Powierzchnia użytkowa mieszkań</c:v>
                </c:pt>
              </c:strCache>
            </c:strRef>
          </c:tx>
          <c:dLbls>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Arkusz1!$D$2:$D$11</c:f>
              <c:numCache>
                <c:formatCode>#,##0</c:formatCode>
                <c:ptCount val="10"/>
                <c:pt idx="0">
                  <c:v>191448</c:v>
                </c:pt>
                <c:pt idx="1">
                  <c:v>192653</c:v>
                </c:pt>
                <c:pt idx="2">
                  <c:v>193165</c:v>
                </c:pt>
                <c:pt idx="3">
                  <c:v>194360</c:v>
                </c:pt>
                <c:pt idx="4">
                  <c:v>196586</c:v>
                </c:pt>
                <c:pt idx="5">
                  <c:v>198115</c:v>
                </c:pt>
                <c:pt idx="6">
                  <c:v>199813</c:v>
                </c:pt>
                <c:pt idx="7">
                  <c:v>221899</c:v>
                </c:pt>
                <c:pt idx="8">
                  <c:v>222386</c:v>
                </c:pt>
                <c:pt idx="9">
                  <c:v>223698</c:v>
                </c:pt>
              </c:numCache>
            </c:numRef>
          </c:val>
          <c:smooth val="0"/>
          <c:extLst xmlns:c16r2="http://schemas.microsoft.com/office/drawing/2015/06/chart">
            <c:ext xmlns:c16="http://schemas.microsoft.com/office/drawing/2014/chart" uri="{C3380CC4-5D6E-409C-BE32-E72D297353CC}">
              <c16:uniqueId val="{00000000-9F73-4929-A3BF-F76A1FB752E9}"/>
            </c:ext>
          </c:extLst>
        </c:ser>
        <c:dLbls>
          <c:showLegendKey val="0"/>
          <c:showVal val="0"/>
          <c:showCatName val="0"/>
          <c:showSerName val="0"/>
          <c:showPercent val="0"/>
          <c:showBubbleSize val="0"/>
        </c:dLbls>
        <c:marker val="1"/>
        <c:smooth val="0"/>
        <c:axId val="231377920"/>
        <c:axId val="231376384"/>
      </c:lineChart>
      <c:catAx>
        <c:axId val="231352576"/>
        <c:scaling>
          <c:orientation val="minMax"/>
        </c:scaling>
        <c:delete val="0"/>
        <c:axPos val="b"/>
        <c:numFmt formatCode="General" sourceLinked="1"/>
        <c:majorTickMark val="none"/>
        <c:minorTickMark val="none"/>
        <c:tickLblPos val="nextTo"/>
        <c:crossAx val="231374848"/>
        <c:crosses val="autoZero"/>
        <c:auto val="1"/>
        <c:lblAlgn val="ctr"/>
        <c:lblOffset val="250"/>
        <c:noMultiLvlLbl val="0"/>
      </c:catAx>
      <c:valAx>
        <c:axId val="231374848"/>
        <c:scaling>
          <c:orientation val="minMax"/>
          <c:max val="100"/>
          <c:min val="0"/>
        </c:scaling>
        <c:delete val="0"/>
        <c:axPos val="l"/>
        <c:majorGridlines/>
        <c:numFmt formatCode="#,##0" sourceLinked="0"/>
        <c:majorTickMark val="none"/>
        <c:minorTickMark val="none"/>
        <c:tickLblPos val="nextTo"/>
        <c:crossAx val="231352576"/>
        <c:crosses val="autoZero"/>
        <c:crossBetween val="between"/>
        <c:majorUnit val="20"/>
      </c:valAx>
      <c:valAx>
        <c:axId val="231376384"/>
        <c:scaling>
          <c:orientation val="minMax"/>
          <c:max val="225000"/>
          <c:min val="0"/>
        </c:scaling>
        <c:delete val="0"/>
        <c:axPos val="r"/>
        <c:numFmt formatCode="#,##0" sourceLinked="0"/>
        <c:majorTickMark val="out"/>
        <c:minorTickMark val="none"/>
        <c:tickLblPos val="nextTo"/>
        <c:crossAx val="231377920"/>
        <c:crosses val="max"/>
        <c:crossBetween val="between"/>
        <c:majorUnit val="25000"/>
      </c:valAx>
      <c:catAx>
        <c:axId val="231377920"/>
        <c:scaling>
          <c:orientation val="minMax"/>
        </c:scaling>
        <c:delete val="1"/>
        <c:axPos val="b"/>
        <c:numFmt formatCode="General" sourceLinked="1"/>
        <c:majorTickMark val="out"/>
        <c:minorTickMark val="none"/>
        <c:tickLblPos val="nextTo"/>
        <c:crossAx val="231376384"/>
        <c:crosses val="autoZero"/>
        <c:auto val="1"/>
        <c:lblAlgn val="ctr"/>
        <c:lblOffset val="100"/>
        <c:noMultiLvlLbl val="0"/>
      </c:catAx>
    </c:plotArea>
    <c:legend>
      <c:legendPos val="b"/>
      <c:layout>
        <c:manualLayout>
          <c:xMode val="edge"/>
          <c:yMode val="edge"/>
          <c:x val="0.13171387258772929"/>
          <c:y val="0.85922225779668648"/>
          <c:w val="0.70852492622840524"/>
          <c:h val="0.11791938042261342"/>
        </c:manualLayout>
      </c:layout>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sz="1100"/>
            </a:pPr>
            <a:r>
              <a:rPr lang="pl-PL" sz="1100"/>
              <a:t>Mieszkania wyposażone w instalacje techniczno-sanitarne w gminie Łagiewniki w latach 2013-2022</a:t>
            </a:r>
          </a:p>
        </c:rich>
      </c:tx>
      <c:overlay val="0"/>
    </c:title>
    <c:autoTitleDeleted val="0"/>
    <c:plotArea>
      <c:layout>
        <c:manualLayout>
          <c:layoutTarget val="inner"/>
          <c:xMode val="edge"/>
          <c:yMode val="edge"/>
          <c:x val="5.7437656073020073E-2"/>
          <c:y val="0.20687627839623496"/>
          <c:w val="0.92628280839895016"/>
          <c:h val="0.56044166892931491"/>
        </c:manualLayout>
      </c:layout>
      <c:barChart>
        <c:barDir val="col"/>
        <c:grouping val="clustered"/>
        <c:varyColors val="0"/>
        <c:ser>
          <c:idx val="0"/>
          <c:order val="0"/>
          <c:tx>
            <c:strRef>
              <c:f>Arkusz1!$B$1</c:f>
              <c:strCache>
                <c:ptCount val="1"/>
                <c:pt idx="0">
                  <c:v>Wodociąg</c:v>
                </c:pt>
              </c:strCache>
            </c:strRef>
          </c:tx>
          <c:invertIfNegative val="0"/>
          <c:dLbls>
            <c:spPr>
              <a:noFill/>
              <a:ln>
                <a:noFill/>
              </a:ln>
              <a:effectLst/>
            </c:spPr>
            <c:txPr>
              <a:bodyPr rot="-5400000" vert="horz"/>
              <a:lstStyle/>
              <a:p>
                <a:pPr>
                  <a:defRPr/>
                </a:pPr>
                <a:endParaRPr lang="pl-PL"/>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Arkusz1!$B$2:$B$11</c:f>
              <c:numCache>
                <c:formatCode>0.0%</c:formatCode>
                <c:ptCount val="10"/>
                <c:pt idx="0">
                  <c:v>0.96599999999999997</c:v>
                </c:pt>
                <c:pt idx="1">
                  <c:v>0.96599999999999997</c:v>
                </c:pt>
                <c:pt idx="2">
                  <c:v>0.96599999999999997</c:v>
                </c:pt>
                <c:pt idx="3">
                  <c:v>0.96699999999999997</c:v>
                </c:pt>
                <c:pt idx="4">
                  <c:v>0.96699999999999997</c:v>
                </c:pt>
                <c:pt idx="5">
                  <c:v>0.96699999999999997</c:v>
                </c:pt>
                <c:pt idx="6">
                  <c:v>0.96699999999999997</c:v>
                </c:pt>
                <c:pt idx="7">
                  <c:v>0.96199999999999997</c:v>
                </c:pt>
                <c:pt idx="8">
                  <c:v>0.96199999999999997</c:v>
                </c:pt>
                <c:pt idx="9">
                  <c:v>0.96199999999999997</c:v>
                </c:pt>
              </c:numCache>
            </c:numRef>
          </c:val>
          <c:extLst xmlns:c16r2="http://schemas.microsoft.com/office/drawing/2015/06/chart">
            <c:ext xmlns:c16="http://schemas.microsoft.com/office/drawing/2014/chart" uri="{C3380CC4-5D6E-409C-BE32-E72D297353CC}">
              <c16:uniqueId val="{00000000-3AD8-48EB-A091-FF7A162B6E13}"/>
            </c:ext>
          </c:extLst>
        </c:ser>
        <c:ser>
          <c:idx val="1"/>
          <c:order val="1"/>
          <c:tx>
            <c:strRef>
              <c:f>Arkusz1!$C$1</c:f>
              <c:strCache>
                <c:ptCount val="1"/>
                <c:pt idx="0">
                  <c:v>Ustęp spłukiwany</c:v>
                </c:pt>
              </c:strCache>
            </c:strRef>
          </c:tx>
          <c:invertIfNegative val="0"/>
          <c:dLbls>
            <c:spPr>
              <a:noFill/>
              <a:ln>
                <a:noFill/>
              </a:ln>
              <a:effectLst/>
            </c:spPr>
            <c:txPr>
              <a:bodyPr rot="-5400000" vert="horz"/>
              <a:lstStyle/>
              <a:p>
                <a:pPr>
                  <a:defRPr/>
                </a:pPr>
                <a:endParaRPr lang="pl-PL"/>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Arkusz1!$C$2:$C$11</c:f>
              <c:numCache>
                <c:formatCode>0.0%</c:formatCode>
                <c:ptCount val="10"/>
                <c:pt idx="0">
                  <c:v>0.94299999999999995</c:v>
                </c:pt>
                <c:pt idx="1">
                  <c:v>0.94299999999999995</c:v>
                </c:pt>
                <c:pt idx="2">
                  <c:v>0.94299999999999995</c:v>
                </c:pt>
                <c:pt idx="3">
                  <c:v>0.94299999999999995</c:v>
                </c:pt>
                <c:pt idx="4">
                  <c:v>0.94399999999999995</c:v>
                </c:pt>
                <c:pt idx="5">
                  <c:v>0.94399999999999995</c:v>
                </c:pt>
                <c:pt idx="6">
                  <c:v>0.94399999999999995</c:v>
                </c:pt>
                <c:pt idx="7">
                  <c:v>0.95</c:v>
                </c:pt>
                <c:pt idx="8">
                  <c:v>0.95</c:v>
                </c:pt>
                <c:pt idx="9">
                  <c:v>0.95</c:v>
                </c:pt>
              </c:numCache>
            </c:numRef>
          </c:val>
          <c:extLst xmlns:c16r2="http://schemas.microsoft.com/office/drawing/2015/06/chart">
            <c:ext xmlns:c16="http://schemas.microsoft.com/office/drawing/2014/chart" uri="{C3380CC4-5D6E-409C-BE32-E72D297353CC}">
              <c16:uniqueId val="{00000004-3AD8-48EB-A091-FF7A162B6E13}"/>
            </c:ext>
          </c:extLst>
        </c:ser>
        <c:ser>
          <c:idx val="2"/>
          <c:order val="2"/>
          <c:tx>
            <c:strRef>
              <c:f>Arkusz1!$D$1</c:f>
              <c:strCache>
                <c:ptCount val="1"/>
                <c:pt idx="0">
                  <c:v>Łazienka</c:v>
                </c:pt>
              </c:strCache>
            </c:strRef>
          </c:tx>
          <c:invertIfNegative val="0"/>
          <c:dLbls>
            <c:spPr>
              <a:noFill/>
              <a:ln>
                <a:noFill/>
              </a:ln>
              <a:effectLst/>
            </c:spPr>
            <c:txPr>
              <a:bodyPr rot="-5400000" vert="horz"/>
              <a:lstStyle/>
              <a:p>
                <a:pPr>
                  <a:defRPr/>
                </a:pPr>
                <a:endParaRPr lang="pl-PL"/>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Arkusz1!$D$2:$D$11</c:f>
              <c:numCache>
                <c:formatCode>0.0%</c:formatCode>
                <c:ptCount val="10"/>
                <c:pt idx="0">
                  <c:v>0.92100000000000004</c:v>
                </c:pt>
                <c:pt idx="1">
                  <c:v>0.92200000000000004</c:v>
                </c:pt>
                <c:pt idx="2">
                  <c:v>0.92200000000000004</c:v>
                </c:pt>
                <c:pt idx="3">
                  <c:v>0.92200000000000004</c:v>
                </c:pt>
                <c:pt idx="4">
                  <c:v>0.92300000000000004</c:v>
                </c:pt>
                <c:pt idx="5">
                  <c:v>0.92300000000000004</c:v>
                </c:pt>
                <c:pt idx="6">
                  <c:v>0.92400000000000004</c:v>
                </c:pt>
                <c:pt idx="7">
                  <c:v>0.92600000000000005</c:v>
                </c:pt>
                <c:pt idx="8">
                  <c:v>0.92600000000000005</c:v>
                </c:pt>
                <c:pt idx="9">
                  <c:v>0.92600000000000005</c:v>
                </c:pt>
              </c:numCache>
            </c:numRef>
          </c:val>
          <c:extLst xmlns:c16r2="http://schemas.microsoft.com/office/drawing/2015/06/chart">
            <c:ext xmlns:c16="http://schemas.microsoft.com/office/drawing/2014/chart" uri="{C3380CC4-5D6E-409C-BE32-E72D297353CC}">
              <c16:uniqueId val="{00000000-9076-4515-908D-88874C8DA6F9}"/>
            </c:ext>
          </c:extLst>
        </c:ser>
        <c:ser>
          <c:idx val="3"/>
          <c:order val="3"/>
          <c:tx>
            <c:strRef>
              <c:f>Arkusz1!$E$1</c:f>
              <c:strCache>
                <c:ptCount val="1"/>
                <c:pt idx="0">
                  <c:v>Centralne ogrzewanie</c:v>
                </c:pt>
              </c:strCache>
            </c:strRef>
          </c:tx>
          <c:invertIfNegative val="0"/>
          <c:dLbls>
            <c:spPr>
              <a:noFill/>
              <a:ln>
                <a:noFill/>
              </a:ln>
              <a:effectLst/>
            </c:spPr>
            <c:txPr>
              <a:bodyPr rot="-5400000" vert="horz"/>
              <a:lstStyle/>
              <a:p>
                <a:pPr>
                  <a:defRPr/>
                </a:pPr>
                <a:endParaRPr lang="pl-PL"/>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Arkusz1!$E$2:$E$11</c:f>
              <c:numCache>
                <c:formatCode>0.0%</c:formatCode>
                <c:ptCount val="10"/>
                <c:pt idx="0">
                  <c:v>0.80700000000000005</c:v>
                </c:pt>
                <c:pt idx="1">
                  <c:v>0.80800000000000005</c:v>
                </c:pt>
                <c:pt idx="2">
                  <c:v>0.80800000000000005</c:v>
                </c:pt>
                <c:pt idx="3">
                  <c:v>0.80900000000000005</c:v>
                </c:pt>
                <c:pt idx="4">
                  <c:v>0.81100000000000005</c:v>
                </c:pt>
                <c:pt idx="5">
                  <c:v>0.81200000000000006</c:v>
                </c:pt>
                <c:pt idx="6">
                  <c:v>0.81299999999999994</c:v>
                </c:pt>
                <c:pt idx="7">
                  <c:v>0.78900000000000003</c:v>
                </c:pt>
                <c:pt idx="8">
                  <c:v>0.78900000000000003</c:v>
                </c:pt>
                <c:pt idx="9">
                  <c:v>0.79</c:v>
                </c:pt>
              </c:numCache>
            </c:numRef>
          </c:val>
          <c:extLst xmlns:c16r2="http://schemas.microsoft.com/office/drawing/2015/06/chart">
            <c:ext xmlns:c16="http://schemas.microsoft.com/office/drawing/2014/chart" uri="{C3380CC4-5D6E-409C-BE32-E72D297353CC}">
              <c16:uniqueId val="{00000000-0530-4C9E-AAE2-7615A84E92C2}"/>
            </c:ext>
          </c:extLst>
        </c:ser>
        <c:dLbls>
          <c:showLegendKey val="0"/>
          <c:showVal val="0"/>
          <c:showCatName val="0"/>
          <c:showSerName val="0"/>
          <c:showPercent val="0"/>
          <c:showBubbleSize val="0"/>
        </c:dLbls>
        <c:gapWidth val="118"/>
        <c:overlap val="-37"/>
        <c:axId val="231588608"/>
        <c:axId val="231590144"/>
      </c:barChart>
      <c:catAx>
        <c:axId val="231588608"/>
        <c:scaling>
          <c:orientation val="minMax"/>
        </c:scaling>
        <c:delete val="0"/>
        <c:axPos val="b"/>
        <c:numFmt formatCode="General" sourceLinked="1"/>
        <c:majorTickMark val="none"/>
        <c:minorTickMark val="none"/>
        <c:tickLblPos val="nextTo"/>
        <c:crossAx val="231590144"/>
        <c:crosses val="autoZero"/>
        <c:auto val="1"/>
        <c:lblAlgn val="ctr"/>
        <c:lblOffset val="250"/>
        <c:noMultiLvlLbl val="0"/>
      </c:catAx>
      <c:valAx>
        <c:axId val="231590144"/>
        <c:scaling>
          <c:orientation val="minMax"/>
          <c:max val="1"/>
          <c:min val="0"/>
        </c:scaling>
        <c:delete val="0"/>
        <c:axPos val="l"/>
        <c:majorGridlines/>
        <c:numFmt formatCode="0%" sourceLinked="0"/>
        <c:majorTickMark val="none"/>
        <c:minorTickMark val="none"/>
        <c:tickLblPos val="nextTo"/>
        <c:crossAx val="231588608"/>
        <c:crosses val="autoZero"/>
        <c:crossBetween val="between"/>
        <c:majorUnit val="0.2"/>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sz="1100"/>
            </a:pPr>
            <a:r>
              <a:rPr lang="pl-PL" sz="1100"/>
              <a:t>Ludność wg ekonomicznych grup wieku w gminie Łagiewniki w latach 2013-2022</a:t>
            </a:r>
          </a:p>
        </c:rich>
      </c:tx>
      <c:overlay val="0"/>
    </c:title>
    <c:autoTitleDeleted val="0"/>
    <c:plotArea>
      <c:layout>
        <c:manualLayout>
          <c:layoutTarget val="inner"/>
          <c:xMode val="edge"/>
          <c:yMode val="edge"/>
          <c:x val="5.7285205065547178E-2"/>
          <c:y val="0.1618129441136931"/>
          <c:w val="0.91840002924037678"/>
          <c:h val="0.51654983302184498"/>
        </c:manualLayout>
      </c:layout>
      <c:barChart>
        <c:barDir val="col"/>
        <c:grouping val="stacked"/>
        <c:varyColors val="0"/>
        <c:ser>
          <c:idx val="0"/>
          <c:order val="0"/>
          <c:tx>
            <c:strRef>
              <c:f>Arkusz1!$B$1</c:f>
              <c:strCache>
                <c:ptCount val="1"/>
                <c:pt idx="0">
                  <c:v>Ludność w wieku przedprodukcyjnym - 14 lat i mniej</c:v>
                </c:pt>
              </c:strCache>
            </c:strRef>
          </c:tx>
          <c:invertIfNegative val="0"/>
          <c:dLbls>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Arkusz1!$A$2:$A$11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Arkusz1!$B$2:$B$11</c:f>
              <c:numCache>
                <c:formatCode>#,##0</c:formatCode>
                <c:ptCount val="10"/>
                <c:pt idx="0">
                  <c:v>1114</c:v>
                </c:pt>
                <c:pt idx="1">
                  <c:v>1142</c:v>
                </c:pt>
                <c:pt idx="2">
                  <c:v>1156</c:v>
                </c:pt>
                <c:pt idx="3">
                  <c:v>1142</c:v>
                </c:pt>
                <c:pt idx="4">
                  <c:v>1141</c:v>
                </c:pt>
                <c:pt idx="5">
                  <c:v>1123</c:v>
                </c:pt>
                <c:pt idx="6">
                  <c:v>1123</c:v>
                </c:pt>
                <c:pt idx="7">
                  <c:v>1125</c:v>
                </c:pt>
                <c:pt idx="8">
                  <c:v>1119</c:v>
                </c:pt>
                <c:pt idx="9">
                  <c:v>1093</c:v>
                </c:pt>
              </c:numCache>
            </c:numRef>
          </c:val>
          <c:extLst xmlns:c16r2="http://schemas.microsoft.com/office/drawing/2015/06/chart">
            <c:ext xmlns:c16="http://schemas.microsoft.com/office/drawing/2014/chart" uri="{C3380CC4-5D6E-409C-BE32-E72D297353CC}">
              <c16:uniqueId val="{0000000A-DAF0-41FC-A90C-5305802388BA}"/>
            </c:ext>
          </c:extLst>
        </c:ser>
        <c:ser>
          <c:idx val="1"/>
          <c:order val="1"/>
          <c:tx>
            <c:strRef>
              <c:f>Arkusz1!$C$1</c:f>
              <c:strCache>
                <c:ptCount val="1"/>
                <c:pt idx="0">
                  <c:v>Ludność w wieku produkcyjnym: 15-59 lat kobiety, 15-64 lata mężczyźni</c:v>
                </c:pt>
              </c:strCache>
            </c:strRef>
          </c:tx>
          <c:invertIfNegative val="0"/>
          <c:dLbls>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Arkusz1!$A$2:$A$11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Arkusz1!$C$2:$C$11</c:f>
              <c:numCache>
                <c:formatCode>#,##0</c:formatCode>
                <c:ptCount val="10"/>
                <c:pt idx="0">
                  <c:v>5157</c:v>
                </c:pt>
                <c:pt idx="1">
                  <c:v>5069</c:v>
                </c:pt>
                <c:pt idx="2">
                  <c:v>5014</c:v>
                </c:pt>
                <c:pt idx="3">
                  <c:v>4951</c:v>
                </c:pt>
                <c:pt idx="4">
                  <c:v>4889</c:v>
                </c:pt>
                <c:pt idx="5">
                  <c:v>4852</c:v>
                </c:pt>
                <c:pt idx="6">
                  <c:v>4793</c:v>
                </c:pt>
                <c:pt idx="7">
                  <c:v>4598</c:v>
                </c:pt>
                <c:pt idx="8">
                  <c:v>4522</c:v>
                </c:pt>
                <c:pt idx="9">
                  <c:v>4463</c:v>
                </c:pt>
              </c:numCache>
            </c:numRef>
          </c:val>
          <c:extLst xmlns:c16r2="http://schemas.microsoft.com/office/drawing/2015/06/chart">
            <c:ext xmlns:c16="http://schemas.microsoft.com/office/drawing/2014/chart" uri="{C3380CC4-5D6E-409C-BE32-E72D297353CC}">
              <c16:uniqueId val="{0000000B-DAF0-41FC-A90C-5305802388BA}"/>
            </c:ext>
          </c:extLst>
        </c:ser>
        <c:ser>
          <c:idx val="2"/>
          <c:order val="2"/>
          <c:tx>
            <c:strRef>
              <c:f>Arkusz1!$D$1</c:f>
              <c:strCache>
                <c:ptCount val="1"/>
                <c:pt idx="0">
                  <c:v>Ludność w wieku poprodukcyjnym</c:v>
                </c:pt>
              </c:strCache>
            </c:strRef>
          </c:tx>
          <c:invertIfNegative val="0"/>
          <c:dLbls>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Arkusz1!$A$2:$A$11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Arkusz1!$D$2:$D$11</c:f>
              <c:numCache>
                <c:formatCode>#,##0</c:formatCode>
                <c:ptCount val="10"/>
                <c:pt idx="0">
                  <c:v>1267</c:v>
                </c:pt>
                <c:pt idx="1">
                  <c:v>1320</c:v>
                </c:pt>
                <c:pt idx="2">
                  <c:v>1371</c:v>
                </c:pt>
                <c:pt idx="3">
                  <c:v>1402</c:v>
                </c:pt>
                <c:pt idx="4">
                  <c:v>1428</c:v>
                </c:pt>
                <c:pt idx="5">
                  <c:v>1474</c:v>
                </c:pt>
                <c:pt idx="6">
                  <c:v>1522</c:v>
                </c:pt>
                <c:pt idx="7">
                  <c:v>1564</c:v>
                </c:pt>
                <c:pt idx="8">
                  <c:v>1613</c:v>
                </c:pt>
                <c:pt idx="9">
                  <c:v>1636</c:v>
                </c:pt>
              </c:numCache>
            </c:numRef>
          </c:val>
          <c:extLst xmlns:c16r2="http://schemas.microsoft.com/office/drawing/2015/06/chart">
            <c:ext xmlns:c16="http://schemas.microsoft.com/office/drawing/2014/chart" uri="{C3380CC4-5D6E-409C-BE32-E72D297353CC}">
              <c16:uniqueId val="{0000001B-DAF0-41FC-A90C-5305802388BA}"/>
            </c:ext>
          </c:extLst>
        </c:ser>
        <c:dLbls>
          <c:showLegendKey val="0"/>
          <c:showVal val="0"/>
          <c:showCatName val="0"/>
          <c:showSerName val="0"/>
          <c:showPercent val="0"/>
          <c:showBubbleSize val="0"/>
        </c:dLbls>
        <c:gapWidth val="58"/>
        <c:overlap val="100"/>
        <c:axId val="201453952"/>
        <c:axId val="201455488"/>
      </c:barChart>
      <c:catAx>
        <c:axId val="201453952"/>
        <c:scaling>
          <c:orientation val="minMax"/>
        </c:scaling>
        <c:delete val="0"/>
        <c:axPos val="b"/>
        <c:numFmt formatCode="General" sourceLinked="1"/>
        <c:majorTickMark val="none"/>
        <c:minorTickMark val="none"/>
        <c:tickLblPos val="nextTo"/>
        <c:crossAx val="201455488"/>
        <c:crosses val="autoZero"/>
        <c:auto val="1"/>
        <c:lblAlgn val="ctr"/>
        <c:lblOffset val="100"/>
        <c:noMultiLvlLbl val="0"/>
      </c:catAx>
      <c:valAx>
        <c:axId val="201455488"/>
        <c:scaling>
          <c:orientation val="minMax"/>
          <c:max val="8000"/>
        </c:scaling>
        <c:delete val="0"/>
        <c:axPos val="l"/>
        <c:majorGridlines/>
        <c:numFmt formatCode="#,##0" sourceLinked="0"/>
        <c:majorTickMark val="none"/>
        <c:minorTickMark val="none"/>
        <c:tickLblPos val="nextTo"/>
        <c:crossAx val="201453952"/>
        <c:crosses val="autoZero"/>
        <c:crossBetween val="between"/>
        <c:majorUnit val="2000"/>
      </c:valAx>
    </c:plotArea>
    <c:legend>
      <c:legendPos val="b"/>
      <c:layout>
        <c:manualLayout>
          <c:xMode val="edge"/>
          <c:yMode val="edge"/>
          <c:x val="8.9861573300297939E-2"/>
          <c:y val="0.79335364461988334"/>
          <c:w val="0.842413721047235"/>
          <c:h val="0.20639143356107723"/>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sz="1100"/>
            </a:pPr>
            <a:r>
              <a:rPr lang="pl-PL" sz="1100"/>
              <a:t>Bilans migracji w gminie Łagiewniki w latach 2013-2022</a:t>
            </a:r>
          </a:p>
        </c:rich>
      </c:tx>
      <c:overlay val="0"/>
    </c:title>
    <c:autoTitleDeleted val="0"/>
    <c:plotArea>
      <c:layout>
        <c:manualLayout>
          <c:layoutTarget val="inner"/>
          <c:xMode val="edge"/>
          <c:yMode val="edge"/>
          <c:x val="6.3746128851230113E-2"/>
          <c:y val="0.1193795492058338"/>
          <c:w val="0.91205406056175664"/>
          <c:h val="0.66138051608323589"/>
        </c:manualLayout>
      </c:layout>
      <c:lineChart>
        <c:grouping val="standard"/>
        <c:varyColors val="0"/>
        <c:ser>
          <c:idx val="0"/>
          <c:order val="0"/>
          <c:tx>
            <c:strRef>
              <c:f>Arkusz1!$B$1</c:f>
              <c:strCache>
                <c:ptCount val="1"/>
                <c:pt idx="0">
                  <c:v>Saldo migracji wewnętrznych </c:v>
                </c:pt>
              </c:strCache>
            </c:strRef>
          </c:tx>
          <c:dLbls>
            <c:dLbl>
              <c:idx val="5"/>
              <c:layout>
                <c:manualLayout>
                  <c:x val="-3.2057205720572059E-2"/>
                  <c:y val="1.0309278350515464E-2"/>
                </c:manualLayout>
              </c:layout>
              <c:dLblPos val="r"/>
              <c:showLegendKey val="0"/>
              <c:showVal val="1"/>
              <c:showCatName val="0"/>
              <c:showSerName val="0"/>
              <c:showPercent val="0"/>
              <c:showBubbleSize val="0"/>
            </c:dLbl>
            <c:dLblPos val="ctr"/>
            <c:showLegendKey val="0"/>
            <c:showVal val="1"/>
            <c:showCatName val="0"/>
            <c:showSerName val="0"/>
            <c:showPercent val="0"/>
            <c:showBubbleSize val="0"/>
            <c:showLeaderLines val="0"/>
          </c:dLbls>
          <c:cat>
            <c:numRef>
              <c:f>Arkusz1!$A$2:$A$11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Arkusz1!$B$2:$B$11</c:f>
              <c:numCache>
                <c:formatCode>#,##0</c:formatCode>
                <c:ptCount val="10"/>
                <c:pt idx="0">
                  <c:v>-24</c:v>
                </c:pt>
                <c:pt idx="1">
                  <c:v>12</c:v>
                </c:pt>
                <c:pt idx="2">
                  <c:v>0</c:v>
                </c:pt>
                <c:pt idx="3">
                  <c:v>7</c:v>
                </c:pt>
                <c:pt idx="4">
                  <c:v>-8</c:v>
                </c:pt>
                <c:pt idx="5">
                  <c:v>12</c:v>
                </c:pt>
                <c:pt idx="6">
                  <c:v>-13</c:v>
                </c:pt>
                <c:pt idx="7">
                  <c:v>-10</c:v>
                </c:pt>
                <c:pt idx="8">
                  <c:v>11</c:v>
                </c:pt>
                <c:pt idx="9">
                  <c:v>-4</c:v>
                </c:pt>
              </c:numCache>
            </c:numRef>
          </c:val>
          <c:smooth val="0"/>
          <c:extLst xmlns:c16r2="http://schemas.microsoft.com/office/drawing/2015/06/chart">
            <c:ext xmlns:c16="http://schemas.microsoft.com/office/drawing/2014/chart" uri="{C3380CC4-5D6E-409C-BE32-E72D297353CC}">
              <c16:uniqueId val="{0000000A-3F63-46C0-9CBE-5D37430D59F9}"/>
            </c:ext>
          </c:extLst>
        </c:ser>
        <c:ser>
          <c:idx val="1"/>
          <c:order val="1"/>
          <c:tx>
            <c:strRef>
              <c:f>Arkusz1!$C$1</c:f>
              <c:strCache>
                <c:ptCount val="1"/>
                <c:pt idx="0">
                  <c:v>Saldo migracji zewnętrznych</c:v>
                </c:pt>
              </c:strCache>
            </c:strRef>
          </c:tx>
          <c:dLbls>
            <c:dLblPos val="ctr"/>
            <c:showLegendKey val="0"/>
            <c:showVal val="1"/>
            <c:showCatName val="0"/>
            <c:showSerName val="0"/>
            <c:showPercent val="0"/>
            <c:showBubbleSize val="0"/>
            <c:showLeaderLines val="0"/>
          </c:dLbls>
          <c:cat>
            <c:numRef>
              <c:f>Arkusz1!$A$2:$A$11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Arkusz1!$C$2:$C$11</c:f>
              <c:numCache>
                <c:formatCode>#,##0</c:formatCode>
                <c:ptCount val="10"/>
                <c:pt idx="0">
                  <c:v>-6</c:v>
                </c:pt>
                <c:pt idx="1">
                  <c:v>-2</c:v>
                </c:pt>
                <c:pt idx="2">
                  <c:v>0</c:v>
                </c:pt>
                <c:pt idx="3">
                  <c:v>-4</c:v>
                </c:pt>
                <c:pt idx="4">
                  <c:v>-3</c:v>
                </c:pt>
                <c:pt idx="5">
                  <c:v>1</c:v>
                </c:pt>
                <c:pt idx="6">
                  <c:v>0</c:v>
                </c:pt>
                <c:pt idx="7">
                  <c:v>2</c:v>
                </c:pt>
                <c:pt idx="8">
                  <c:v>-7</c:v>
                </c:pt>
                <c:pt idx="9">
                  <c:v>-8</c:v>
                </c:pt>
              </c:numCache>
            </c:numRef>
          </c:val>
          <c:smooth val="0"/>
          <c:extLst xmlns:c16r2="http://schemas.microsoft.com/office/drawing/2015/06/chart">
            <c:ext xmlns:c16="http://schemas.microsoft.com/office/drawing/2014/chart" uri="{C3380CC4-5D6E-409C-BE32-E72D297353CC}">
              <c16:uniqueId val="{00000015-3F63-46C0-9CBE-5D37430D59F9}"/>
            </c:ext>
          </c:extLst>
        </c:ser>
        <c:ser>
          <c:idx val="2"/>
          <c:order val="2"/>
          <c:tx>
            <c:strRef>
              <c:f>Arkusz1!$D$1</c:f>
              <c:strCache>
                <c:ptCount val="1"/>
                <c:pt idx="0">
                  <c:v>Saldo migracji </c:v>
                </c:pt>
              </c:strCache>
            </c:strRef>
          </c:tx>
          <c:dLbls>
            <c:dLbl>
              <c:idx val="2"/>
              <c:delete val="1"/>
            </c:dLbl>
            <c:dLbl>
              <c:idx val="5"/>
              <c:layout>
                <c:manualLayout>
                  <c:x val="-3.2057205720572059E-2"/>
                  <c:y val="-6.8728522336769758E-3"/>
                </c:manualLayout>
              </c:layout>
              <c:dLblPos val="r"/>
              <c:showLegendKey val="0"/>
              <c:showVal val="1"/>
              <c:showCatName val="0"/>
              <c:showSerName val="0"/>
              <c:showPercent val="0"/>
              <c:showBubbleSize val="0"/>
            </c:dLbl>
            <c:dLblPos val="ctr"/>
            <c:showLegendKey val="0"/>
            <c:showVal val="1"/>
            <c:showCatName val="0"/>
            <c:showSerName val="0"/>
            <c:showPercent val="0"/>
            <c:showBubbleSize val="0"/>
            <c:showLeaderLines val="0"/>
          </c:dLbls>
          <c:cat>
            <c:numRef>
              <c:f>Arkusz1!$A$2:$A$11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Arkusz1!$D$2:$D$11</c:f>
              <c:numCache>
                <c:formatCode>#,##0</c:formatCode>
                <c:ptCount val="10"/>
                <c:pt idx="0">
                  <c:v>-30</c:v>
                </c:pt>
                <c:pt idx="1">
                  <c:v>10</c:v>
                </c:pt>
                <c:pt idx="2">
                  <c:v>0</c:v>
                </c:pt>
                <c:pt idx="3">
                  <c:v>3</c:v>
                </c:pt>
                <c:pt idx="4">
                  <c:v>-11</c:v>
                </c:pt>
                <c:pt idx="5">
                  <c:v>13</c:v>
                </c:pt>
                <c:pt idx="6">
                  <c:v>-13</c:v>
                </c:pt>
                <c:pt idx="7">
                  <c:v>-8</c:v>
                </c:pt>
                <c:pt idx="8">
                  <c:v>4</c:v>
                </c:pt>
                <c:pt idx="9">
                  <c:v>-12</c:v>
                </c:pt>
              </c:numCache>
            </c:numRef>
          </c:val>
          <c:smooth val="0"/>
          <c:extLst xmlns:c16r2="http://schemas.microsoft.com/office/drawing/2015/06/chart">
            <c:ext xmlns:c16="http://schemas.microsoft.com/office/drawing/2014/chart" uri="{C3380CC4-5D6E-409C-BE32-E72D297353CC}">
              <c16:uniqueId val="{00000025-3F63-46C0-9CBE-5D37430D59F9}"/>
            </c:ext>
          </c:extLst>
        </c:ser>
        <c:dLbls>
          <c:showLegendKey val="0"/>
          <c:showVal val="0"/>
          <c:showCatName val="0"/>
          <c:showSerName val="0"/>
          <c:showPercent val="0"/>
          <c:showBubbleSize val="0"/>
        </c:dLbls>
        <c:marker val="1"/>
        <c:smooth val="0"/>
        <c:axId val="201590656"/>
        <c:axId val="201592192"/>
      </c:lineChart>
      <c:catAx>
        <c:axId val="201590656"/>
        <c:scaling>
          <c:orientation val="minMax"/>
        </c:scaling>
        <c:delete val="0"/>
        <c:axPos val="b"/>
        <c:numFmt formatCode="General" sourceLinked="1"/>
        <c:majorTickMark val="none"/>
        <c:minorTickMark val="none"/>
        <c:tickLblPos val="low"/>
        <c:crossAx val="201592192"/>
        <c:crosses val="autoZero"/>
        <c:auto val="1"/>
        <c:lblAlgn val="ctr"/>
        <c:lblOffset val="200"/>
        <c:noMultiLvlLbl val="0"/>
      </c:catAx>
      <c:valAx>
        <c:axId val="201592192"/>
        <c:scaling>
          <c:orientation val="minMax"/>
          <c:min val="-30"/>
        </c:scaling>
        <c:delete val="0"/>
        <c:axPos val="l"/>
        <c:majorGridlines/>
        <c:numFmt formatCode="#,##0" sourceLinked="1"/>
        <c:majorTickMark val="none"/>
        <c:minorTickMark val="none"/>
        <c:tickLblPos val="nextTo"/>
        <c:crossAx val="201590656"/>
        <c:crosses val="autoZero"/>
        <c:crossBetween val="between"/>
        <c:majorUnit val="10"/>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sz="1100"/>
            </a:pPr>
            <a:r>
              <a:rPr lang="pl-PL" sz="1100"/>
              <a:t>Zameldowania i wymeldowania w gminie Łagiewniki w latach 2013-2022</a:t>
            </a:r>
          </a:p>
        </c:rich>
      </c:tx>
      <c:overlay val="0"/>
    </c:title>
    <c:autoTitleDeleted val="0"/>
    <c:plotArea>
      <c:layout>
        <c:manualLayout>
          <c:layoutTarget val="inner"/>
          <c:xMode val="edge"/>
          <c:yMode val="edge"/>
          <c:x val="5.0569043452901717E-2"/>
          <c:y val="0.15249064086424935"/>
          <c:w val="0.92628280839895016"/>
          <c:h val="0.59610154539811155"/>
        </c:manualLayout>
      </c:layout>
      <c:lineChart>
        <c:grouping val="standard"/>
        <c:varyColors val="0"/>
        <c:ser>
          <c:idx val="0"/>
          <c:order val="0"/>
          <c:tx>
            <c:strRef>
              <c:f>Arkusz1!$B$1</c:f>
              <c:strCache>
                <c:ptCount val="1"/>
                <c:pt idx="0">
                  <c:v>Zameldowania ogółem</c:v>
                </c:pt>
              </c:strCache>
            </c:strRef>
          </c:tx>
          <c:dLbls>
            <c:dLblPos val="ctr"/>
            <c:showLegendKey val="0"/>
            <c:showVal val="1"/>
            <c:showCatName val="0"/>
            <c:showSerName val="0"/>
            <c:showPercent val="0"/>
            <c:showBubbleSize val="0"/>
            <c:showLeaderLines val="0"/>
          </c:dLbls>
          <c:cat>
            <c:numRef>
              <c:f>Arkusz1!$A$2:$A$11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Arkusz1!$B$2:$B$11</c:f>
              <c:numCache>
                <c:formatCode>#,##0</c:formatCode>
                <c:ptCount val="10"/>
                <c:pt idx="0">
                  <c:v>65</c:v>
                </c:pt>
                <c:pt idx="1">
                  <c:v>85</c:v>
                </c:pt>
                <c:pt idx="2">
                  <c:v>0</c:v>
                </c:pt>
                <c:pt idx="3">
                  <c:v>81</c:v>
                </c:pt>
                <c:pt idx="4">
                  <c:v>73</c:v>
                </c:pt>
                <c:pt idx="5">
                  <c:v>82</c:v>
                </c:pt>
                <c:pt idx="6">
                  <c:v>86</c:v>
                </c:pt>
                <c:pt idx="7">
                  <c:v>67</c:v>
                </c:pt>
                <c:pt idx="8">
                  <c:v>78</c:v>
                </c:pt>
                <c:pt idx="9">
                  <c:v>68</c:v>
                </c:pt>
              </c:numCache>
            </c:numRef>
          </c:val>
          <c:smooth val="0"/>
          <c:extLst xmlns:c16r2="http://schemas.microsoft.com/office/drawing/2015/06/chart">
            <c:ext xmlns:c16="http://schemas.microsoft.com/office/drawing/2014/chart" uri="{C3380CC4-5D6E-409C-BE32-E72D297353CC}">
              <c16:uniqueId val="{00000000-3AD8-48EB-A091-FF7A162B6E13}"/>
            </c:ext>
          </c:extLst>
        </c:ser>
        <c:ser>
          <c:idx val="1"/>
          <c:order val="1"/>
          <c:tx>
            <c:strRef>
              <c:f>Arkusz1!$C$1</c:f>
              <c:strCache>
                <c:ptCount val="1"/>
                <c:pt idx="0">
                  <c:v>Wymeldowania ogółem</c:v>
                </c:pt>
              </c:strCache>
            </c:strRef>
          </c:tx>
          <c:dLbls>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Arkusz1!$A$2:$A$11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Arkusz1!$C$2:$C$11</c:f>
              <c:numCache>
                <c:formatCode>#,##0</c:formatCode>
                <c:ptCount val="10"/>
                <c:pt idx="0">
                  <c:v>95</c:v>
                </c:pt>
                <c:pt idx="1">
                  <c:v>75</c:v>
                </c:pt>
                <c:pt idx="2">
                  <c:v>0</c:v>
                </c:pt>
                <c:pt idx="3">
                  <c:v>78</c:v>
                </c:pt>
                <c:pt idx="4">
                  <c:v>84</c:v>
                </c:pt>
                <c:pt idx="5">
                  <c:v>69</c:v>
                </c:pt>
                <c:pt idx="6">
                  <c:v>99</c:v>
                </c:pt>
                <c:pt idx="7">
                  <c:v>75</c:v>
                </c:pt>
                <c:pt idx="8">
                  <c:v>74</c:v>
                </c:pt>
                <c:pt idx="9">
                  <c:v>80</c:v>
                </c:pt>
              </c:numCache>
            </c:numRef>
          </c:val>
          <c:smooth val="0"/>
          <c:extLst xmlns:c16r2="http://schemas.microsoft.com/office/drawing/2015/06/chart">
            <c:ext xmlns:c16="http://schemas.microsoft.com/office/drawing/2014/chart" uri="{C3380CC4-5D6E-409C-BE32-E72D297353CC}">
              <c16:uniqueId val="{00000004-3AD8-48EB-A091-FF7A162B6E13}"/>
            </c:ext>
          </c:extLst>
        </c:ser>
        <c:dLbls>
          <c:showLegendKey val="0"/>
          <c:showVal val="0"/>
          <c:showCatName val="0"/>
          <c:showSerName val="0"/>
          <c:showPercent val="0"/>
          <c:showBubbleSize val="0"/>
        </c:dLbls>
        <c:marker val="1"/>
        <c:smooth val="0"/>
        <c:axId val="201623424"/>
        <c:axId val="201624960"/>
      </c:lineChart>
      <c:catAx>
        <c:axId val="201623424"/>
        <c:scaling>
          <c:orientation val="minMax"/>
        </c:scaling>
        <c:delete val="0"/>
        <c:axPos val="b"/>
        <c:numFmt formatCode="General" sourceLinked="1"/>
        <c:majorTickMark val="none"/>
        <c:minorTickMark val="none"/>
        <c:tickLblPos val="nextTo"/>
        <c:crossAx val="201624960"/>
        <c:crosses val="autoZero"/>
        <c:auto val="1"/>
        <c:lblAlgn val="ctr"/>
        <c:lblOffset val="100"/>
        <c:noMultiLvlLbl val="0"/>
      </c:catAx>
      <c:valAx>
        <c:axId val="201624960"/>
        <c:scaling>
          <c:orientation val="minMax"/>
          <c:max val="100"/>
        </c:scaling>
        <c:delete val="0"/>
        <c:axPos val="l"/>
        <c:majorGridlines/>
        <c:numFmt formatCode="#,##0" sourceLinked="1"/>
        <c:majorTickMark val="none"/>
        <c:minorTickMark val="none"/>
        <c:tickLblPos val="nextTo"/>
        <c:crossAx val="201623424"/>
        <c:crosses val="autoZero"/>
        <c:crossBetween val="between"/>
        <c:majorUnit val="20"/>
      </c:valAx>
    </c:plotArea>
    <c:legend>
      <c:legendPos val="b"/>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sz="1100"/>
            </a:pPr>
            <a:r>
              <a:rPr lang="pl-PL" sz="1100"/>
              <a:t>Podmioty nowo zarejestrowane i wyrejestrowane w gminie Łagiewniki w latach 2012-2021</a:t>
            </a:r>
          </a:p>
        </c:rich>
      </c:tx>
      <c:overlay val="0"/>
    </c:title>
    <c:autoTitleDeleted val="0"/>
    <c:plotArea>
      <c:layout>
        <c:manualLayout>
          <c:layoutTarget val="inner"/>
          <c:xMode val="edge"/>
          <c:yMode val="edge"/>
          <c:x val="5.7152556558944849E-2"/>
          <c:y val="0.26478719571818227"/>
          <c:w val="0.91858898054547677"/>
          <c:h val="0.45030929957284749"/>
        </c:manualLayout>
      </c:layout>
      <c:barChart>
        <c:barDir val="col"/>
        <c:grouping val="clustered"/>
        <c:varyColors val="0"/>
        <c:ser>
          <c:idx val="0"/>
          <c:order val="0"/>
          <c:tx>
            <c:strRef>
              <c:f>Arkusz1!$B$1</c:f>
              <c:strCache>
                <c:ptCount val="1"/>
                <c:pt idx="0">
                  <c:v>Podmioty nowo zarejestrowane</c:v>
                </c:pt>
              </c:strCache>
            </c:strRef>
          </c:tx>
          <c:invertIfNegative val="0"/>
          <c:dLbls>
            <c:txPr>
              <a:bodyPr rot="-5400000" vert="horz"/>
              <a:lstStyle/>
              <a:p>
                <a:pPr>
                  <a:defRPr/>
                </a:pPr>
                <a:endParaRPr lang="pl-PL"/>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Arkusz1!$A$2:$A$11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Arkusz1!$B$2:$B$11</c:f>
              <c:numCache>
                <c:formatCode>#,##0</c:formatCode>
                <c:ptCount val="10"/>
                <c:pt idx="0">
                  <c:v>66</c:v>
                </c:pt>
                <c:pt idx="1">
                  <c:v>65</c:v>
                </c:pt>
                <c:pt idx="2">
                  <c:v>58</c:v>
                </c:pt>
                <c:pt idx="3">
                  <c:v>36</c:v>
                </c:pt>
                <c:pt idx="4">
                  <c:v>63</c:v>
                </c:pt>
                <c:pt idx="5">
                  <c:v>47</c:v>
                </c:pt>
                <c:pt idx="6">
                  <c:v>65</c:v>
                </c:pt>
                <c:pt idx="7">
                  <c:v>49</c:v>
                </c:pt>
                <c:pt idx="8">
                  <c:v>43</c:v>
                </c:pt>
                <c:pt idx="9">
                  <c:v>52</c:v>
                </c:pt>
              </c:numCache>
            </c:numRef>
          </c:val>
          <c:extLst xmlns:c16r2="http://schemas.microsoft.com/office/drawing/2015/06/chart">
            <c:ext xmlns:c16="http://schemas.microsoft.com/office/drawing/2014/chart" uri="{C3380CC4-5D6E-409C-BE32-E72D297353CC}">
              <c16:uniqueId val="{00000000-A802-4B89-946A-92198C3C836B}"/>
            </c:ext>
          </c:extLst>
        </c:ser>
        <c:ser>
          <c:idx val="1"/>
          <c:order val="1"/>
          <c:tx>
            <c:strRef>
              <c:f>Arkusz1!$C$1</c:f>
              <c:strCache>
                <c:ptCount val="1"/>
                <c:pt idx="0">
                  <c:v>Podmioty wyrejestrowane</c:v>
                </c:pt>
              </c:strCache>
            </c:strRef>
          </c:tx>
          <c:invertIfNegative val="0"/>
          <c:dLbls>
            <c:txPr>
              <a:bodyPr rot="-5400000" vert="horz"/>
              <a:lstStyle/>
              <a:p>
                <a:pPr>
                  <a:defRPr/>
                </a:pPr>
                <a:endParaRPr lang="pl-PL"/>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Arkusz1!$A$2:$A$11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Arkusz1!$C$2:$C$11</c:f>
              <c:numCache>
                <c:formatCode>#,##0</c:formatCode>
                <c:ptCount val="10"/>
                <c:pt idx="0">
                  <c:v>48</c:v>
                </c:pt>
                <c:pt idx="1">
                  <c:v>39</c:v>
                </c:pt>
                <c:pt idx="2">
                  <c:v>64</c:v>
                </c:pt>
                <c:pt idx="3">
                  <c:v>42</c:v>
                </c:pt>
                <c:pt idx="4">
                  <c:v>45</c:v>
                </c:pt>
                <c:pt idx="5">
                  <c:v>55</c:v>
                </c:pt>
                <c:pt idx="6">
                  <c:v>33</c:v>
                </c:pt>
                <c:pt idx="7">
                  <c:v>23</c:v>
                </c:pt>
                <c:pt idx="8">
                  <c:v>18</c:v>
                </c:pt>
                <c:pt idx="9">
                  <c:v>18</c:v>
                </c:pt>
              </c:numCache>
            </c:numRef>
          </c:val>
          <c:extLst xmlns:c16r2="http://schemas.microsoft.com/office/drawing/2015/06/chart">
            <c:ext xmlns:c16="http://schemas.microsoft.com/office/drawing/2014/chart" uri="{C3380CC4-5D6E-409C-BE32-E72D297353CC}">
              <c16:uniqueId val="{00000001-A802-4B89-946A-92198C3C836B}"/>
            </c:ext>
          </c:extLst>
        </c:ser>
        <c:dLbls>
          <c:showLegendKey val="0"/>
          <c:showVal val="0"/>
          <c:showCatName val="0"/>
          <c:showSerName val="0"/>
          <c:showPercent val="0"/>
          <c:showBubbleSize val="0"/>
        </c:dLbls>
        <c:gapWidth val="84"/>
        <c:overlap val="-38"/>
        <c:axId val="226350976"/>
        <c:axId val="226352512"/>
      </c:barChart>
      <c:catAx>
        <c:axId val="226350976"/>
        <c:scaling>
          <c:orientation val="minMax"/>
        </c:scaling>
        <c:delete val="0"/>
        <c:axPos val="b"/>
        <c:numFmt formatCode="General" sourceLinked="1"/>
        <c:majorTickMark val="none"/>
        <c:minorTickMark val="none"/>
        <c:tickLblPos val="low"/>
        <c:crossAx val="226352512"/>
        <c:crosses val="autoZero"/>
        <c:auto val="1"/>
        <c:lblAlgn val="ctr"/>
        <c:lblOffset val="200"/>
        <c:noMultiLvlLbl val="0"/>
      </c:catAx>
      <c:valAx>
        <c:axId val="226352512"/>
        <c:scaling>
          <c:orientation val="minMax"/>
          <c:max val="70"/>
        </c:scaling>
        <c:delete val="0"/>
        <c:axPos val="l"/>
        <c:majorGridlines/>
        <c:numFmt formatCode="#,##0" sourceLinked="1"/>
        <c:majorTickMark val="none"/>
        <c:minorTickMark val="none"/>
        <c:tickLblPos val="nextTo"/>
        <c:crossAx val="226350976"/>
        <c:crosses val="autoZero"/>
        <c:crossBetween val="between"/>
      </c:valAx>
    </c:plotArea>
    <c:legend>
      <c:legendPos val="b"/>
      <c:layout>
        <c:manualLayout>
          <c:xMode val="edge"/>
          <c:yMode val="edge"/>
          <c:x val="0.16029833201808188"/>
          <c:y val="0.90681274716565274"/>
          <c:w val="0.68381337840782519"/>
          <c:h val="6.2322790114022211E-2"/>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sz="1100"/>
            </a:pPr>
            <a:r>
              <a:rPr lang="pl-PL" sz="1100"/>
              <a:t>Osoby fizyczne prowadzące działalność gospodarczą w gminie Łagiewniki w 2022 roku wg sekcji PKD 2007</a:t>
            </a:r>
          </a:p>
        </c:rich>
      </c:tx>
      <c:overlay val="0"/>
    </c:title>
    <c:autoTitleDeleted val="0"/>
    <c:plotArea>
      <c:layout>
        <c:manualLayout>
          <c:layoutTarget val="inner"/>
          <c:xMode val="edge"/>
          <c:yMode val="edge"/>
          <c:x val="0.49677827387783291"/>
          <c:y val="0.1023659112337348"/>
          <c:w val="0.42790108873390437"/>
          <c:h val="0.84955611991144409"/>
        </c:manualLayout>
      </c:layout>
      <c:barChart>
        <c:barDir val="bar"/>
        <c:grouping val="clustered"/>
        <c:varyColors val="0"/>
        <c:ser>
          <c:idx val="0"/>
          <c:order val="0"/>
          <c:tx>
            <c:strRef>
              <c:f>Arkusz1!$B$1</c:f>
              <c:strCache>
                <c:ptCount val="1"/>
                <c:pt idx="0">
                  <c:v>Kolumna1</c:v>
                </c:pt>
              </c:strCache>
            </c:strRef>
          </c:tx>
          <c:invertIfNegative val="0"/>
          <c:dLbls>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Arkusz1!$A$2:$A$18</c:f>
              <c:strCache>
                <c:ptCount val="17"/>
                <c:pt idx="0">
                  <c:v>Pozostała działalność</c:v>
                </c:pt>
                <c:pt idx="1">
                  <c:v>Działalność związana z kulturą, rozrywką i rekreacją</c:v>
                </c:pt>
                <c:pt idx="2">
                  <c:v>Opieka zdrowotna i pomoc społeczna</c:v>
                </c:pt>
                <c:pt idx="3">
                  <c:v>Edukacja</c:v>
                </c:pt>
                <c:pt idx="4">
                  <c:v>Działalność w zakresie usług administrowania i działalność wspierająca</c:v>
                </c:pt>
                <c:pt idx="5">
                  <c:v>Działalność profesjonalna, naukowa i techniczna</c:v>
                </c:pt>
                <c:pt idx="6">
                  <c:v>Działalność związana z obsługą rynku nieruchomości</c:v>
                </c:pt>
                <c:pt idx="7">
                  <c:v>Działalność finansowa i ubezpieczeniowa</c:v>
                </c:pt>
                <c:pt idx="8">
                  <c:v>Informacja i komunikacja</c:v>
                </c:pt>
                <c:pt idx="9">
                  <c:v>Działalność związana z zakwaterowaniem i usługami gastronomicznymi</c:v>
                </c:pt>
                <c:pt idx="10">
                  <c:v>Transport i gospodarka magazynowa</c:v>
                </c:pt>
                <c:pt idx="11">
                  <c:v>Handel hurtowy i detaliczny; naprawa pojazdów samochodowych, włączając motocykle</c:v>
                </c:pt>
                <c:pt idx="12">
                  <c:v>Budownictwo</c:v>
                </c:pt>
                <c:pt idx="13">
                  <c:v>Dostawa wody; gospodarowanie ściekami i odpadami oraz działalność związana z rekultywacją</c:v>
                </c:pt>
                <c:pt idx="14">
                  <c:v>Przetwórstwo przemysłowe</c:v>
                </c:pt>
                <c:pt idx="15">
                  <c:v>Górnictwo i wydobywanie</c:v>
                </c:pt>
                <c:pt idx="16">
                  <c:v>Rolnictwo, leśnictwo, łowiectwo i rybactwo</c:v>
                </c:pt>
              </c:strCache>
            </c:strRef>
          </c:cat>
          <c:val>
            <c:numRef>
              <c:f>Arkusz1!$B$2:$B$18</c:f>
              <c:numCache>
                <c:formatCode>#,##0</c:formatCode>
                <c:ptCount val="17"/>
                <c:pt idx="0">
                  <c:v>31</c:v>
                </c:pt>
                <c:pt idx="1">
                  <c:v>4</c:v>
                </c:pt>
                <c:pt idx="2">
                  <c:v>20</c:v>
                </c:pt>
                <c:pt idx="3">
                  <c:v>8</c:v>
                </c:pt>
                <c:pt idx="4">
                  <c:v>12</c:v>
                </c:pt>
                <c:pt idx="5">
                  <c:v>33</c:v>
                </c:pt>
                <c:pt idx="6">
                  <c:v>2</c:v>
                </c:pt>
                <c:pt idx="7">
                  <c:v>9</c:v>
                </c:pt>
                <c:pt idx="8">
                  <c:v>17</c:v>
                </c:pt>
                <c:pt idx="9">
                  <c:v>9</c:v>
                </c:pt>
                <c:pt idx="10">
                  <c:v>61</c:v>
                </c:pt>
                <c:pt idx="11">
                  <c:v>121</c:v>
                </c:pt>
                <c:pt idx="12">
                  <c:v>127</c:v>
                </c:pt>
                <c:pt idx="13">
                  <c:v>3</c:v>
                </c:pt>
                <c:pt idx="14">
                  <c:v>50</c:v>
                </c:pt>
                <c:pt idx="15">
                  <c:v>1</c:v>
                </c:pt>
                <c:pt idx="16">
                  <c:v>17</c:v>
                </c:pt>
              </c:numCache>
            </c:numRef>
          </c:val>
          <c:extLst xmlns:c16r2="http://schemas.microsoft.com/office/drawing/2015/06/chart">
            <c:ext xmlns:c16="http://schemas.microsoft.com/office/drawing/2014/chart" uri="{C3380CC4-5D6E-409C-BE32-E72D297353CC}">
              <c16:uniqueId val="{00000000-FEB3-4BF0-A253-206A1C0E243E}"/>
            </c:ext>
          </c:extLst>
        </c:ser>
        <c:dLbls>
          <c:showLegendKey val="0"/>
          <c:showVal val="0"/>
          <c:showCatName val="0"/>
          <c:showSerName val="0"/>
          <c:showPercent val="0"/>
          <c:showBubbleSize val="0"/>
        </c:dLbls>
        <c:gapWidth val="103"/>
        <c:axId val="226447744"/>
        <c:axId val="226449280"/>
      </c:barChart>
      <c:catAx>
        <c:axId val="226447744"/>
        <c:scaling>
          <c:orientation val="minMax"/>
        </c:scaling>
        <c:delete val="0"/>
        <c:axPos val="l"/>
        <c:numFmt formatCode="General" sourceLinked="0"/>
        <c:majorTickMark val="out"/>
        <c:minorTickMark val="none"/>
        <c:tickLblPos val="nextTo"/>
        <c:crossAx val="226449280"/>
        <c:crosses val="autoZero"/>
        <c:auto val="1"/>
        <c:lblAlgn val="ctr"/>
        <c:lblOffset val="100"/>
        <c:noMultiLvlLbl val="0"/>
      </c:catAx>
      <c:valAx>
        <c:axId val="226449280"/>
        <c:scaling>
          <c:orientation val="minMax"/>
          <c:max val="140"/>
          <c:min val="0"/>
        </c:scaling>
        <c:delete val="0"/>
        <c:axPos val="b"/>
        <c:majorGridlines/>
        <c:numFmt formatCode="#,##0" sourceLinked="1"/>
        <c:majorTickMark val="out"/>
        <c:minorTickMark val="none"/>
        <c:tickLblPos val="nextTo"/>
        <c:crossAx val="226447744"/>
        <c:crosses val="autoZero"/>
        <c:crossBetween val="between"/>
        <c:majorUnit val="20"/>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sz="1100"/>
            </a:pPr>
            <a:r>
              <a:rPr lang="pl-PL" sz="1100"/>
              <a:t>Liczba pracujących w gminie Łagiewniki w latach 2013-2021, w tym wg płci</a:t>
            </a:r>
          </a:p>
        </c:rich>
      </c:tx>
      <c:overlay val="0"/>
    </c:title>
    <c:autoTitleDeleted val="0"/>
    <c:plotArea>
      <c:layout>
        <c:manualLayout>
          <c:layoutTarget val="inner"/>
          <c:xMode val="edge"/>
          <c:yMode val="edge"/>
          <c:x val="5.0569043452901717E-2"/>
          <c:y val="0.16084655157816063"/>
          <c:w val="0.92628280839895016"/>
          <c:h val="0.64120520468594644"/>
        </c:manualLayout>
      </c:layout>
      <c:barChart>
        <c:barDir val="col"/>
        <c:grouping val="clustered"/>
        <c:varyColors val="0"/>
        <c:ser>
          <c:idx val="1"/>
          <c:order val="1"/>
          <c:tx>
            <c:strRef>
              <c:f>Arkusz1!$C$1</c:f>
              <c:strCache>
                <c:ptCount val="1"/>
                <c:pt idx="0">
                  <c:v>Mężczyźni</c:v>
                </c:pt>
              </c:strCache>
            </c:strRef>
          </c:tx>
          <c:invertIfNegative val="0"/>
          <c:dLbls>
            <c:txPr>
              <a:bodyPr rot="-5400000" vert="horz"/>
              <a:lstStyle/>
              <a:p>
                <a:pPr>
                  <a:defRPr/>
                </a:pPr>
                <a:endParaRPr lang="pl-PL"/>
              </a:p>
            </c:txPr>
            <c:dLblPos val="inBase"/>
            <c:showLegendKey val="0"/>
            <c:showVal val="1"/>
            <c:showCatName val="0"/>
            <c:showSerName val="0"/>
            <c:showPercent val="0"/>
            <c:showBubbleSize val="0"/>
            <c:showLeaderLines val="0"/>
          </c:dLbls>
          <c:cat>
            <c:strRef>
              <c:f>Arkusz1!$A$2:$A$11</c:f>
              <c:strCache>
                <c:ptCount val="10"/>
                <c:pt idx="0">
                  <c:v>2012</c:v>
                </c:pt>
                <c:pt idx="1">
                  <c:v>2013</c:v>
                </c:pt>
                <c:pt idx="2">
                  <c:v>2014</c:v>
                </c:pt>
                <c:pt idx="3">
                  <c:v>2015</c:v>
                </c:pt>
                <c:pt idx="4">
                  <c:v>2016</c:v>
                </c:pt>
                <c:pt idx="5">
                  <c:v>2017</c:v>
                </c:pt>
                <c:pt idx="6">
                  <c:v>2018</c:v>
                </c:pt>
                <c:pt idx="7">
                  <c:v>2019</c:v>
                </c:pt>
                <c:pt idx="8">
                  <c:v>2020</c:v>
                </c:pt>
                <c:pt idx="9">
                  <c:v>2021</c:v>
                </c:pt>
              </c:strCache>
            </c:strRef>
          </c:cat>
          <c:val>
            <c:numRef>
              <c:f>Arkusz1!$C$2:$C$11</c:f>
              <c:numCache>
                <c:formatCode>#,##0</c:formatCode>
                <c:ptCount val="10"/>
                <c:pt idx="0">
                  <c:v>228</c:v>
                </c:pt>
                <c:pt idx="1">
                  <c:v>237</c:v>
                </c:pt>
                <c:pt idx="2">
                  <c:v>250</c:v>
                </c:pt>
                <c:pt idx="3">
                  <c:v>267</c:v>
                </c:pt>
                <c:pt idx="4">
                  <c:v>247</c:v>
                </c:pt>
                <c:pt idx="5">
                  <c:v>243</c:v>
                </c:pt>
                <c:pt idx="6">
                  <c:v>308</c:v>
                </c:pt>
                <c:pt idx="7">
                  <c:v>316</c:v>
                </c:pt>
                <c:pt idx="8">
                  <c:v>289</c:v>
                </c:pt>
                <c:pt idx="9">
                  <c:v>287</c:v>
                </c:pt>
              </c:numCache>
            </c:numRef>
          </c:val>
          <c:extLst xmlns:c16r2="http://schemas.microsoft.com/office/drawing/2015/06/chart">
            <c:ext xmlns:c16="http://schemas.microsoft.com/office/drawing/2014/chart" uri="{C3380CC4-5D6E-409C-BE32-E72D297353CC}">
              <c16:uniqueId val="{00000001-2FF4-463D-BF58-8EB10D3001E0}"/>
            </c:ext>
          </c:extLst>
        </c:ser>
        <c:ser>
          <c:idx val="2"/>
          <c:order val="2"/>
          <c:tx>
            <c:strRef>
              <c:f>Arkusz1!$D$1</c:f>
              <c:strCache>
                <c:ptCount val="1"/>
                <c:pt idx="0">
                  <c:v>Kobiety</c:v>
                </c:pt>
              </c:strCache>
            </c:strRef>
          </c:tx>
          <c:invertIfNegative val="0"/>
          <c:dLbls>
            <c:txPr>
              <a:bodyPr rot="-5400000" vert="horz"/>
              <a:lstStyle/>
              <a:p>
                <a:pPr>
                  <a:defRPr/>
                </a:pPr>
                <a:endParaRPr lang="pl-PL"/>
              </a:p>
            </c:txPr>
            <c:dLblPos val="inBase"/>
            <c:showLegendKey val="0"/>
            <c:showVal val="1"/>
            <c:showCatName val="0"/>
            <c:showSerName val="0"/>
            <c:showPercent val="0"/>
            <c:showBubbleSize val="0"/>
            <c:showLeaderLines val="0"/>
          </c:dLbls>
          <c:cat>
            <c:strRef>
              <c:f>Arkusz1!$A$2:$A$11</c:f>
              <c:strCache>
                <c:ptCount val="10"/>
                <c:pt idx="0">
                  <c:v>2012</c:v>
                </c:pt>
                <c:pt idx="1">
                  <c:v>2013</c:v>
                </c:pt>
                <c:pt idx="2">
                  <c:v>2014</c:v>
                </c:pt>
                <c:pt idx="3">
                  <c:v>2015</c:v>
                </c:pt>
                <c:pt idx="4">
                  <c:v>2016</c:v>
                </c:pt>
                <c:pt idx="5">
                  <c:v>2017</c:v>
                </c:pt>
                <c:pt idx="6">
                  <c:v>2018</c:v>
                </c:pt>
                <c:pt idx="7">
                  <c:v>2019</c:v>
                </c:pt>
                <c:pt idx="8">
                  <c:v>2020</c:v>
                </c:pt>
                <c:pt idx="9">
                  <c:v>2021</c:v>
                </c:pt>
              </c:strCache>
            </c:strRef>
          </c:cat>
          <c:val>
            <c:numRef>
              <c:f>Arkusz1!$D$2:$D$11</c:f>
              <c:numCache>
                <c:formatCode>#,##0</c:formatCode>
                <c:ptCount val="10"/>
                <c:pt idx="0">
                  <c:v>234</c:v>
                </c:pt>
                <c:pt idx="1">
                  <c:v>243</c:v>
                </c:pt>
                <c:pt idx="2">
                  <c:v>272</c:v>
                </c:pt>
                <c:pt idx="3">
                  <c:v>282</c:v>
                </c:pt>
                <c:pt idx="4">
                  <c:v>295</c:v>
                </c:pt>
                <c:pt idx="5">
                  <c:v>329</c:v>
                </c:pt>
                <c:pt idx="6">
                  <c:v>319</c:v>
                </c:pt>
                <c:pt idx="7">
                  <c:v>336</c:v>
                </c:pt>
                <c:pt idx="8">
                  <c:v>310</c:v>
                </c:pt>
                <c:pt idx="9">
                  <c:v>334</c:v>
                </c:pt>
              </c:numCache>
            </c:numRef>
          </c:val>
          <c:extLst xmlns:c16r2="http://schemas.microsoft.com/office/drawing/2015/06/chart">
            <c:ext xmlns:c16="http://schemas.microsoft.com/office/drawing/2014/chart" uri="{C3380CC4-5D6E-409C-BE32-E72D297353CC}">
              <c16:uniqueId val="{00000003-2FF4-463D-BF58-8EB10D3001E0}"/>
            </c:ext>
          </c:extLst>
        </c:ser>
        <c:dLbls>
          <c:showLegendKey val="0"/>
          <c:showVal val="0"/>
          <c:showCatName val="0"/>
          <c:showSerName val="0"/>
          <c:showPercent val="0"/>
          <c:showBubbleSize val="0"/>
        </c:dLbls>
        <c:gapWidth val="150"/>
        <c:overlap val="-41"/>
        <c:axId val="227325824"/>
        <c:axId val="227327360"/>
      </c:barChart>
      <c:lineChart>
        <c:grouping val="standard"/>
        <c:varyColors val="0"/>
        <c:ser>
          <c:idx val="0"/>
          <c:order val="0"/>
          <c:tx>
            <c:strRef>
              <c:f>Arkusz1!$B$1</c:f>
              <c:strCache>
                <c:ptCount val="1"/>
                <c:pt idx="0">
                  <c:v>Ogółem</c:v>
                </c:pt>
              </c:strCache>
            </c:strRef>
          </c:tx>
          <c:dLbls>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Arkusz1!$A$2:$A$11</c:f>
              <c:strCache>
                <c:ptCount val="10"/>
                <c:pt idx="0">
                  <c:v>2012</c:v>
                </c:pt>
                <c:pt idx="1">
                  <c:v>2013</c:v>
                </c:pt>
                <c:pt idx="2">
                  <c:v>2014</c:v>
                </c:pt>
                <c:pt idx="3">
                  <c:v>2015</c:v>
                </c:pt>
                <c:pt idx="4">
                  <c:v>2016</c:v>
                </c:pt>
                <c:pt idx="5">
                  <c:v>2017</c:v>
                </c:pt>
                <c:pt idx="6">
                  <c:v>2018</c:v>
                </c:pt>
                <c:pt idx="7">
                  <c:v>2019</c:v>
                </c:pt>
                <c:pt idx="8">
                  <c:v>2020</c:v>
                </c:pt>
                <c:pt idx="9">
                  <c:v>2021</c:v>
                </c:pt>
              </c:strCache>
            </c:strRef>
          </c:cat>
          <c:val>
            <c:numRef>
              <c:f>Arkusz1!$B$2:$B$11</c:f>
              <c:numCache>
                <c:formatCode>#,##0</c:formatCode>
                <c:ptCount val="10"/>
                <c:pt idx="0">
                  <c:v>462</c:v>
                </c:pt>
                <c:pt idx="1">
                  <c:v>480</c:v>
                </c:pt>
                <c:pt idx="2">
                  <c:v>522</c:v>
                </c:pt>
                <c:pt idx="3">
                  <c:v>549</c:v>
                </c:pt>
                <c:pt idx="4">
                  <c:v>542</c:v>
                </c:pt>
                <c:pt idx="5">
                  <c:v>572</c:v>
                </c:pt>
                <c:pt idx="6">
                  <c:v>627</c:v>
                </c:pt>
                <c:pt idx="7">
                  <c:v>652</c:v>
                </c:pt>
                <c:pt idx="8">
                  <c:v>599</c:v>
                </c:pt>
                <c:pt idx="9">
                  <c:v>621</c:v>
                </c:pt>
              </c:numCache>
            </c:numRef>
          </c:val>
          <c:smooth val="0"/>
          <c:extLst xmlns:c16r2="http://schemas.microsoft.com/office/drawing/2015/06/chart">
            <c:ext xmlns:c16="http://schemas.microsoft.com/office/drawing/2014/chart" uri="{C3380CC4-5D6E-409C-BE32-E72D297353CC}">
              <c16:uniqueId val="{00000000-3AD8-48EB-A091-FF7A162B6E13}"/>
            </c:ext>
          </c:extLst>
        </c:ser>
        <c:dLbls>
          <c:showLegendKey val="0"/>
          <c:showVal val="0"/>
          <c:showCatName val="0"/>
          <c:showSerName val="0"/>
          <c:showPercent val="0"/>
          <c:showBubbleSize val="0"/>
        </c:dLbls>
        <c:marker val="1"/>
        <c:smooth val="0"/>
        <c:axId val="227325824"/>
        <c:axId val="227327360"/>
      </c:lineChart>
      <c:catAx>
        <c:axId val="227325824"/>
        <c:scaling>
          <c:orientation val="minMax"/>
        </c:scaling>
        <c:delete val="0"/>
        <c:axPos val="b"/>
        <c:numFmt formatCode="General" sourceLinked="1"/>
        <c:majorTickMark val="none"/>
        <c:minorTickMark val="none"/>
        <c:tickLblPos val="nextTo"/>
        <c:crossAx val="227327360"/>
        <c:crosses val="autoZero"/>
        <c:auto val="1"/>
        <c:lblAlgn val="ctr"/>
        <c:lblOffset val="100"/>
        <c:noMultiLvlLbl val="0"/>
      </c:catAx>
      <c:valAx>
        <c:axId val="227327360"/>
        <c:scaling>
          <c:orientation val="minMax"/>
        </c:scaling>
        <c:delete val="0"/>
        <c:axPos val="l"/>
        <c:majorGridlines/>
        <c:numFmt formatCode="#,##0" sourceLinked="1"/>
        <c:majorTickMark val="none"/>
        <c:minorTickMark val="none"/>
        <c:tickLblPos val="nextTo"/>
        <c:crossAx val="227325824"/>
        <c:crosses val="autoZero"/>
        <c:crossBetween val="between"/>
      </c:valAx>
    </c:plotArea>
    <c:legend>
      <c:legendPos val="b"/>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sz="1100"/>
            </a:pPr>
            <a:r>
              <a:rPr lang="pl-PL" sz="1100"/>
              <a:t>Liczba bezrobotnych w gminie Łagiewniki w latach 2012-2021, w tym wg płci</a:t>
            </a:r>
          </a:p>
        </c:rich>
      </c:tx>
      <c:overlay val="0"/>
    </c:title>
    <c:autoTitleDeleted val="0"/>
    <c:plotArea>
      <c:layout>
        <c:manualLayout>
          <c:layoutTarget val="inner"/>
          <c:xMode val="edge"/>
          <c:yMode val="edge"/>
          <c:x val="5.9650438205352589E-2"/>
          <c:y val="0.17566628645718352"/>
          <c:w val="0.92628280839895016"/>
          <c:h val="0.59217541387093153"/>
        </c:manualLayout>
      </c:layout>
      <c:barChart>
        <c:barDir val="col"/>
        <c:grouping val="clustered"/>
        <c:varyColors val="0"/>
        <c:ser>
          <c:idx val="1"/>
          <c:order val="1"/>
          <c:tx>
            <c:strRef>
              <c:f>Arkusz1!$C$1</c:f>
              <c:strCache>
                <c:ptCount val="1"/>
                <c:pt idx="0">
                  <c:v>Mężczyźni</c:v>
                </c:pt>
              </c:strCache>
            </c:strRef>
          </c:tx>
          <c:invertIfNegative val="0"/>
          <c:dLbls>
            <c:txPr>
              <a:bodyPr rot="-5400000" vert="horz"/>
              <a:lstStyle/>
              <a:p>
                <a:pPr>
                  <a:defRPr/>
                </a:pPr>
                <a:endParaRPr lang="pl-PL"/>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Arkusz1!$C$2:$C$11</c:f>
              <c:numCache>
                <c:formatCode>#,##0</c:formatCode>
                <c:ptCount val="10"/>
                <c:pt idx="0">
                  <c:v>187</c:v>
                </c:pt>
                <c:pt idx="1">
                  <c:v>150</c:v>
                </c:pt>
                <c:pt idx="2">
                  <c:v>119</c:v>
                </c:pt>
                <c:pt idx="3">
                  <c:v>91</c:v>
                </c:pt>
                <c:pt idx="4">
                  <c:v>87</c:v>
                </c:pt>
                <c:pt idx="5">
                  <c:v>73</c:v>
                </c:pt>
                <c:pt idx="6">
                  <c:v>54</c:v>
                </c:pt>
                <c:pt idx="7">
                  <c:v>69</c:v>
                </c:pt>
                <c:pt idx="8">
                  <c:v>54</c:v>
                </c:pt>
                <c:pt idx="9">
                  <c:v>56</c:v>
                </c:pt>
              </c:numCache>
            </c:numRef>
          </c:val>
          <c:extLst xmlns:c16r2="http://schemas.microsoft.com/office/drawing/2015/06/chart">
            <c:ext xmlns:c16="http://schemas.microsoft.com/office/drawing/2014/chart" uri="{C3380CC4-5D6E-409C-BE32-E72D297353CC}">
              <c16:uniqueId val="{00000004-3AD8-48EB-A091-FF7A162B6E13}"/>
            </c:ext>
          </c:extLst>
        </c:ser>
        <c:ser>
          <c:idx val="2"/>
          <c:order val="2"/>
          <c:tx>
            <c:strRef>
              <c:f>Arkusz1!$D$1</c:f>
              <c:strCache>
                <c:ptCount val="1"/>
                <c:pt idx="0">
                  <c:v>Kobiety</c:v>
                </c:pt>
              </c:strCache>
            </c:strRef>
          </c:tx>
          <c:invertIfNegative val="0"/>
          <c:dLbls>
            <c:txPr>
              <a:bodyPr rot="-5400000" vert="horz"/>
              <a:lstStyle/>
              <a:p>
                <a:pPr>
                  <a:defRPr/>
                </a:pPr>
                <a:endParaRPr lang="pl-PL"/>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Arkusz1!$D$2:$D$11</c:f>
              <c:numCache>
                <c:formatCode>#,##0</c:formatCode>
                <c:ptCount val="10"/>
                <c:pt idx="0">
                  <c:v>195</c:v>
                </c:pt>
                <c:pt idx="1">
                  <c:v>143</c:v>
                </c:pt>
                <c:pt idx="2">
                  <c:v>80</c:v>
                </c:pt>
                <c:pt idx="3">
                  <c:v>75</c:v>
                </c:pt>
                <c:pt idx="4">
                  <c:v>49</c:v>
                </c:pt>
                <c:pt idx="5">
                  <c:v>50</c:v>
                </c:pt>
                <c:pt idx="6">
                  <c:v>48</c:v>
                </c:pt>
                <c:pt idx="7">
                  <c:v>56</c:v>
                </c:pt>
                <c:pt idx="8">
                  <c:v>52</c:v>
                </c:pt>
                <c:pt idx="9">
                  <c:v>49</c:v>
                </c:pt>
              </c:numCache>
            </c:numRef>
          </c:val>
          <c:extLst xmlns:c16r2="http://schemas.microsoft.com/office/drawing/2015/06/chart">
            <c:ext xmlns:c16="http://schemas.microsoft.com/office/drawing/2014/chart" uri="{C3380CC4-5D6E-409C-BE32-E72D297353CC}">
              <c16:uniqueId val="{00000000-2DB4-43F0-A8CF-7BCFBE276B2C}"/>
            </c:ext>
          </c:extLst>
        </c:ser>
        <c:dLbls>
          <c:showLegendKey val="0"/>
          <c:showVal val="0"/>
          <c:showCatName val="0"/>
          <c:showSerName val="0"/>
          <c:showPercent val="0"/>
          <c:showBubbleSize val="0"/>
        </c:dLbls>
        <c:gapWidth val="150"/>
        <c:overlap val="-44"/>
        <c:axId val="227385344"/>
        <c:axId val="227386880"/>
      </c:barChart>
      <c:lineChart>
        <c:grouping val="standard"/>
        <c:varyColors val="0"/>
        <c:ser>
          <c:idx val="0"/>
          <c:order val="0"/>
          <c:tx>
            <c:strRef>
              <c:f>Arkusz1!$B$1</c:f>
              <c:strCache>
                <c:ptCount val="1"/>
                <c:pt idx="0">
                  <c:v>Ogółem</c:v>
                </c:pt>
              </c:strCache>
            </c:strRef>
          </c:tx>
          <c:dLbls>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Arkusz1!$B$2:$B$11</c:f>
              <c:numCache>
                <c:formatCode>#,##0</c:formatCode>
                <c:ptCount val="10"/>
                <c:pt idx="0">
                  <c:v>382</c:v>
                </c:pt>
                <c:pt idx="1">
                  <c:v>293</c:v>
                </c:pt>
                <c:pt idx="2">
                  <c:v>199</c:v>
                </c:pt>
                <c:pt idx="3">
                  <c:v>166</c:v>
                </c:pt>
                <c:pt idx="4">
                  <c:v>136</c:v>
                </c:pt>
                <c:pt idx="5">
                  <c:v>123</c:v>
                </c:pt>
                <c:pt idx="6">
                  <c:v>102</c:v>
                </c:pt>
                <c:pt idx="7">
                  <c:v>125</c:v>
                </c:pt>
                <c:pt idx="8">
                  <c:v>106</c:v>
                </c:pt>
                <c:pt idx="9">
                  <c:v>105</c:v>
                </c:pt>
              </c:numCache>
            </c:numRef>
          </c:val>
          <c:smooth val="0"/>
          <c:extLst xmlns:c16r2="http://schemas.microsoft.com/office/drawing/2015/06/chart">
            <c:ext xmlns:c16="http://schemas.microsoft.com/office/drawing/2014/chart" uri="{C3380CC4-5D6E-409C-BE32-E72D297353CC}">
              <c16:uniqueId val="{00000000-3AD8-48EB-A091-FF7A162B6E13}"/>
            </c:ext>
          </c:extLst>
        </c:ser>
        <c:dLbls>
          <c:showLegendKey val="0"/>
          <c:showVal val="0"/>
          <c:showCatName val="0"/>
          <c:showSerName val="0"/>
          <c:showPercent val="0"/>
          <c:showBubbleSize val="0"/>
        </c:dLbls>
        <c:marker val="1"/>
        <c:smooth val="0"/>
        <c:axId val="227385344"/>
        <c:axId val="227386880"/>
      </c:lineChart>
      <c:catAx>
        <c:axId val="227385344"/>
        <c:scaling>
          <c:orientation val="minMax"/>
        </c:scaling>
        <c:delete val="0"/>
        <c:axPos val="b"/>
        <c:numFmt formatCode="General" sourceLinked="1"/>
        <c:majorTickMark val="none"/>
        <c:minorTickMark val="none"/>
        <c:tickLblPos val="nextTo"/>
        <c:crossAx val="227386880"/>
        <c:crosses val="autoZero"/>
        <c:auto val="1"/>
        <c:lblAlgn val="ctr"/>
        <c:lblOffset val="100"/>
        <c:noMultiLvlLbl val="0"/>
      </c:catAx>
      <c:valAx>
        <c:axId val="227386880"/>
        <c:scaling>
          <c:orientation val="minMax"/>
          <c:max val="400"/>
          <c:min val="0"/>
        </c:scaling>
        <c:delete val="0"/>
        <c:axPos val="l"/>
        <c:majorGridlines/>
        <c:numFmt formatCode="#,##0" sourceLinked="1"/>
        <c:majorTickMark val="none"/>
        <c:minorTickMark val="none"/>
        <c:tickLblPos val="nextTo"/>
        <c:crossAx val="227385344"/>
        <c:crosses val="autoZero"/>
        <c:crossBetween val="between"/>
        <c:majorUnit val="50"/>
      </c:valAx>
    </c:plotArea>
    <c:legend>
      <c:legendPos val="b"/>
      <c:layout>
        <c:manualLayout>
          <c:xMode val="edge"/>
          <c:yMode val="edge"/>
          <c:x val="0.12133366413775393"/>
          <c:y val="0.87286987959189921"/>
          <c:w val="0.75294196481407993"/>
          <c:h val="0.1104071995664721"/>
        </c:manualLayout>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sz="1100"/>
            </a:pPr>
            <a:r>
              <a:rPr lang="pl-PL" sz="1100"/>
              <a:t>Udział bezrobotnych zarejestrowanych w liczbie ludności w wieku produkcyjnym w gminie Łagiewniki w latach 2013-2022, w tym wg płci</a:t>
            </a:r>
          </a:p>
        </c:rich>
      </c:tx>
      <c:layout>
        <c:manualLayout>
          <c:xMode val="edge"/>
          <c:yMode val="edge"/>
          <c:x val="0.1424433388612493"/>
          <c:y val="1.4109347442680775E-2"/>
        </c:manualLayout>
      </c:layout>
      <c:overlay val="0"/>
    </c:title>
    <c:autoTitleDeleted val="0"/>
    <c:plotArea>
      <c:layout>
        <c:manualLayout>
          <c:layoutTarget val="inner"/>
          <c:xMode val="edge"/>
          <c:yMode val="edge"/>
          <c:x val="5.7437656073020073E-2"/>
          <c:y val="0.13565555961133996"/>
          <c:w val="0.92628280839895016"/>
          <c:h val="0.62972832038379301"/>
        </c:manualLayout>
      </c:layout>
      <c:barChart>
        <c:barDir val="col"/>
        <c:grouping val="clustered"/>
        <c:varyColors val="0"/>
        <c:ser>
          <c:idx val="1"/>
          <c:order val="1"/>
          <c:tx>
            <c:strRef>
              <c:f>Arkusz1!$C$1</c:f>
              <c:strCache>
                <c:ptCount val="1"/>
                <c:pt idx="0">
                  <c:v>Bezrobotni zarejestrowani ogółem</c:v>
                </c:pt>
              </c:strCache>
            </c:strRef>
          </c:tx>
          <c:invertIfNegative val="0"/>
          <c:dLbls>
            <c:spPr>
              <a:noFill/>
              <a:ln>
                <a:noFill/>
              </a:ln>
              <a:effectLst/>
            </c:spPr>
            <c:txPr>
              <a:bodyPr rot="-5400000" vert="horz"/>
              <a:lstStyle/>
              <a:p>
                <a:pPr>
                  <a:defRPr/>
                </a:pPr>
                <a:endParaRPr lang="pl-PL"/>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Arkusz1!$C$2:$C$11</c:f>
              <c:numCache>
                <c:formatCode>0.0%</c:formatCode>
                <c:ptCount val="10"/>
                <c:pt idx="0">
                  <c:v>7.8E-2</c:v>
                </c:pt>
                <c:pt idx="1">
                  <c:v>0.06</c:v>
                </c:pt>
                <c:pt idx="2">
                  <c:v>4.1000000000000002E-2</c:v>
                </c:pt>
                <c:pt idx="3">
                  <c:v>3.5000000000000003E-2</c:v>
                </c:pt>
                <c:pt idx="4">
                  <c:v>2.9000000000000001E-2</c:v>
                </c:pt>
                <c:pt idx="5">
                  <c:v>2.7E-2</c:v>
                </c:pt>
                <c:pt idx="6">
                  <c:v>2.1999999999999999E-2</c:v>
                </c:pt>
                <c:pt idx="7">
                  <c:v>2.8000000000000001E-2</c:v>
                </c:pt>
                <c:pt idx="8">
                  <c:v>2.5000000000000001E-2</c:v>
                </c:pt>
                <c:pt idx="9">
                  <c:v>2.5000000000000001E-2</c:v>
                </c:pt>
              </c:numCache>
            </c:numRef>
          </c:val>
          <c:extLst xmlns:c16r2="http://schemas.microsoft.com/office/drawing/2015/06/chart">
            <c:ext xmlns:c16="http://schemas.microsoft.com/office/drawing/2014/chart" uri="{C3380CC4-5D6E-409C-BE32-E72D297353CC}">
              <c16:uniqueId val="{00000004-3AD8-48EB-A091-FF7A162B6E13}"/>
            </c:ext>
          </c:extLst>
        </c:ser>
        <c:ser>
          <c:idx val="2"/>
          <c:order val="2"/>
          <c:tx>
            <c:strRef>
              <c:f>Arkusz1!$D$1</c:f>
              <c:strCache>
                <c:ptCount val="1"/>
                <c:pt idx="0">
                  <c:v>Bezrobotni zarejestrowani - mężczyźni</c:v>
                </c:pt>
              </c:strCache>
            </c:strRef>
          </c:tx>
          <c:invertIfNegative val="0"/>
          <c:dLbls>
            <c:spPr>
              <a:noFill/>
              <a:ln>
                <a:noFill/>
              </a:ln>
              <a:effectLst/>
            </c:spPr>
            <c:txPr>
              <a:bodyPr rot="-5400000" vert="horz"/>
              <a:lstStyle/>
              <a:p>
                <a:pPr>
                  <a:defRPr/>
                </a:pPr>
                <a:endParaRPr lang="pl-PL"/>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Arkusz1!$D$2:$D$11</c:f>
              <c:numCache>
                <c:formatCode>0.0%</c:formatCode>
                <c:ptCount val="10"/>
                <c:pt idx="0">
                  <c:v>7.4999999999999997E-2</c:v>
                </c:pt>
                <c:pt idx="1">
                  <c:v>5.5E-2</c:v>
                </c:pt>
                <c:pt idx="2">
                  <c:v>3.1E-2</c:v>
                </c:pt>
                <c:pt idx="3">
                  <c:v>0.03</c:v>
                </c:pt>
                <c:pt idx="4">
                  <c:v>0.02</c:v>
                </c:pt>
                <c:pt idx="5">
                  <c:v>0.02</c:v>
                </c:pt>
                <c:pt idx="6">
                  <c:v>0.02</c:v>
                </c:pt>
                <c:pt idx="7">
                  <c:v>2.4E-2</c:v>
                </c:pt>
                <c:pt idx="8">
                  <c:v>2.1999999999999999E-2</c:v>
                </c:pt>
                <c:pt idx="9">
                  <c:v>2.1000000000000001E-2</c:v>
                </c:pt>
              </c:numCache>
            </c:numRef>
          </c:val>
          <c:extLst xmlns:c16r2="http://schemas.microsoft.com/office/drawing/2015/06/chart">
            <c:ext xmlns:c16="http://schemas.microsoft.com/office/drawing/2014/chart" uri="{C3380CC4-5D6E-409C-BE32-E72D297353CC}">
              <c16:uniqueId val="{00000000-DF16-4CF6-BF07-A1CF7C4B3C64}"/>
            </c:ext>
          </c:extLst>
        </c:ser>
        <c:ser>
          <c:idx val="3"/>
          <c:order val="3"/>
          <c:tx>
            <c:strRef>
              <c:f>Arkusz1!$E$1</c:f>
              <c:strCache>
                <c:ptCount val="1"/>
                <c:pt idx="0">
                  <c:v>Bezrobotni zarejestrowani - kobiety</c:v>
                </c:pt>
              </c:strCache>
            </c:strRef>
          </c:tx>
          <c:invertIfNegative val="0"/>
          <c:dLbls>
            <c:spPr>
              <a:noFill/>
              <a:ln>
                <a:noFill/>
              </a:ln>
              <a:effectLst/>
            </c:spPr>
            <c:txPr>
              <a:bodyPr rot="-5400000" vert="horz"/>
              <a:lstStyle/>
              <a:p>
                <a:pPr>
                  <a:defRPr/>
                </a:pPr>
                <a:endParaRPr lang="pl-PL"/>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Arkusz1!$E$2:$E$11</c:f>
              <c:numCache>
                <c:formatCode>0.0%</c:formatCode>
                <c:ptCount val="10"/>
                <c:pt idx="0">
                  <c:v>8.2000000000000003E-2</c:v>
                </c:pt>
                <c:pt idx="1">
                  <c:v>6.6000000000000003E-2</c:v>
                </c:pt>
                <c:pt idx="2">
                  <c:v>5.2999999999999999E-2</c:v>
                </c:pt>
                <c:pt idx="3">
                  <c:v>4.1000000000000002E-2</c:v>
                </c:pt>
                <c:pt idx="4">
                  <c:v>0.04</c:v>
                </c:pt>
                <c:pt idx="5">
                  <c:v>3.4000000000000002E-2</c:v>
                </c:pt>
                <c:pt idx="6">
                  <c:v>2.5000000000000001E-2</c:v>
                </c:pt>
                <c:pt idx="7">
                  <c:v>3.4000000000000002E-2</c:v>
                </c:pt>
                <c:pt idx="8">
                  <c:v>2.7E-2</c:v>
                </c:pt>
                <c:pt idx="9">
                  <c:v>2.9000000000000001E-2</c:v>
                </c:pt>
              </c:numCache>
            </c:numRef>
          </c:val>
          <c:extLst xmlns:c16r2="http://schemas.microsoft.com/office/drawing/2015/06/chart">
            <c:ext xmlns:c16="http://schemas.microsoft.com/office/drawing/2014/chart" uri="{C3380CC4-5D6E-409C-BE32-E72D297353CC}">
              <c16:uniqueId val="{00000001-DF16-4CF6-BF07-A1CF7C4B3C64}"/>
            </c:ext>
          </c:extLst>
        </c:ser>
        <c:dLbls>
          <c:showLegendKey val="0"/>
          <c:showVal val="0"/>
          <c:showCatName val="0"/>
          <c:showSerName val="0"/>
          <c:showPercent val="0"/>
          <c:showBubbleSize val="0"/>
        </c:dLbls>
        <c:gapWidth val="150"/>
        <c:overlap val="-26"/>
        <c:axId val="227804288"/>
        <c:axId val="227511680"/>
      </c:barChart>
      <c:lineChart>
        <c:grouping val="standard"/>
        <c:varyColors val="0"/>
        <c:ser>
          <c:idx val="0"/>
          <c:order val="0"/>
          <c:tx>
            <c:strRef>
              <c:f>Arkusz1!$B$1</c:f>
              <c:strCache>
                <c:ptCount val="1"/>
                <c:pt idx="0">
                  <c:v>Ludność w wieku produkcyjnym</c:v>
                </c:pt>
              </c:strCache>
            </c:strRef>
          </c:tx>
          <c:dLbls>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Arkusz1!$B$2:$B$11</c:f>
              <c:numCache>
                <c:formatCode>#,##0</c:formatCode>
                <c:ptCount val="10"/>
                <c:pt idx="0">
                  <c:v>5157</c:v>
                </c:pt>
                <c:pt idx="1">
                  <c:v>5069</c:v>
                </c:pt>
                <c:pt idx="2">
                  <c:v>5014</c:v>
                </c:pt>
                <c:pt idx="3">
                  <c:v>4951</c:v>
                </c:pt>
                <c:pt idx="4">
                  <c:v>4889</c:v>
                </c:pt>
                <c:pt idx="5">
                  <c:v>4852</c:v>
                </c:pt>
                <c:pt idx="6">
                  <c:v>4793</c:v>
                </c:pt>
                <c:pt idx="7">
                  <c:v>4598</c:v>
                </c:pt>
                <c:pt idx="8">
                  <c:v>4522</c:v>
                </c:pt>
                <c:pt idx="9">
                  <c:v>4463</c:v>
                </c:pt>
              </c:numCache>
            </c:numRef>
          </c:val>
          <c:smooth val="0"/>
          <c:extLst xmlns:c16r2="http://schemas.microsoft.com/office/drawing/2015/06/chart">
            <c:ext xmlns:c16="http://schemas.microsoft.com/office/drawing/2014/chart" uri="{C3380CC4-5D6E-409C-BE32-E72D297353CC}">
              <c16:uniqueId val="{00000000-3AD8-48EB-A091-FF7A162B6E13}"/>
            </c:ext>
          </c:extLst>
        </c:ser>
        <c:dLbls>
          <c:showLegendKey val="0"/>
          <c:showVal val="0"/>
          <c:showCatName val="0"/>
          <c:showSerName val="0"/>
          <c:showPercent val="0"/>
          <c:showBubbleSize val="0"/>
        </c:dLbls>
        <c:marker val="1"/>
        <c:smooth val="0"/>
        <c:axId val="227508608"/>
        <c:axId val="227510144"/>
      </c:lineChart>
      <c:catAx>
        <c:axId val="227508608"/>
        <c:scaling>
          <c:orientation val="minMax"/>
        </c:scaling>
        <c:delete val="0"/>
        <c:axPos val="b"/>
        <c:numFmt formatCode="General" sourceLinked="1"/>
        <c:majorTickMark val="none"/>
        <c:minorTickMark val="none"/>
        <c:tickLblPos val="nextTo"/>
        <c:crossAx val="227510144"/>
        <c:crosses val="autoZero"/>
        <c:auto val="1"/>
        <c:lblAlgn val="ctr"/>
        <c:lblOffset val="100"/>
        <c:noMultiLvlLbl val="0"/>
      </c:catAx>
      <c:valAx>
        <c:axId val="227510144"/>
        <c:scaling>
          <c:orientation val="minMax"/>
          <c:max val="5400"/>
          <c:min val="0"/>
        </c:scaling>
        <c:delete val="0"/>
        <c:axPos val="l"/>
        <c:majorGridlines/>
        <c:numFmt formatCode="#,##0" sourceLinked="1"/>
        <c:majorTickMark val="none"/>
        <c:minorTickMark val="none"/>
        <c:tickLblPos val="nextTo"/>
        <c:crossAx val="227508608"/>
        <c:crosses val="autoZero"/>
        <c:crossBetween val="between"/>
        <c:majorUnit val="600"/>
      </c:valAx>
      <c:valAx>
        <c:axId val="227511680"/>
        <c:scaling>
          <c:orientation val="minMax"/>
          <c:max val="0.1"/>
        </c:scaling>
        <c:delete val="0"/>
        <c:axPos val="r"/>
        <c:numFmt formatCode="0%" sourceLinked="0"/>
        <c:majorTickMark val="out"/>
        <c:minorTickMark val="none"/>
        <c:tickLblPos val="nextTo"/>
        <c:crossAx val="227804288"/>
        <c:crosses val="max"/>
        <c:crossBetween val="between"/>
        <c:majorUnit val="1.0000000000000002E-2"/>
      </c:valAx>
      <c:catAx>
        <c:axId val="227804288"/>
        <c:scaling>
          <c:orientation val="minMax"/>
        </c:scaling>
        <c:delete val="1"/>
        <c:axPos val="b"/>
        <c:numFmt formatCode="General" sourceLinked="1"/>
        <c:majorTickMark val="out"/>
        <c:minorTickMark val="none"/>
        <c:tickLblPos val="nextTo"/>
        <c:crossAx val="227511680"/>
        <c:crosses val="autoZero"/>
        <c:auto val="1"/>
        <c:lblAlgn val="ctr"/>
        <c:lblOffset val="100"/>
        <c:noMultiLvlLbl val="0"/>
      </c:catAx>
    </c:plotArea>
    <c:legend>
      <c:legendPos val="b"/>
      <c:layout>
        <c:manualLayout>
          <c:xMode val="edge"/>
          <c:yMode val="edge"/>
          <c:x val="3.2919740753798811E-2"/>
          <c:y val="0.87039050861885503"/>
          <c:w val="0.92980395105355162"/>
          <c:h val="0.1045364261899695"/>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kDCXmrGwKZriM6yJNlctP5iEA==">AMUW2mUaZDuKKirA8MpZswL7SZM61Pe85ELn7teri2+brxYZNOuTxxC1K/FJjqleLJXWMYxGdlR6EPQ7T1k1GnSb0MEhtZYlSF0UT2wkiQ03cgAdCMqn3qZ30fBwmaDgcUOkUZRVHlj6CXg+0dss1uyb8L0CC0k1ZZLFqWPUFmmVkyW8eK3DzEmxmC7E+X/eC60gQxD+C88uF7Dz63qM8HMo6T6MR4pyIMwFB6WH3vTpd/juJxJVZPn+/ljBBVP7q6w//Jas4UTVTSm0tToYKhSNWDpl0eRVsY+cXUZsPRSgduQ3Xb6Jc/5QgmsYVTjGSuglJjIpWmRi</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E86F68D-39B0-456E-AB11-70187F562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1493</TotalTime>
  <Pages>59</Pages>
  <Words>13397</Words>
  <Characters>80382</Characters>
  <Application>Microsoft Office Word</Application>
  <DocSecurity>0</DocSecurity>
  <Lines>669</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KREATUS sp. z o.o.</dc:creator>
  <cp:lastModifiedBy>Kreatus</cp:lastModifiedBy>
  <cp:revision>54</cp:revision>
  <cp:lastPrinted>2023-12-27T14:27:00Z</cp:lastPrinted>
  <dcterms:created xsi:type="dcterms:W3CDTF">2023-12-14T14:21:00Z</dcterms:created>
  <dcterms:modified xsi:type="dcterms:W3CDTF">2024-01-04T13:02:00Z</dcterms:modified>
</cp:coreProperties>
</file>